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3"/>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4F76C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40A856F">
            <w:pPr>
              <w:pStyle w:val="21"/>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32ADC54C">
            <w:pPr>
              <w:pStyle w:val="21"/>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03</w:t>
            </w:r>
            <w:r>
              <w:rPr>
                <w:rFonts w:ascii="黑体" w:hAnsi="黑体" w:eastAsia="黑体"/>
                <w:sz w:val="21"/>
                <w:szCs w:val="21"/>
              </w:rPr>
              <w:fldChar w:fldCharType="end"/>
            </w:r>
            <w:bookmarkEnd w:id="0"/>
          </w:p>
        </w:tc>
      </w:tr>
      <w:tr w14:paraId="600C5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A373655">
            <w:pPr>
              <w:pStyle w:val="21"/>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532C2821">
            <w:pPr>
              <w:pStyle w:val="21"/>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A</w:t>
            </w:r>
            <w:r>
              <w:rPr>
                <w:rFonts w:hint="eastAsia" w:ascii="黑体" w:hAnsi="黑体" w:eastAsia="黑体"/>
                <w:sz w:val="21"/>
                <w:szCs w:val="21"/>
              </w:rPr>
              <w:t>00</w:t>
            </w:r>
            <w:r>
              <w:rPr>
                <w:rFonts w:ascii="黑体" w:hAnsi="黑体" w:eastAsia="黑体"/>
                <w:sz w:val="21"/>
                <w:szCs w:val="21"/>
              </w:rPr>
              <w:fldChar w:fldCharType="end"/>
            </w:r>
            <w:bookmarkEnd w:id="1"/>
          </w:p>
        </w:tc>
      </w:tr>
    </w:tbl>
    <w:tbl>
      <w:tblPr>
        <w:tblStyle w:val="33"/>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68CD6121">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6407" w:type="dxa"/>
          </w:tcPr>
          <w:p w14:paraId="55884BB6">
            <w:pPr>
              <w:pStyle w:val="62"/>
              <w:framePr w:w="0" w:hRule="auto" w:wrap="auto" w:vAnchor="margin" w:hAnchor="text" w:xAlign="left" w:yAlign="inline"/>
              <w:rPr>
                <w:rFonts w:hint="eastAsia" w:ascii="宋体" w:hAnsi="宋体"/>
                <w:sz w:val="28"/>
                <w:szCs w:val="28"/>
              </w:rPr>
            </w:pPr>
            <w:bookmarkStart w:id="2" w:name="_Hlk26473981"/>
            <w:r>
              <w:drawing>
                <wp:inline distT="0" distB="0" distL="114300" distR="114300">
                  <wp:extent cx="796290" cy="397510"/>
                  <wp:effectExtent l="0" t="0" r="11430" b="13970"/>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15"/>
                          <a:stretch>
                            <a:fillRect/>
                          </a:stretch>
                        </pic:blipFill>
                        <pic:spPr>
                          <a:xfrm>
                            <a:off x="0" y="0"/>
                            <a:ext cx="796290" cy="397510"/>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     </w:t>
            </w:r>
            <w:r>
              <w:fldChar w:fldCharType="end"/>
            </w:r>
            <w:bookmarkEnd w:id="3"/>
          </w:p>
        </w:tc>
      </w:tr>
    </w:tbl>
    <w:p w14:paraId="2A140AED">
      <w:pPr>
        <w:pStyle w:val="63"/>
        <w:framePr w:w="9639" w:h="624" w:hRule="exact" w:hSpace="181" w:vSpace="181" w:wrap="around" w:vAnchor="text"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陕</w:t>
      </w:r>
      <w:r>
        <w:rPr>
          <w:rFonts w:hint="eastAsia" w:ascii="黑体" w:eastAsia="黑体"/>
          <w:b w:val="0"/>
          <w:w w:val="100"/>
          <w:sz w:val="48"/>
        </w:rPr>
        <w:t>西省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5DF3FB11">
      <w:pPr>
        <w:pStyle w:val="206"/>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61</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rFonts w:hint="eastAsia"/>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lang w:val="fr-FR"/>
        </w:rPr>
        <w:t>2</w:t>
      </w:r>
      <w:r>
        <w:rPr>
          <w:rFonts w:hint="eastAsia"/>
        </w:rPr>
        <w:t>025</w:t>
      </w:r>
      <w:r>
        <w:fldChar w:fldCharType="end"/>
      </w:r>
      <w:bookmarkEnd w:id="7"/>
    </w:p>
    <w:p w14:paraId="73F39443">
      <w:pPr>
        <w:pStyle w:val="207"/>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628BCD6B">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4445" r="0" b="508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14:paraId="28545E1C">
      <w:pPr>
        <w:pStyle w:val="63"/>
        <w:framePr w:w="9639" w:h="6976" w:hRule="exact" w:hSpace="0" w:vSpace="0" w:wrap="around" w:vAnchor="text" w:hAnchor="page" w:y="6408"/>
        <w:jc w:val="center"/>
        <w:rPr>
          <w:rFonts w:hint="eastAsia" w:ascii="黑体" w:hAnsi="黑体" w:eastAsia="黑体"/>
          <w:b w:val="0"/>
          <w:bCs w:val="0"/>
          <w:w w:val="100"/>
        </w:rPr>
      </w:pPr>
    </w:p>
    <w:p w14:paraId="47AB22A7">
      <w:pPr>
        <w:pStyle w:val="208"/>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安全风险分级管控和隐患排查治理</w:t>
      </w:r>
      <w:r>
        <w:rPr>
          <w:rFonts w:hint="eastAsia"/>
        </w:rPr>
        <w:t>运行</w:t>
      </w:r>
      <w:r>
        <w:rPr>
          <w:rFonts w:hint="eastAsia"/>
          <w:lang w:eastAsia="zh-CN"/>
        </w:rPr>
        <w:t>提升</w:t>
      </w:r>
      <w:r>
        <w:t>规范</w:t>
      </w:r>
      <w:r>
        <w:fldChar w:fldCharType="end"/>
      </w:r>
      <w:bookmarkEnd w:id="9"/>
    </w:p>
    <w:p w14:paraId="0B5D2947">
      <w:pPr>
        <w:framePr w:w="9639" w:h="6974" w:hRule="exact" w:wrap="around" w:vAnchor="page" w:hAnchor="page" w:x="1419" w:y="6408" w:anchorLock="1"/>
        <w:ind w:left="-1418"/>
      </w:pPr>
    </w:p>
    <w:p w14:paraId="10053CA6">
      <w:pPr>
        <w:pStyle w:val="137"/>
        <w:framePr w:w="9639" w:h="6974" w:hRule="exact" w:wrap="around" w:vAnchor="page" w:hAnchor="page" w:x="1419" w:y="6408" w:anchorLock="1"/>
        <w:textAlignment w:val="bottom"/>
        <w:rPr>
          <w:rFonts w:hint="eastAsia"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Standard for Operational Improvement of Safety Risk Grading Control and Hidden Hazard Investigation &amp; Management</w:t>
      </w:r>
      <w:r>
        <w:rPr>
          <w:rFonts w:ascii="黑体" w:hAnsi="黑体" w:eastAsia="黑体"/>
          <w:szCs w:val="28"/>
        </w:rPr>
        <w:fldChar w:fldCharType="end"/>
      </w:r>
      <w:bookmarkEnd w:id="10"/>
    </w:p>
    <w:p w14:paraId="33F45418">
      <w:pPr>
        <w:framePr w:w="9639" w:h="6974" w:hRule="exact" w:wrap="around" w:vAnchor="page" w:hAnchor="page" w:x="1419" w:y="6408" w:anchorLock="1"/>
        <w:spacing w:line="760" w:lineRule="exact"/>
        <w:ind w:left="-1418"/>
      </w:pPr>
    </w:p>
    <w:p w14:paraId="3F4AE181">
      <w:pPr>
        <w:pStyle w:val="137"/>
        <w:framePr w:w="9639" w:h="6974" w:hRule="exact" w:wrap="around" w:vAnchor="page" w:hAnchor="page" w:x="1419" w:y="6408" w:anchorLock="1"/>
        <w:textAlignment w:val="bottom"/>
        <w:rPr>
          <w:rFonts w:eastAsia="黑体"/>
          <w:szCs w:val="28"/>
        </w:rPr>
      </w:pPr>
    </w:p>
    <w:p w14:paraId="36B9E1F6">
      <w:pPr>
        <w:pStyle w:val="137"/>
        <w:framePr w:w="9639" w:h="6974" w:hRule="exact" w:wrap="around" w:vAnchor="page" w:hAnchor="page" w:x="1419" w:y="6408" w:anchorLock="1"/>
        <w:spacing w:before="440" w:after="160"/>
        <w:textAlignment w:val="bottom"/>
        <w:rPr>
          <w:sz w:val="24"/>
          <w:szCs w:val="28"/>
        </w:rPr>
      </w:pPr>
      <w:bookmarkStart w:id="112" w:name="_GoBack"/>
      <w:r>
        <w:rPr>
          <w:sz w:val="24"/>
          <w:szCs w:val="28"/>
        </w:rPr>
        <w:fldChar w:fldCharType="begin">
          <w:ffData>
            <w:name w:val="下拉1"/>
            <w:enabled/>
            <w:calcOnExit w:val="0"/>
            <w:ddList>
              <w:result w:val="4"/>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2"/>
      <w:bookmarkEnd w:id="11"/>
    </w:p>
    <w:p w14:paraId="141E7AE1">
      <w:pPr>
        <w:pStyle w:val="13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705CBB6A">
      <w:pPr>
        <w:pStyle w:val="137"/>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308EBBC2">
      <w:pPr>
        <w:pStyle w:val="20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6EC5CAD4">
      <w:pPr>
        <w:pStyle w:val="20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3503208D">
      <w:pPr>
        <w:pStyle w:val="163"/>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20"/>
      <w:r>
        <w:rPr>
          <w:rFonts w:ascii="Times New Roman"/>
          <w:w w:val="100"/>
          <w:sz w:val="28"/>
        </w:rPr>
        <w:t>  </w:t>
      </w:r>
      <w:r>
        <w:rPr>
          <w:rStyle w:val="240"/>
          <w:rFonts w:hint="eastAsia" w:hAnsi="黑体"/>
          <w:position w:val="0"/>
        </w:rPr>
        <w:t>发</w:t>
      </w:r>
      <w:r>
        <w:rPr>
          <w:rStyle w:val="240"/>
          <w:rFonts w:hint="eastAsia" w:hAnsi="黑体"/>
          <w:spacing w:val="0"/>
          <w:position w:val="0"/>
        </w:rPr>
        <w:t>布</w:t>
      </w:r>
    </w:p>
    <w:p w14:paraId="54048CAD">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720"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4445" r="0" b="508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14:paraId="4D959F50">
      <w:pPr>
        <w:pStyle w:val="104"/>
        <w:spacing w:after="468"/>
      </w:pPr>
      <w:bookmarkStart w:id="21" w:name="BookMark1"/>
      <w:r>
        <w:rPr>
          <w:rFonts w:hint="eastAsia"/>
          <w:spacing w:val="320"/>
        </w:rPr>
        <w:t>目</w:t>
      </w:r>
      <w:r>
        <w:rPr>
          <w:rFonts w:hint="eastAsia"/>
        </w:rPr>
        <w:t>次</w:t>
      </w:r>
    </w:p>
    <w:p w14:paraId="556907B4">
      <w:pPr>
        <w:pStyle w:val="22"/>
        <w:tabs>
          <w:tab w:val="right" w:leader="dot" w:pos="9354"/>
        </w:tabs>
      </w:pPr>
      <w:r>
        <w:fldChar w:fldCharType="begin"/>
      </w:r>
      <w:r>
        <w:instrText xml:space="preserve"> TOC \o "1-1" \h \t "标准文件_一级条标题,2,标准文件_附录一级条标题,2," </w:instrText>
      </w:r>
      <w:r>
        <w:fldChar w:fldCharType="separate"/>
      </w:r>
      <w:r>
        <w:fldChar w:fldCharType="begin"/>
      </w:r>
      <w:r>
        <w:instrText xml:space="preserve"> HYPERLINK \l _Toc15735 </w:instrText>
      </w:r>
      <w:r>
        <w:fldChar w:fldCharType="separate"/>
      </w:r>
      <w:r>
        <w:rPr>
          <w:spacing w:val="320"/>
        </w:rPr>
        <w:t>前</w:t>
      </w:r>
      <w:r>
        <w:t>言</w:t>
      </w:r>
      <w:r>
        <w:tab/>
      </w:r>
      <w:r>
        <w:fldChar w:fldCharType="begin"/>
      </w:r>
      <w:r>
        <w:instrText xml:space="preserve"> PAGEREF _Toc15735 \h </w:instrText>
      </w:r>
      <w:r>
        <w:fldChar w:fldCharType="separate"/>
      </w:r>
      <w:r>
        <w:t>III</w:t>
      </w:r>
      <w:r>
        <w:fldChar w:fldCharType="end"/>
      </w:r>
      <w:r>
        <w:fldChar w:fldCharType="end"/>
      </w:r>
    </w:p>
    <w:p w14:paraId="4D9AEF57">
      <w:pPr>
        <w:pStyle w:val="22"/>
        <w:tabs>
          <w:tab w:val="right" w:leader="dot" w:pos="9354"/>
        </w:tabs>
      </w:pPr>
      <w:r>
        <w:fldChar w:fldCharType="begin"/>
      </w:r>
      <w:r>
        <w:instrText xml:space="preserve"> HYPERLINK \l _Toc20183 </w:instrText>
      </w:r>
      <w:r>
        <w:fldChar w:fldCharType="separate"/>
      </w:r>
      <w:r>
        <w:rPr>
          <w:rFonts w:hint="eastAsia"/>
          <w:spacing w:val="320"/>
        </w:rPr>
        <w:t>引</w:t>
      </w:r>
      <w:r>
        <w:t>言</w:t>
      </w:r>
      <w:r>
        <w:tab/>
      </w:r>
      <w:r>
        <w:fldChar w:fldCharType="begin"/>
      </w:r>
      <w:r>
        <w:instrText xml:space="preserve"> PAGEREF _Toc20183 \h </w:instrText>
      </w:r>
      <w:r>
        <w:fldChar w:fldCharType="separate"/>
      </w:r>
      <w:r>
        <w:t>IV</w:t>
      </w:r>
      <w:r>
        <w:fldChar w:fldCharType="end"/>
      </w:r>
      <w:r>
        <w:fldChar w:fldCharType="end"/>
      </w:r>
    </w:p>
    <w:p w14:paraId="7654FD3D">
      <w:pPr>
        <w:pStyle w:val="22"/>
        <w:tabs>
          <w:tab w:val="right" w:leader="dot" w:pos="9354"/>
        </w:tabs>
      </w:pPr>
      <w:r>
        <w:fldChar w:fldCharType="begin"/>
      </w:r>
      <w:r>
        <w:instrText xml:space="preserve"> HYPERLINK \l _Toc5867 </w:instrText>
      </w:r>
      <w:r>
        <w:fldChar w:fldCharType="separate"/>
      </w:r>
      <w:r>
        <w:rPr>
          <w:rFonts w:hint="eastAsia" w:ascii="黑体" w:eastAsia="黑体"/>
          <w:i w:val="0"/>
        </w:rPr>
        <w:t xml:space="preserve">1 </w:t>
      </w:r>
      <w:r>
        <w:rPr>
          <w:rFonts w:hint="eastAsia"/>
        </w:rPr>
        <w:t>范围</w:t>
      </w:r>
      <w:r>
        <w:tab/>
      </w:r>
      <w:r>
        <w:fldChar w:fldCharType="begin"/>
      </w:r>
      <w:r>
        <w:instrText xml:space="preserve"> PAGEREF _Toc5867 \h </w:instrText>
      </w:r>
      <w:r>
        <w:fldChar w:fldCharType="separate"/>
      </w:r>
      <w:r>
        <w:t>1</w:t>
      </w:r>
      <w:r>
        <w:fldChar w:fldCharType="end"/>
      </w:r>
      <w:r>
        <w:fldChar w:fldCharType="end"/>
      </w:r>
    </w:p>
    <w:p w14:paraId="067DC77E">
      <w:pPr>
        <w:pStyle w:val="22"/>
        <w:tabs>
          <w:tab w:val="right" w:leader="dot" w:pos="9354"/>
        </w:tabs>
      </w:pPr>
      <w:r>
        <w:fldChar w:fldCharType="begin"/>
      </w:r>
      <w:r>
        <w:instrText xml:space="preserve"> HYPERLINK \l _Toc19394 </w:instrText>
      </w:r>
      <w:r>
        <w:fldChar w:fldCharType="separate"/>
      </w:r>
      <w:r>
        <w:rPr>
          <w:rFonts w:hint="eastAsia" w:ascii="黑体" w:eastAsia="黑体"/>
          <w:i w:val="0"/>
        </w:rPr>
        <w:t xml:space="preserve">2 </w:t>
      </w:r>
      <w:r>
        <w:rPr>
          <w:rFonts w:hint="eastAsia"/>
        </w:rPr>
        <w:t>规范性引用文件</w:t>
      </w:r>
      <w:r>
        <w:tab/>
      </w:r>
      <w:r>
        <w:fldChar w:fldCharType="begin"/>
      </w:r>
      <w:r>
        <w:instrText xml:space="preserve"> PAGEREF _Toc19394 \h </w:instrText>
      </w:r>
      <w:r>
        <w:fldChar w:fldCharType="separate"/>
      </w:r>
      <w:r>
        <w:t>1</w:t>
      </w:r>
      <w:r>
        <w:fldChar w:fldCharType="end"/>
      </w:r>
      <w:r>
        <w:fldChar w:fldCharType="end"/>
      </w:r>
    </w:p>
    <w:p w14:paraId="0912EFC7">
      <w:pPr>
        <w:pStyle w:val="22"/>
        <w:tabs>
          <w:tab w:val="right" w:leader="dot" w:pos="9354"/>
        </w:tabs>
      </w:pPr>
      <w:r>
        <w:fldChar w:fldCharType="begin"/>
      </w:r>
      <w:r>
        <w:instrText xml:space="preserve"> HYPERLINK \l _Toc16632 </w:instrText>
      </w:r>
      <w:r>
        <w:fldChar w:fldCharType="separate"/>
      </w:r>
      <w:r>
        <w:rPr>
          <w:rFonts w:hint="eastAsia" w:ascii="黑体" w:eastAsia="黑体"/>
          <w:i w:val="0"/>
        </w:rPr>
        <w:t xml:space="preserve">3 </w:t>
      </w:r>
      <w:r>
        <w:rPr>
          <w:rFonts w:hint="eastAsia"/>
          <w:szCs w:val="21"/>
        </w:rPr>
        <w:t>术语和定义</w:t>
      </w:r>
      <w:r>
        <w:tab/>
      </w:r>
      <w:r>
        <w:fldChar w:fldCharType="begin"/>
      </w:r>
      <w:r>
        <w:instrText xml:space="preserve"> PAGEREF _Toc16632 \h </w:instrText>
      </w:r>
      <w:r>
        <w:fldChar w:fldCharType="separate"/>
      </w:r>
      <w:r>
        <w:t>1</w:t>
      </w:r>
      <w:r>
        <w:fldChar w:fldCharType="end"/>
      </w:r>
      <w:r>
        <w:fldChar w:fldCharType="end"/>
      </w:r>
    </w:p>
    <w:p w14:paraId="0A020955">
      <w:pPr>
        <w:pStyle w:val="22"/>
        <w:tabs>
          <w:tab w:val="right" w:leader="dot" w:pos="9354"/>
        </w:tabs>
      </w:pPr>
      <w:r>
        <w:fldChar w:fldCharType="begin"/>
      </w:r>
      <w:r>
        <w:instrText xml:space="preserve"> HYPERLINK \l _Toc13656 </w:instrText>
      </w:r>
      <w:r>
        <w:fldChar w:fldCharType="separate"/>
      </w:r>
      <w:r>
        <w:rPr>
          <w:rFonts w:hint="eastAsia" w:ascii="黑体" w:eastAsia="黑体"/>
          <w:i w:val="0"/>
          <w:szCs w:val="21"/>
        </w:rPr>
        <w:t xml:space="preserve">4 </w:t>
      </w:r>
      <w:r>
        <w:rPr>
          <w:rFonts w:hint="eastAsia"/>
          <w:szCs w:val="21"/>
        </w:rPr>
        <w:t>基本要求</w:t>
      </w:r>
      <w:r>
        <w:tab/>
      </w:r>
      <w:r>
        <w:fldChar w:fldCharType="begin"/>
      </w:r>
      <w:r>
        <w:instrText xml:space="preserve"> PAGEREF _Toc13656 \h </w:instrText>
      </w:r>
      <w:r>
        <w:fldChar w:fldCharType="separate"/>
      </w:r>
      <w:r>
        <w:t>2</w:t>
      </w:r>
      <w:r>
        <w:fldChar w:fldCharType="end"/>
      </w:r>
      <w:r>
        <w:fldChar w:fldCharType="end"/>
      </w:r>
    </w:p>
    <w:p w14:paraId="16DBFB3C">
      <w:pPr>
        <w:pStyle w:val="27"/>
        <w:tabs>
          <w:tab w:val="right" w:leader="dot" w:pos="9354"/>
          <w:tab w:val="clear" w:pos="9344"/>
        </w:tabs>
      </w:pPr>
      <w:r>
        <w:fldChar w:fldCharType="begin"/>
      </w:r>
      <w:r>
        <w:instrText xml:space="preserve"> HYPERLINK \l _Toc28323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4.1 </w:t>
      </w:r>
      <w:r>
        <w:rPr>
          <w:rFonts w:hint="eastAsia"/>
        </w:rPr>
        <w:t>领导作用</w:t>
      </w:r>
      <w:r>
        <w:tab/>
      </w:r>
      <w:r>
        <w:fldChar w:fldCharType="begin"/>
      </w:r>
      <w:r>
        <w:instrText xml:space="preserve"> PAGEREF _Toc28323 \h </w:instrText>
      </w:r>
      <w:r>
        <w:fldChar w:fldCharType="separate"/>
      </w:r>
      <w:r>
        <w:t>2</w:t>
      </w:r>
      <w:r>
        <w:fldChar w:fldCharType="end"/>
      </w:r>
      <w:r>
        <w:fldChar w:fldCharType="end"/>
      </w:r>
    </w:p>
    <w:p w14:paraId="5EAE1118">
      <w:pPr>
        <w:pStyle w:val="27"/>
        <w:tabs>
          <w:tab w:val="right" w:leader="dot" w:pos="9354"/>
          <w:tab w:val="clear" w:pos="9344"/>
        </w:tabs>
      </w:pPr>
      <w:r>
        <w:fldChar w:fldCharType="begin"/>
      </w:r>
      <w:r>
        <w:instrText xml:space="preserve"> HYPERLINK \l _Toc2099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4.2 </w:t>
      </w:r>
      <w:r>
        <w:rPr>
          <w:rFonts w:hint="eastAsia"/>
        </w:rPr>
        <w:t>全员参与</w:t>
      </w:r>
      <w:r>
        <w:tab/>
      </w:r>
      <w:r>
        <w:fldChar w:fldCharType="begin"/>
      </w:r>
      <w:r>
        <w:instrText xml:space="preserve"> PAGEREF _Toc2099 \h </w:instrText>
      </w:r>
      <w:r>
        <w:fldChar w:fldCharType="separate"/>
      </w:r>
      <w:r>
        <w:t>2</w:t>
      </w:r>
      <w:r>
        <w:fldChar w:fldCharType="end"/>
      </w:r>
      <w:r>
        <w:fldChar w:fldCharType="end"/>
      </w:r>
    </w:p>
    <w:p w14:paraId="29460398">
      <w:pPr>
        <w:pStyle w:val="27"/>
        <w:tabs>
          <w:tab w:val="right" w:leader="dot" w:pos="9354"/>
          <w:tab w:val="clear" w:pos="9344"/>
        </w:tabs>
      </w:pPr>
      <w:r>
        <w:fldChar w:fldCharType="begin"/>
      </w:r>
      <w:r>
        <w:instrText xml:space="preserve"> HYPERLINK \l _Toc4384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4.3 </w:t>
      </w:r>
      <w:r>
        <w:rPr>
          <w:rFonts w:hint="eastAsia"/>
        </w:rPr>
        <w:t>风险隐患一体化管控</w:t>
      </w:r>
      <w:r>
        <w:tab/>
      </w:r>
      <w:r>
        <w:fldChar w:fldCharType="begin"/>
      </w:r>
      <w:r>
        <w:instrText xml:space="preserve"> PAGEREF _Toc4384 \h </w:instrText>
      </w:r>
      <w:r>
        <w:fldChar w:fldCharType="separate"/>
      </w:r>
      <w:r>
        <w:t>2</w:t>
      </w:r>
      <w:r>
        <w:fldChar w:fldCharType="end"/>
      </w:r>
      <w:r>
        <w:fldChar w:fldCharType="end"/>
      </w:r>
    </w:p>
    <w:p w14:paraId="15501115">
      <w:pPr>
        <w:pStyle w:val="27"/>
        <w:tabs>
          <w:tab w:val="right" w:leader="dot" w:pos="9354"/>
          <w:tab w:val="clear" w:pos="9344"/>
        </w:tabs>
      </w:pPr>
      <w:r>
        <w:fldChar w:fldCharType="begin"/>
      </w:r>
      <w:r>
        <w:instrText xml:space="preserve"> HYPERLINK \l _Toc17328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4.4 </w:t>
      </w:r>
      <w:r>
        <w:rPr>
          <w:rFonts w:hint="eastAsia"/>
        </w:rPr>
        <w:t>风险辨识完善</w:t>
      </w:r>
      <w:r>
        <w:tab/>
      </w:r>
      <w:r>
        <w:fldChar w:fldCharType="begin"/>
      </w:r>
      <w:r>
        <w:instrText xml:space="preserve"> PAGEREF _Toc17328 \h </w:instrText>
      </w:r>
      <w:r>
        <w:fldChar w:fldCharType="separate"/>
      </w:r>
      <w:r>
        <w:t>2</w:t>
      </w:r>
      <w:r>
        <w:fldChar w:fldCharType="end"/>
      </w:r>
      <w:r>
        <w:fldChar w:fldCharType="end"/>
      </w:r>
    </w:p>
    <w:p w14:paraId="1F3B1C92">
      <w:pPr>
        <w:pStyle w:val="27"/>
        <w:tabs>
          <w:tab w:val="right" w:leader="dot" w:pos="9354"/>
          <w:tab w:val="clear" w:pos="9344"/>
        </w:tabs>
      </w:pPr>
      <w:r>
        <w:fldChar w:fldCharType="begin"/>
      </w:r>
      <w:r>
        <w:instrText xml:space="preserve"> HYPERLINK \l _Toc6507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4.5 </w:t>
      </w:r>
      <w:r>
        <w:rPr>
          <w:rFonts w:hint="eastAsia"/>
        </w:rPr>
        <w:t>隐患治理闭环</w:t>
      </w:r>
      <w:r>
        <w:tab/>
      </w:r>
      <w:r>
        <w:fldChar w:fldCharType="begin"/>
      </w:r>
      <w:r>
        <w:instrText xml:space="preserve"> PAGEREF _Toc6507 \h </w:instrText>
      </w:r>
      <w:r>
        <w:fldChar w:fldCharType="separate"/>
      </w:r>
      <w:r>
        <w:t>2</w:t>
      </w:r>
      <w:r>
        <w:fldChar w:fldCharType="end"/>
      </w:r>
      <w:r>
        <w:fldChar w:fldCharType="end"/>
      </w:r>
    </w:p>
    <w:p w14:paraId="25FFAD66">
      <w:pPr>
        <w:pStyle w:val="22"/>
        <w:tabs>
          <w:tab w:val="right" w:leader="dot" w:pos="9354"/>
        </w:tabs>
      </w:pPr>
      <w:r>
        <w:fldChar w:fldCharType="begin"/>
      </w:r>
      <w:r>
        <w:instrText xml:space="preserve"> HYPERLINK \l _Toc4004 </w:instrText>
      </w:r>
      <w:r>
        <w:fldChar w:fldCharType="separate"/>
      </w:r>
      <w:r>
        <w:rPr>
          <w:rFonts w:hint="eastAsia" w:ascii="黑体" w:eastAsia="黑体"/>
          <w:i w:val="0"/>
          <w:szCs w:val="21"/>
        </w:rPr>
        <w:t xml:space="preserve">5 </w:t>
      </w:r>
      <w:r>
        <w:rPr>
          <w:rFonts w:hint="eastAsia"/>
          <w:szCs w:val="21"/>
        </w:rPr>
        <w:t>安全风险分级管控运行提升</w:t>
      </w:r>
      <w:r>
        <w:tab/>
      </w:r>
      <w:r>
        <w:fldChar w:fldCharType="begin"/>
      </w:r>
      <w:r>
        <w:instrText xml:space="preserve"> PAGEREF _Toc4004 \h </w:instrText>
      </w:r>
      <w:r>
        <w:fldChar w:fldCharType="separate"/>
      </w:r>
      <w:r>
        <w:t>2</w:t>
      </w:r>
      <w:r>
        <w:fldChar w:fldCharType="end"/>
      </w:r>
      <w:r>
        <w:fldChar w:fldCharType="end"/>
      </w:r>
    </w:p>
    <w:p w14:paraId="7C35EDDB">
      <w:pPr>
        <w:pStyle w:val="27"/>
        <w:tabs>
          <w:tab w:val="right" w:leader="dot" w:pos="9354"/>
          <w:tab w:val="clear" w:pos="9344"/>
        </w:tabs>
      </w:pPr>
      <w:r>
        <w:fldChar w:fldCharType="begin"/>
      </w:r>
      <w:r>
        <w:instrText xml:space="preserve"> HYPERLINK \l _Toc18343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5.1 </w:t>
      </w:r>
      <w:r>
        <w:rPr>
          <w:rFonts w:hint="eastAsia"/>
        </w:rPr>
        <w:t>专项风险辨识</w:t>
      </w:r>
      <w:r>
        <w:tab/>
      </w:r>
      <w:r>
        <w:fldChar w:fldCharType="begin"/>
      </w:r>
      <w:r>
        <w:instrText xml:space="preserve"> PAGEREF _Toc18343 \h </w:instrText>
      </w:r>
      <w:r>
        <w:fldChar w:fldCharType="separate"/>
      </w:r>
      <w:r>
        <w:t>2</w:t>
      </w:r>
      <w:r>
        <w:fldChar w:fldCharType="end"/>
      </w:r>
      <w:r>
        <w:fldChar w:fldCharType="end"/>
      </w:r>
    </w:p>
    <w:p w14:paraId="09E6177B">
      <w:pPr>
        <w:pStyle w:val="27"/>
        <w:tabs>
          <w:tab w:val="right" w:leader="dot" w:pos="9354"/>
          <w:tab w:val="clear" w:pos="9344"/>
        </w:tabs>
      </w:pPr>
      <w:r>
        <w:fldChar w:fldCharType="begin"/>
      </w:r>
      <w:r>
        <w:instrText xml:space="preserve"> HYPERLINK \l _Toc3270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5.2 </w:t>
      </w:r>
      <w:r>
        <w:rPr>
          <w:rFonts w:hint="eastAsia"/>
        </w:rPr>
        <w:t>安全风险研判</w:t>
      </w:r>
      <w:r>
        <w:tab/>
      </w:r>
      <w:r>
        <w:fldChar w:fldCharType="begin"/>
      </w:r>
      <w:r>
        <w:instrText xml:space="preserve"> PAGEREF _Toc3270 \h </w:instrText>
      </w:r>
      <w:r>
        <w:fldChar w:fldCharType="separate"/>
      </w:r>
      <w:r>
        <w:t>3</w:t>
      </w:r>
      <w:r>
        <w:fldChar w:fldCharType="end"/>
      </w:r>
      <w:r>
        <w:fldChar w:fldCharType="end"/>
      </w:r>
    </w:p>
    <w:p w14:paraId="25601352">
      <w:pPr>
        <w:pStyle w:val="27"/>
        <w:tabs>
          <w:tab w:val="right" w:leader="dot" w:pos="9354"/>
          <w:tab w:val="clear" w:pos="9344"/>
        </w:tabs>
      </w:pPr>
      <w:r>
        <w:fldChar w:fldCharType="begin"/>
      </w:r>
      <w:r>
        <w:instrText xml:space="preserve"> HYPERLINK \l _Toc32357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5.3 </w:t>
      </w:r>
      <w:r>
        <w:rPr>
          <w:rFonts w:hint="eastAsia"/>
        </w:rPr>
        <w:t>风险动态管控</w:t>
      </w:r>
      <w:r>
        <w:tab/>
      </w:r>
      <w:r>
        <w:fldChar w:fldCharType="begin"/>
      </w:r>
      <w:r>
        <w:instrText xml:space="preserve"> PAGEREF _Toc32357 \h </w:instrText>
      </w:r>
      <w:r>
        <w:fldChar w:fldCharType="separate"/>
      </w:r>
      <w:r>
        <w:t>3</w:t>
      </w:r>
      <w:r>
        <w:fldChar w:fldCharType="end"/>
      </w:r>
      <w:r>
        <w:fldChar w:fldCharType="end"/>
      </w:r>
    </w:p>
    <w:p w14:paraId="4540AC63">
      <w:pPr>
        <w:pStyle w:val="27"/>
        <w:tabs>
          <w:tab w:val="right" w:leader="dot" w:pos="9354"/>
          <w:tab w:val="clear" w:pos="9344"/>
        </w:tabs>
      </w:pPr>
      <w:r>
        <w:fldChar w:fldCharType="begin"/>
      </w:r>
      <w:r>
        <w:instrText xml:space="preserve"> HYPERLINK \l _Toc3401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5.4 </w:t>
      </w:r>
      <w:r>
        <w:rPr>
          <w:rFonts w:hint="eastAsia"/>
        </w:rPr>
        <w:t>风险管控分析完善</w:t>
      </w:r>
      <w:r>
        <w:tab/>
      </w:r>
      <w:r>
        <w:fldChar w:fldCharType="begin"/>
      </w:r>
      <w:r>
        <w:instrText xml:space="preserve"> PAGEREF _Toc3401 \h </w:instrText>
      </w:r>
      <w:r>
        <w:fldChar w:fldCharType="separate"/>
      </w:r>
      <w:r>
        <w:t>3</w:t>
      </w:r>
      <w:r>
        <w:fldChar w:fldCharType="end"/>
      </w:r>
      <w:r>
        <w:fldChar w:fldCharType="end"/>
      </w:r>
    </w:p>
    <w:p w14:paraId="0B09A03F">
      <w:pPr>
        <w:pStyle w:val="22"/>
        <w:tabs>
          <w:tab w:val="right" w:leader="dot" w:pos="9354"/>
        </w:tabs>
      </w:pPr>
      <w:r>
        <w:fldChar w:fldCharType="begin"/>
      </w:r>
      <w:r>
        <w:instrText xml:space="preserve"> HYPERLINK \l _Toc325 </w:instrText>
      </w:r>
      <w:r>
        <w:fldChar w:fldCharType="separate"/>
      </w:r>
      <w:r>
        <w:rPr>
          <w:rFonts w:hint="eastAsia" w:ascii="黑体" w:eastAsia="黑体"/>
          <w:i w:val="0"/>
          <w:szCs w:val="21"/>
        </w:rPr>
        <w:t xml:space="preserve">6 </w:t>
      </w:r>
      <w:r>
        <w:rPr>
          <w:rFonts w:hint="eastAsia"/>
          <w:szCs w:val="21"/>
        </w:rPr>
        <w:t>隐患排查治理运行提升</w:t>
      </w:r>
      <w:r>
        <w:tab/>
      </w:r>
      <w:r>
        <w:fldChar w:fldCharType="begin"/>
      </w:r>
      <w:r>
        <w:instrText xml:space="preserve"> PAGEREF _Toc325 \h </w:instrText>
      </w:r>
      <w:r>
        <w:fldChar w:fldCharType="separate"/>
      </w:r>
      <w:r>
        <w:t>3</w:t>
      </w:r>
      <w:r>
        <w:fldChar w:fldCharType="end"/>
      </w:r>
      <w:r>
        <w:fldChar w:fldCharType="end"/>
      </w:r>
    </w:p>
    <w:p w14:paraId="5CFE386D">
      <w:pPr>
        <w:pStyle w:val="27"/>
        <w:tabs>
          <w:tab w:val="right" w:leader="dot" w:pos="9354"/>
          <w:tab w:val="clear" w:pos="9344"/>
        </w:tabs>
      </w:pPr>
      <w:r>
        <w:fldChar w:fldCharType="begin"/>
      </w:r>
      <w:r>
        <w:instrText xml:space="preserve"> HYPERLINK \l _Toc8071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6.1 </w:t>
      </w:r>
      <w:r>
        <w:rPr>
          <w:rFonts w:hint="eastAsia"/>
        </w:rPr>
        <w:t>隐患排查</w:t>
      </w:r>
      <w:r>
        <w:tab/>
      </w:r>
      <w:r>
        <w:fldChar w:fldCharType="begin"/>
      </w:r>
      <w:r>
        <w:instrText xml:space="preserve"> PAGEREF _Toc8071 \h </w:instrText>
      </w:r>
      <w:r>
        <w:fldChar w:fldCharType="separate"/>
      </w:r>
      <w:r>
        <w:t>3</w:t>
      </w:r>
      <w:r>
        <w:fldChar w:fldCharType="end"/>
      </w:r>
      <w:r>
        <w:fldChar w:fldCharType="end"/>
      </w:r>
    </w:p>
    <w:p w14:paraId="78D3E0A8">
      <w:pPr>
        <w:pStyle w:val="27"/>
        <w:tabs>
          <w:tab w:val="right" w:leader="dot" w:pos="9354"/>
          <w:tab w:val="clear" w:pos="9344"/>
        </w:tabs>
      </w:pPr>
      <w:r>
        <w:fldChar w:fldCharType="begin"/>
      </w:r>
      <w:r>
        <w:instrText xml:space="preserve"> HYPERLINK \l _Toc405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6.2 </w:t>
      </w:r>
      <w:r>
        <w:rPr>
          <w:rFonts w:hint="eastAsia"/>
        </w:rPr>
        <w:t>隐患治理</w:t>
      </w:r>
      <w:r>
        <w:tab/>
      </w:r>
      <w:r>
        <w:fldChar w:fldCharType="begin"/>
      </w:r>
      <w:r>
        <w:instrText xml:space="preserve"> PAGEREF _Toc405 \h </w:instrText>
      </w:r>
      <w:r>
        <w:fldChar w:fldCharType="separate"/>
      </w:r>
      <w:r>
        <w:t>4</w:t>
      </w:r>
      <w:r>
        <w:fldChar w:fldCharType="end"/>
      </w:r>
      <w:r>
        <w:fldChar w:fldCharType="end"/>
      </w:r>
    </w:p>
    <w:p w14:paraId="6A7CF8AE">
      <w:pPr>
        <w:pStyle w:val="27"/>
        <w:tabs>
          <w:tab w:val="right" w:leader="dot" w:pos="9354"/>
          <w:tab w:val="clear" w:pos="9344"/>
        </w:tabs>
      </w:pPr>
      <w:r>
        <w:fldChar w:fldCharType="begin"/>
      </w:r>
      <w:r>
        <w:instrText xml:space="preserve"> HYPERLINK \l _Toc25248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6.3 </w:t>
      </w:r>
      <w:r>
        <w:rPr>
          <w:rFonts w:hint="eastAsia"/>
        </w:rPr>
        <w:t>验收与销号</w:t>
      </w:r>
      <w:r>
        <w:tab/>
      </w:r>
      <w:r>
        <w:fldChar w:fldCharType="begin"/>
      </w:r>
      <w:r>
        <w:instrText xml:space="preserve"> PAGEREF _Toc25248 \h </w:instrText>
      </w:r>
      <w:r>
        <w:fldChar w:fldCharType="separate"/>
      </w:r>
      <w:r>
        <w:t>4</w:t>
      </w:r>
      <w:r>
        <w:fldChar w:fldCharType="end"/>
      </w:r>
      <w:r>
        <w:fldChar w:fldCharType="end"/>
      </w:r>
    </w:p>
    <w:p w14:paraId="561AD772">
      <w:pPr>
        <w:pStyle w:val="27"/>
        <w:tabs>
          <w:tab w:val="right" w:leader="dot" w:pos="9354"/>
          <w:tab w:val="clear" w:pos="9344"/>
        </w:tabs>
      </w:pPr>
      <w:r>
        <w:fldChar w:fldCharType="begin"/>
      </w:r>
      <w:r>
        <w:instrText xml:space="preserve"> HYPERLINK \l _Toc12495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6.4 </w:t>
      </w:r>
      <w:r>
        <w:rPr>
          <w:rFonts w:hint="eastAsia"/>
          <w:highlight w:val="none"/>
        </w:rPr>
        <w:t>隐患追究考核</w:t>
      </w:r>
      <w:r>
        <w:tab/>
      </w:r>
      <w:r>
        <w:fldChar w:fldCharType="begin"/>
      </w:r>
      <w:r>
        <w:instrText xml:space="preserve"> PAGEREF _Toc12495 \h </w:instrText>
      </w:r>
      <w:r>
        <w:fldChar w:fldCharType="separate"/>
      </w:r>
      <w:r>
        <w:t>5</w:t>
      </w:r>
      <w:r>
        <w:fldChar w:fldCharType="end"/>
      </w:r>
      <w:r>
        <w:fldChar w:fldCharType="end"/>
      </w:r>
    </w:p>
    <w:p w14:paraId="7E9AACB5">
      <w:pPr>
        <w:pStyle w:val="27"/>
        <w:tabs>
          <w:tab w:val="right" w:leader="dot" w:pos="9354"/>
          <w:tab w:val="clear" w:pos="9344"/>
        </w:tabs>
      </w:pPr>
      <w:r>
        <w:fldChar w:fldCharType="begin"/>
      </w:r>
      <w:r>
        <w:instrText xml:space="preserve"> HYPERLINK \l _Toc7549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6.5 </w:t>
      </w:r>
      <w:r>
        <w:rPr>
          <w:rFonts w:hint="eastAsia"/>
          <w:highlight w:val="none"/>
        </w:rPr>
        <w:t>隐患公示监督</w:t>
      </w:r>
      <w:r>
        <w:tab/>
      </w:r>
      <w:r>
        <w:fldChar w:fldCharType="begin"/>
      </w:r>
      <w:r>
        <w:instrText xml:space="preserve"> PAGEREF _Toc7549 \h </w:instrText>
      </w:r>
      <w:r>
        <w:fldChar w:fldCharType="separate"/>
      </w:r>
      <w:r>
        <w:t>5</w:t>
      </w:r>
      <w:r>
        <w:fldChar w:fldCharType="end"/>
      </w:r>
      <w:r>
        <w:fldChar w:fldCharType="end"/>
      </w:r>
    </w:p>
    <w:p w14:paraId="76E7D33A">
      <w:pPr>
        <w:pStyle w:val="22"/>
        <w:tabs>
          <w:tab w:val="right" w:leader="dot" w:pos="9354"/>
        </w:tabs>
      </w:pPr>
      <w:r>
        <w:fldChar w:fldCharType="begin"/>
      </w:r>
      <w:r>
        <w:instrText xml:space="preserve"> HYPERLINK \l _Toc4140 </w:instrText>
      </w:r>
      <w:r>
        <w:fldChar w:fldCharType="separate"/>
      </w:r>
      <w:r>
        <w:rPr>
          <w:rFonts w:hint="eastAsia" w:ascii="黑体" w:eastAsia="黑体"/>
          <w:i w:val="0"/>
          <w:szCs w:val="21"/>
        </w:rPr>
        <w:t xml:space="preserve">7 </w:t>
      </w:r>
      <w:r>
        <w:rPr>
          <w:rFonts w:hint="eastAsia"/>
          <w:szCs w:val="21"/>
        </w:rPr>
        <w:t>不安全行为管控</w:t>
      </w:r>
      <w:r>
        <w:tab/>
      </w:r>
      <w:r>
        <w:fldChar w:fldCharType="begin"/>
      </w:r>
      <w:r>
        <w:instrText xml:space="preserve"> PAGEREF _Toc4140 \h </w:instrText>
      </w:r>
      <w:r>
        <w:fldChar w:fldCharType="separate"/>
      </w:r>
      <w:r>
        <w:t>5</w:t>
      </w:r>
      <w:r>
        <w:fldChar w:fldCharType="end"/>
      </w:r>
      <w:r>
        <w:fldChar w:fldCharType="end"/>
      </w:r>
    </w:p>
    <w:p w14:paraId="231B80DE">
      <w:pPr>
        <w:pStyle w:val="27"/>
        <w:tabs>
          <w:tab w:val="right" w:leader="dot" w:pos="9354"/>
          <w:tab w:val="clear" w:pos="9344"/>
        </w:tabs>
      </w:pPr>
      <w:r>
        <w:fldChar w:fldCharType="begin"/>
      </w:r>
      <w:r>
        <w:instrText xml:space="preserve"> HYPERLINK \l _Toc4771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7.1 </w:t>
      </w:r>
      <w:r>
        <w:rPr>
          <w:rFonts w:hint="eastAsia"/>
        </w:rPr>
        <w:t>危险作业安全风险管控</w:t>
      </w:r>
      <w:r>
        <w:tab/>
      </w:r>
      <w:r>
        <w:fldChar w:fldCharType="begin"/>
      </w:r>
      <w:r>
        <w:instrText xml:space="preserve"> PAGEREF _Toc4771 \h </w:instrText>
      </w:r>
      <w:r>
        <w:fldChar w:fldCharType="separate"/>
      </w:r>
      <w:r>
        <w:t>5</w:t>
      </w:r>
      <w:r>
        <w:fldChar w:fldCharType="end"/>
      </w:r>
      <w:r>
        <w:fldChar w:fldCharType="end"/>
      </w:r>
    </w:p>
    <w:p w14:paraId="04DD119B">
      <w:pPr>
        <w:pStyle w:val="27"/>
        <w:tabs>
          <w:tab w:val="right" w:leader="dot" w:pos="9354"/>
          <w:tab w:val="clear" w:pos="9344"/>
        </w:tabs>
      </w:pPr>
      <w:r>
        <w:fldChar w:fldCharType="begin"/>
      </w:r>
      <w:r>
        <w:instrText xml:space="preserve"> HYPERLINK \l _Toc11684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7.2 </w:t>
      </w:r>
      <w:r>
        <w:rPr>
          <w:rFonts w:hint="eastAsia"/>
        </w:rPr>
        <w:t>不安全行为管控</w:t>
      </w:r>
      <w:r>
        <w:tab/>
      </w:r>
      <w:r>
        <w:fldChar w:fldCharType="begin"/>
      </w:r>
      <w:r>
        <w:instrText xml:space="preserve"> PAGEREF _Toc11684 \h </w:instrText>
      </w:r>
      <w:r>
        <w:fldChar w:fldCharType="separate"/>
      </w:r>
      <w:r>
        <w:t>5</w:t>
      </w:r>
      <w:r>
        <w:fldChar w:fldCharType="end"/>
      </w:r>
      <w:r>
        <w:fldChar w:fldCharType="end"/>
      </w:r>
    </w:p>
    <w:p w14:paraId="056516E1">
      <w:pPr>
        <w:pStyle w:val="22"/>
        <w:tabs>
          <w:tab w:val="right" w:leader="dot" w:pos="9354"/>
        </w:tabs>
      </w:pPr>
      <w:r>
        <w:fldChar w:fldCharType="begin"/>
      </w:r>
      <w:r>
        <w:instrText xml:space="preserve"> HYPERLINK \l _Toc8100 </w:instrText>
      </w:r>
      <w:r>
        <w:fldChar w:fldCharType="separate"/>
      </w:r>
      <w:r>
        <w:rPr>
          <w:rFonts w:hint="eastAsia" w:ascii="黑体" w:eastAsia="黑体"/>
          <w:i w:val="0"/>
          <w:szCs w:val="21"/>
        </w:rPr>
        <w:t xml:space="preserve">8 </w:t>
      </w:r>
      <w:r>
        <w:rPr>
          <w:rFonts w:hint="eastAsia"/>
          <w:szCs w:val="21"/>
        </w:rPr>
        <w:t>双重预防机制信息化运行</w:t>
      </w:r>
      <w:r>
        <w:tab/>
      </w:r>
      <w:r>
        <w:fldChar w:fldCharType="begin"/>
      </w:r>
      <w:r>
        <w:instrText xml:space="preserve"> PAGEREF _Toc8100 \h </w:instrText>
      </w:r>
      <w:r>
        <w:fldChar w:fldCharType="separate"/>
      </w:r>
      <w:r>
        <w:t>5</w:t>
      </w:r>
      <w:r>
        <w:fldChar w:fldCharType="end"/>
      </w:r>
      <w:r>
        <w:fldChar w:fldCharType="end"/>
      </w:r>
    </w:p>
    <w:p w14:paraId="7F687074">
      <w:pPr>
        <w:pStyle w:val="27"/>
        <w:tabs>
          <w:tab w:val="right" w:leader="dot" w:pos="9354"/>
          <w:tab w:val="clear" w:pos="9344"/>
        </w:tabs>
      </w:pPr>
      <w:r>
        <w:fldChar w:fldCharType="begin"/>
      </w:r>
      <w:r>
        <w:instrText xml:space="preserve"> HYPERLINK \l _Toc16909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8.1 </w:t>
      </w:r>
      <w:r>
        <w:rPr>
          <w:rFonts w:hint="eastAsia"/>
        </w:rPr>
        <w:t>数据采集</w:t>
      </w:r>
      <w:r>
        <w:tab/>
      </w:r>
      <w:r>
        <w:fldChar w:fldCharType="begin"/>
      </w:r>
      <w:r>
        <w:instrText xml:space="preserve"> PAGEREF _Toc16909 \h </w:instrText>
      </w:r>
      <w:r>
        <w:fldChar w:fldCharType="separate"/>
      </w:r>
      <w:r>
        <w:t>5</w:t>
      </w:r>
      <w:r>
        <w:fldChar w:fldCharType="end"/>
      </w:r>
      <w:r>
        <w:fldChar w:fldCharType="end"/>
      </w:r>
    </w:p>
    <w:p w14:paraId="4441F48E">
      <w:pPr>
        <w:pStyle w:val="27"/>
        <w:tabs>
          <w:tab w:val="right" w:leader="dot" w:pos="9354"/>
          <w:tab w:val="clear" w:pos="9344"/>
        </w:tabs>
      </w:pPr>
      <w:r>
        <w:fldChar w:fldCharType="begin"/>
      </w:r>
      <w:r>
        <w:instrText xml:space="preserve"> HYPERLINK \l _Toc27970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val="en-US" w:eastAsia="zh-CN"/>
        </w:rPr>
        <w:t xml:space="preserve">8.2 </w:t>
      </w:r>
      <w:r>
        <w:rPr>
          <w:rFonts w:hint="eastAsia"/>
          <w:highlight w:val="none"/>
          <w:lang w:val="en-US" w:eastAsia="zh-CN"/>
        </w:rPr>
        <w:t>信息系统使用</w:t>
      </w:r>
      <w:r>
        <w:tab/>
      </w:r>
      <w:r>
        <w:fldChar w:fldCharType="begin"/>
      </w:r>
      <w:r>
        <w:instrText xml:space="preserve"> PAGEREF _Toc27970 \h </w:instrText>
      </w:r>
      <w:r>
        <w:fldChar w:fldCharType="separate"/>
      </w:r>
      <w:r>
        <w:t>5</w:t>
      </w:r>
      <w:r>
        <w:fldChar w:fldCharType="end"/>
      </w:r>
      <w:r>
        <w:fldChar w:fldCharType="end"/>
      </w:r>
    </w:p>
    <w:p w14:paraId="1CA01F92">
      <w:pPr>
        <w:pStyle w:val="27"/>
        <w:tabs>
          <w:tab w:val="right" w:leader="dot" w:pos="9354"/>
          <w:tab w:val="clear" w:pos="9344"/>
        </w:tabs>
      </w:pPr>
      <w:r>
        <w:fldChar w:fldCharType="begin"/>
      </w:r>
      <w:r>
        <w:instrText xml:space="preserve"> HYPERLINK \l _Toc327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8.3 </w:t>
      </w:r>
      <w:r>
        <w:rPr>
          <w:rFonts w:hint="eastAsia"/>
          <w:strike w:val="0"/>
          <w:dstrike w:val="0"/>
        </w:rPr>
        <w:t>信息系统维护</w:t>
      </w:r>
      <w:r>
        <w:tab/>
      </w:r>
      <w:r>
        <w:fldChar w:fldCharType="begin"/>
      </w:r>
      <w:r>
        <w:instrText xml:space="preserve"> PAGEREF _Toc327 \h </w:instrText>
      </w:r>
      <w:r>
        <w:fldChar w:fldCharType="separate"/>
      </w:r>
      <w:r>
        <w:t>6</w:t>
      </w:r>
      <w:r>
        <w:fldChar w:fldCharType="end"/>
      </w:r>
      <w:r>
        <w:fldChar w:fldCharType="end"/>
      </w:r>
    </w:p>
    <w:p w14:paraId="33F272A9">
      <w:pPr>
        <w:pStyle w:val="22"/>
        <w:tabs>
          <w:tab w:val="right" w:leader="dot" w:pos="9354"/>
        </w:tabs>
      </w:pPr>
      <w:r>
        <w:fldChar w:fldCharType="begin"/>
      </w:r>
      <w:r>
        <w:instrText xml:space="preserve"> HYPERLINK \l _Toc23930 </w:instrText>
      </w:r>
      <w:r>
        <w:fldChar w:fldCharType="separate"/>
      </w:r>
      <w:r>
        <w:rPr>
          <w:rFonts w:hint="eastAsia" w:ascii="黑体" w:eastAsia="黑体"/>
          <w:i w:val="0"/>
          <w:szCs w:val="21"/>
        </w:rPr>
        <w:t xml:space="preserve">9 </w:t>
      </w:r>
      <w:r>
        <w:rPr>
          <w:rFonts w:hint="eastAsia"/>
          <w:szCs w:val="21"/>
        </w:rPr>
        <w:t>双重预防机制运行评价与提升</w:t>
      </w:r>
      <w:r>
        <w:tab/>
      </w:r>
      <w:r>
        <w:fldChar w:fldCharType="begin"/>
      </w:r>
      <w:r>
        <w:instrText xml:space="preserve"> PAGEREF _Toc23930 \h </w:instrText>
      </w:r>
      <w:r>
        <w:fldChar w:fldCharType="separate"/>
      </w:r>
      <w:r>
        <w:t>6</w:t>
      </w:r>
      <w:r>
        <w:fldChar w:fldCharType="end"/>
      </w:r>
      <w:r>
        <w:fldChar w:fldCharType="end"/>
      </w:r>
    </w:p>
    <w:p w14:paraId="189D74E4">
      <w:pPr>
        <w:pStyle w:val="27"/>
        <w:tabs>
          <w:tab w:val="right" w:leader="dot" w:pos="9354"/>
          <w:tab w:val="clear" w:pos="9344"/>
        </w:tabs>
      </w:pPr>
      <w:r>
        <w:fldChar w:fldCharType="begin"/>
      </w:r>
      <w:r>
        <w:instrText xml:space="preserve"> HYPERLINK \l _Toc13450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9.1 </w:t>
      </w:r>
      <w:r>
        <w:rPr>
          <w:rFonts w:hint="eastAsia"/>
        </w:rPr>
        <w:t>基本要求</w:t>
      </w:r>
      <w:r>
        <w:tab/>
      </w:r>
      <w:r>
        <w:fldChar w:fldCharType="begin"/>
      </w:r>
      <w:r>
        <w:instrText xml:space="preserve"> PAGEREF _Toc13450 \h </w:instrText>
      </w:r>
      <w:r>
        <w:fldChar w:fldCharType="separate"/>
      </w:r>
      <w:r>
        <w:t>6</w:t>
      </w:r>
      <w:r>
        <w:fldChar w:fldCharType="end"/>
      </w:r>
      <w:r>
        <w:fldChar w:fldCharType="end"/>
      </w:r>
    </w:p>
    <w:p w14:paraId="5150AA79">
      <w:pPr>
        <w:pStyle w:val="27"/>
        <w:tabs>
          <w:tab w:val="right" w:leader="dot" w:pos="9354"/>
          <w:tab w:val="clear" w:pos="9344"/>
        </w:tabs>
      </w:pPr>
      <w:r>
        <w:fldChar w:fldCharType="begin"/>
      </w:r>
      <w:r>
        <w:instrText xml:space="preserve"> HYPERLINK \l _Toc3856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9.2 </w:t>
      </w:r>
      <w:r>
        <w:rPr>
          <w:rFonts w:hint="eastAsia"/>
        </w:rPr>
        <w:t>评价内容</w:t>
      </w:r>
      <w:r>
        <w:tab/>
      </w:r>
      <w:r>
        <w:fldChar w:fldCharType="begin"/>
      </w:r>
      <w:r>
        <w:instrText xml:space="preserve"> PAGEREF _Toc3856 \h </w:instrText>
      </w:r>
      <w:r>
        <w:fldChar w:fldCharType="separate"/>
      </w:r>
      <w:r>
        <w:t>6</w:t>
      </w:r>
      <w:r>
        <w:fldChar w:fldCharType="end"/>
      </w:r>
      <w:r>
        <w:fldChar w:fldCharType="end"/>
      </w:r>
    </w:p>
    <w:p w14:paraId="391C9B3D">
      <w:pPr>
        <w:pStyle w:val="27"/>
        <w:tabs>
          <w:tab w:val="right" w:leader="dot" w:pos="9354"/>
          <w:tab w:val="clear" w:pos="9344"/>
        </w:tabs>
      </w:pPr>
      <w:r>
        <w:fldChar w:fldCharType="begin"/>
      </w:r>
      <w:r>
        <w:instrText xml:space="preserve"> HYPERLINK \l _Toc14413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9.3 </w:t>
      </w:r>
      <w:r>
        <w:rPr>
          <w:rFonts w:hint="eastAsia"/>
        </w:rPr>
        <w:t>评价指标及权重</w:t>
      </w:r>
      <w:r>
        <w:tab/>
      </w:r>
      <w:r>
        <w:fldChar w:fldCharType="begin"/>
      </w:r>
      <w:r>
        <w:instrText xml:space="preserve"> PAGEREF _Toc14413 \h </w:instrText>
      </w:r>
      <w:r>
        <w:fldChar w:fldCharType="separate"/>
      </w:r>
      <w:r>
        <w:t>6</w:t>
      </w:r>
      <w:r>
        <w:fldChar w:fldCharType="end"/>
      </w:r>
      <w:r>
        <w:fldChar w:fldCharType="end"/>
      </w:r>
    </w:p>
    <w:p w14:paraId="34A1FF8F">
      <w:pPr>
        <w:pStyle w:val="27"/>
        <w:tabs>
          <w:tab w:val="right" w:leader="dot" w:pos="9354"/>
          <w:tab w:val="clear" w:pos="9344"/>
        </w:tabs>
      </w:pPr>
      <w:r>
        <w:fldChar w:fldCharType="begin"/>
      </w:r>
      <w:r>
        <w:instrText xml:space="preserve"> HYPERLINK \l _Toc19030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9.4 </w:t>
      </w:r>
      <w:r>
        <w:rPr>
          <w:rFonts w:hint="eastAsia"/>
        </w:rPr>
        <w:t>评价分值及等级确认</w:t>
      </w:r>
      <w:r>
        <w:tab/>
      </w:r>
      <w:r>
        <w:fldChar w:fldCharType="begin"/>
      </w:r>
      <w:r>
        <w:instrText xml:space="preserve"> PAGEREF _Toc19030 \h </w:instrText>
      </w:r>
      <w:r>
        <w:fldChar w:fldCharType="separate"/>
      </w:r>
      <w:r>
        <w:t>6</w:t>
      </w:r>
      <w:r>
        <w:fldChar w:fldCharType="end"/>
      </w:r>
      <w:r>
        <w:fldChar w:fldCharType="end"/>
      </w:r>
    </w:p>
    <w:p w14:paraId="030B6071">
      <w:pPr>
        <w:pStyle w:val="27"/>
        <w:tabs>
          <w:tab w:val="right" w:leader="dot" w:pos="9354"/>
          <w:tab w:val="clear" w:pos="9344"/>
        </w:tabs>
      </w:pPr>
      <w:r>
        <w:fldChar w:fldCharType="begin"/>
      </w:r>
      <w:r>
        <w:instrText xml:space="preserve"> HYPERLINK \l _Toc622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9.5 </w:t>
      </w:r>
      <w:r>
        <w:rPr>
          <w:rFonts w:hint="eastAsia"/>
        </w:rPr>
        <w:t>评价实施</w:t>
      </w:r>
      <w:r>
        <w:tab/>
      </w:r>
      <w:r>
        <w:fldChar w:fldCharType="begin"/>
      </w:r>
      <w:r>
        <w:instrText xml:space="preserve"> PAGEREF _Toc622 \h </w:instrText>
      </w:r>
      <w:r>
        <w:fldChar w:fldCharType="separate"/>
      </w:r>
      <w:r>
        <w:t>6</w:t>
      </w:r>
      <w:r>
        <w:fldChar w:fldCharType="end"/>
      </w:r>
      <w:r>
        <w:fldChar w:fldCharType="end"/>
      </w:r>
    </w:p>
    <w:p w14:paraId="1BD5D079">
      <w:pPr>
        <w:pStyle w:val="27"/>
        <w:tabs>
          <w:tab w:val="right" w:leader="dot" w:pos="9354"/>
          <w:tab w:val="clear" w:pos="9344"/>
        </w:tabs>
      </w:pPr>
      <w:r>
        <w:fldChar w:fldCharType="begin"/>
      </w:r>
      <w:r>
        <w:instrText xml:space="preserve"> HYPERLINK \l _Toc2365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9.6 </w:t>
      </w:r>
      <w:r>
        <w:rPr>
          <w:rFonts w:hint="eastAsia"/>
        </w:rPr>
        <w:t>双重预防机制改进提升</w:t>
      </w:r>
      <w:r>
        <w:tab/>
      </w:r>
      <w:r>
        <w:fldChar w:fldCharType="begin"/>
      </w:r>
      <w:r>
        <w:instrText xml:space="preserve"> PAGEREF _Toc2365 \h </w:instrText>
      </w:r>
      <w:r>
        <w:fldChar w:fldCharType="separate"/>
      </w:r>
      <w:r>
        <w:t>6</w:t>
      </w:r>
      <w:r>
        <w:fldChar w:fldCharType="end"/>
      </w:r>
      <w:r>
        <w:fldChar w:fldCharType="end"/>
      </w:r>
    </w:p>
    <w:p w14:paraId="1486F9F5">
      <w:pPr>
        <w:pStyle w:val="22"/>
        <w:tabs>
          <w:tab w:val="right" w:leader="dot" w:pos="9354"/>
        </w:tabs>
      </w:pPr>
      <w:r>
        <w:fldChar w:fldCharType="begin"/>
      </w:r>
      <w:r>
        <w:instrText xml:space="preserve"> HYPERLINK \l _Toc14970 </w:instrText>
      </w:r>
      <w:r>
        <w:fldChar w:fldCharType="separate"/>
      </w:r>
      <w:r>
        <w:rPr>
          <w:rFonts w:hint="eastAsia"/>
          <w:spacing w:val="100"/>
        </w:rPr>
        <w:t xml:space="preserve">附录A </w:t>
      </w:r>
      <w:r>
        <w:t xml:space="preserve"> </w:t>
      </w:r>
      <w:r>
        <w:rPr>
          <w:rFonts w:hint="eastAsia"/>
        </w:rPr>
        <w:t>（资料性）</w:t>
      </w:r>
      <w:r>
        <w:tab/>
      </w:r>
      <w:r>
        <w:fldChar w:fldCharType="begin"/>
      </w:r>
      <w:r>
        <w:instrText xml:space="preserve"> PAGEREF _Toc14970 \h </w:instrText>
      </w:r>
      <w:r>
        <w:fldChar w:fldCharType="separate"/>
      </w:r>
      <w:r>
        <w:t>7</w:t>
      </w:r>
      <w:r>
        <w:fldChar w:fldCharType="end"/>
      </w:r>
      <w:r>
        <w:fldChar w:fldCharType="end"/>
      </w:r>
    </w:p>
    <w:p w14:paraId="7C23C53B">
      <w:pPr>
        <w:pStyle w:val="22"/>
        <w:tabs>
          <w:tab w:val="right" w:leader="dot" w:pos="9354"/>
        </w:tabs>
      </w:pPr>
      <w:r>
        <w:fldChar w:fldCharType="begin"/>
      </w:r>
      <w:r>
        <w:instrText xml:space="preserve"> HYPERLINK \l _Toc7418 </w:instrText>
      </w:r>
      <w:r>
        <w:fldChar w:fldCharType="separate"/>
      </w:r>
      <w:r>
        <w:rPr>
          <w:rFonts w:hint="eastAsia"/>
          <w:spacing w:val="100"/>
        </w:rPr>
        <w:t xml:space="preserve">附录B </w:t>
      </w:r>
      <w:r>
        <w:t xml:space="preserve"> </w:t>
      </w:r>
      <w:r>
        <w:rPr>
          <w:rFonts w:hint="eastAsia"/>
        </w:rPr>
        <w:t>（资料性）</w:t>
      </w:r>
      <w:r>
        <w:tab/>
      </w:r>
      <w:r>
        <w:fldChar w:fldCharType="begin"/>
      </w:r>
      <w:r>
        <w:instrText xml:space="preserve"> PAGEREF _Toc7418 \h </w:instrText>
      </w:r>
      <w:r>
        <w:fldChar w:fldCharType="separate"/>
      </w:r>
      <w:r>
        <w:t>1</w:t>
      </w:r>
      <w:r>
        <w:fldChar w:fldCharType="end"/>
      </w:r>
      <w:r>
        <w:fldChar w:fldCharType="end"/>
      </w:r>
    </w:p>
    <w:p w14:paraId="2499FE71">
      <w:pPr>
        <w:pStyle w:val="22"/>
        <w:tabs>
          <w:tab w:val="right" w:leader="dot" w:pos="9354"/>
        </w:tabs>
      </w:pPr>
      <w:r>
        <w:fldChar w:fldCharType="begin"/>
      </w:r>
      <w:r>
        <w:instrText xml:space="preserve"> HYPERLINK \l _Toc32065 </w:instrText>
      </w:r>
      <w:r>
        <w:fldChar w:fldCharType="separate"/>
      </w:r>
      <w:r>
        <w:rPr>
          <w:rFonts w:hint="eastAsia"/>
          <w:spacing w:val="100"/>
        </w:rPr>
        <w:t xml:space="preserve">附录C </w:t>
      </w:r>
      <w:r>
        <w:t xml:space="preserve"> </w:t>
      </w:r>
      <w:r>
        <w:rPr>
          <w:rFonts w:hint="eastAsia"/>
        </w:rPr>
        <w:t>（资料性）</w:t>
      </w:r>
      <w:r>
        <w:tab/>
      </w:r>
      <w:r>
        <w:fldChar w:fldCharType="begin"/>
      </w:r>
      <w:r>
        <w:instrText xml:space="preserve"> PAGEREF _Toc32065 \h </w:instrText>
      </w:r>
      <w:r>
        <w:fldChar w:fldCharType="separate"/>
      </w:r>
      <w:r>
        <w:t>1</w:t>
      </w:r>
      <w:r>
        <w:fldChar w:fldCharType="end"/>
      </w:r>
      <w:r>
        <w:fldChar w:fldCharType="end"/>
      </w:r>
    </w:p>
    <w:p w14:paraId="27676FC8">
      <w:pPr>
        <w:pStyle w:val="22"/>
        <w:tabs>
          <w:tab w:val="right" w:leader="dot" w:pos="9354"/>
        </w:tabs>
      </w:pPr>
      <w:r>
        <w:fldChar w:fldCharType="begin"/>
      </w:r>
      <w:r>
        <w:instrText xml:space="preserve"> HYPERLINK \l _Toc28199 </w:instrText>
      </w:r>
      <w:r>
        <w:fldChar w:fldCharType="separate"/>
      </w:r>
      <w:r>
        <w:rPr>
          <w:rFonts w:hint="eastAsia"/>
          <w:spacing w:val="100"/>
        </w:rPr>
        <w:t xml:space="preserve">附录D </w:t>
      </w:r>
      <w:r>
        <w:t xml:space="preserve"> </w:t>
      </w:r>
      <w:r>
        <w:rPr>
          <w:rFonts w:hint="eastAsia"/>
        </w:rPr>
        <w:t>（资料性）</w:t>
      </w:r>
      <w:r>
        <w:tab/>
      </w:r>
      <w:r>
        <w:fldChar w:fldCharType="begin"/>
      </w:r>
      <w:r>
        <w:instrText xml:space="preserve"> PAGEREF _Toc28199 \h </w:instrText>
      </w:r>
      <w:r>
        <w:fldChar w:fldCharType="separate"/>
      </w:r>
      <w:r>
        <w:t>1</w:t>
      </w:r>
      <w:r>
        <w:fldChar w:fldCharType="end"/>
      </w:r>
      <w:r>
        <w:fldChar w:fldCharType="end"/>
      </w:r>
    </w:p>
    <w:p w14:paraId="71E19DAB">
      <w:pPr>
        <w:pStyle w:val="22"/>
        <w:tabs>
          <w:tab w:val="right" w:leader="dot" w:pos="9354"/>
        </w:tabs>
      </w:pPr>
      <w:r>
        <w:fldChar w:fldCharType="begin"/>
      </w:r>
      <w:r>
        <w:instrText xml:space="preserve"> HYPERLINK \l _Toc30059 </w:instrText>
      </w:r>
      <w:r>
        <w:fldChar w:fldCharType="separate"/>
      </w:r>
      <w:r>
        <w:rPr>
          <w:rFonts w:hint="eastAsia"/>
          <w:spacing w:val="105"/>
        </w:rPr>
        <w:t>参考文</w:t>
      </w:r>
      <w:r>
        <w:rPr>
          <w:rFonts w:hint="eastAsia"/>
        </w:rPr>
        <w:t>献</w:t>
      </w:r>
      <w:r>
        <w:tab/>
      </w:r>
      <w:r>
        <w:fldChar w:fldCharType="begin"/>
      </w:r>
      <w:r>
        <w:instrText xml:space="preserve"> PAGEREF _Toc30059 \h </w:instrText>
      </w:r>
      <w:r>
        <w:fldChar w:fldCharType="separate"/>
      </w:r>
      <w:r>
        <w:t>2</w:t>
      </w:r>
      <w:r>
        <w:fldChar w:fldCharType="end"/>
      </w:r>
      <w:r>
        <w:fldChar w:fldCharType="end"/>
      </w:r>
    </w:p>
    <w:p w14:paraId="775DADD2">
      <w:pPr>
        <w:pStyle w:val="104"/>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720" w:num="1"/>
          <w:formProt w:val="0"/>
          <w:docGrid w:type="lines" w:linePitch="312" w:charSpace="0"/>
        </w:sectPr>
      </w:pPr>
      <w:r>
        <w:fldChar w:fldCharType="end"/>
      </w:r>
    </w:p>
    <w:bookmarkEnd w:id="21"/>
    <w:p w14:paraId="5FE25443">
      <w:pPr>
        <w:pStyle w:val="102"/>
        <w:spacing w:before="900" w:after="468"/>
      </w:pPr>
      <w:bookmarkStart w:id="22" w:name="_Toc15735"/>
      <w:bookmarkStart w:id="23" w:name="BookMark2"/>
      <w:r>
        <w:rPr>
          <w:spacing w:val="320"/>
        </w:rPr>
        <w:t>前</w:t>
      </w:r>
      <w:r>
        <w:t>言</w:t>
      </w:r>
      <w:bookmarkEnd w:id="22"/>
    </w:p>
    <w:p w14:paraId="08C77BAA">
      <w:pPr>
        <w:pStyle w:val="69"/>
        <w:ind w:firstLine="420"/>
      </w:pPr>
      <w:r>
        <w:rPr>
          <w:rFonts w:hint="eastAsia"/>
        </w:rPr>
        <w:t>本文件按照GB/T 1.1—2020《标准化工作导则  第1部分：标准化文件的结构和起草规则》的规定起草。</w:t>
      </w:r>
    </w:p>
    <w:p w14:paraId="67DFDCC2">
      <w:pPr>
        <w:pStyle w:val="69"/>
        <w:ind w:firstLine="420"/>
      </w:pPr>
      <w:r>
        <w:rPr>
          <w:rFonts w:hint="eastAsia"/>
        </w:rPr>
        <w:t>请注意本文件的某些内容可能涉及专利。本文件的发布机构不承担识别专利的责任。</w:t>
      </w:r>
    </w:p>
    <w:p w14:paraId="1224DA91">
      <w:pPr>
        <w:pStyle w:val="69"/>
        <w:ind w:firstLine="420"/>
      </w:pPr>
      <w:r>
        <w:rPr>
          <w:rFonts w:hint="eastAsia"/>
        </w:rPr>
        <w:t>本文件由陕西省应急管理厅提出并归口。</w:t>
      </w:r>
    </w:p>
    <w:p w14:paraId="2AE1A938">
      <w:pPr>
        <w:pStyle w:val="69"/>
        <w:ind w:firstLine="420"/>
      </w:pPr>
      <w:r>
        <w:rPr>
          <w:rFonts w:hint="eastAsia"/>
        </w:rPr>
        <w:t>本文件起草单位：中国矿业大学、陕西煤业化工集团有限公司、江苏中矿安华科技发展有限公司</w:t>
      </w:r>
    </w:p>
    <w:p w14:paraId="2E259A31">
      <w:pPr>
        <w:pStyle w:val="69"/>
        <w:ind w:firstLine="420"/>
      </w:pPr>
      <w:r>
        <w:rPr>
          <w:rFonts w:hint="eastAsia"/>
        </w:rPr>
        <w:t>本文件主要起草人：</w:t>
      </w:r>
    </w:p>
    <w:p w14:paraId="73992343">
      <w:pPr>
        <w:pStyle w:val="69"/>
        <w:ind w:firstLine="420"/>
      </w:pPr>
      <w:r>
        <w:rPr>
          <w:rFonts w:hint="eastAsia"/>
        </w:rPr>
        <w:t>本文件由陕西省应急管理厅负责解释。</w:t>
      </w:r>
    </w:p>
    <w:p w14:paraId="54EABCE5">
      <w:pPr>
        <w:pStyle w:val="69"/>
        <w:ind w:firstLine="420"/>
      </w:pPr>
      <w:r>
        <w:rPr>
          <w:rFonts w:hint="eastAsia"/>
        </w:rPr>
        <w:t>本文件首次发布。</w:t>
      </w:r>
    </w:p>
    <w:p w14:paraId="4C5D8B43">
      <w:pPr>
        <w:pStyle w:val="69"/>
        <w:ind w:firstLine="420"/>
      </w:pPr>
      <w:r>
        <w:rPr>
          <w:rFonts w:hint="eastAsia"/>
        </w:rPr>
        <w:t>联系信息如下：</w:t>
      </w:r>
    </w:p>
    <w:p w14:paraId="3BB45CA9">
      <w:pPr>
        <w:pStyle w:val="69"/>
        <w:ind w:firstLine="420"/>
      </w:pPr>
      <w:r>
        <w:rPr>
          <w:rFonts w:hint="eastAsia"/>
        </w:rPr>
        <w:t>单位：陕西省应急管理厅</w:t>
      </w:r>
    </w:p>
    <w:p w14:paraId="115398A3">
      <w:pPr>
        <w:pStyle w:val="69"/>
        <w:ind w:firstLine="420"/>
      </w:pPr>
      <w:r>
        <w:rPr>
          <w:rFonts w:hint="eastAsia"/>
        </w:rPr>
        <w:t>电话：029-61166122</w:t>
      </w:r>
    </w:p>
    <w:p w14:paraId="4F136581">
      <w:pPr>
        <w:pStyle w:val="69"/>
        <w:ind w:firstLine="420"/>
      </w:pPr>
      <w:r>
        <w:rPr>
          <w:rFonts w:hint="eastAsia"/>
        </w:rPr>
        <w:t>地址：陕西省西安市未央区未央路208号</w:t>
      </w:r>
    </w:p>
    <w:p w14:paraId="3629D9DC">
      <w:pPr>
        <w:pStyle w:val="69"/>
        <w:ind w:firstLine="420"/>
      </w:pPr>
      <w:r>
        <w:rPr>
          <w:rFonts w:hint="eastAsia"/>
        </w:rPr>
        <w:t>邮编：710021</w:t>
      </w:r>
    </w:p>
    <w:p w14:paraId="7E979825">
      <w:pPr>
        <w:pStyle w:val="69"/>
        <w:ind w:firstLine="420"/>
      </w:pPr>
    </w:p>
    <w:p w14:paraId="18B4D1BC">
      <w:pPr>
        <w:pStyle w:val="69"/>
        <w:ind w:firstLine="420"/>
      </w:pPr>
    </w:p>
    <w:p w14:paraId="6BDECA5F">
      <w:pPr>
        <w:pStyle w:val="102"/>
        <w:spacing w:before="900" w:after="468"/>
      </w:pPr>
      <w:r>
        <w:br w:type="page"/>
      </w:r>
      <w:bookmarkStart w:id="24" w:name="_Toc20183"/>
      <w:r>
        <w:rPr>
          <w:rFonts w:hint="eastAsia"/>
          <w:spacing w:val="320"/>
        </w:rPr>
        <w:t>引</w:t>
      </w:r>
      <w:r>
        <w:t>言</w:t>
      </w:r>
      <w:bookmarkEnd w:id="24"/>
    </w:p>
    <w:p w14:paraId="5D069DBD">
      <w:pPr>
        <w:pStyle w:val="69"/>
        <w:ind w:firstLine="420"/>
      </w:pPr>
      <w:r>
        <w:rPr>
          <w:rFonts w:hint="eastAsia"/>
          <w:color w:val="auto"/>
        </w:rPr>
        <w:t>建设、运行安全风险分级管控和隐患排查治理双重预防机制是所有生产经营单位的法定职责，然而其与企业长期运行的隐患闭环管理有较大区别，一些企业在开展双重预防机制建设后，在实际中仍然使用原有的安全管理方法，造成了建、用脱节的现象。为突出双重预防机制运行和持续提升的要求，本文件对企业在建立双重预防机制之后，如何使其在日常安全管理工作中落地和运行，为企业和组织提供科学、系统、可操</w:t>
      </w:r>
      <w:r>
        <w:rPr>
          <w:rFonts w:hint="eastAsia"/>
        </w:rPr>
        <w:t>作的指导，促进安全管理工作的标准化、规范化和科学化。本文件和《企业安全风险分级管控和隐患排查治理双重预防机制建设 规范》共同构成生产经营单位双重预防机制建设和运行的完整要求。</w:t>
      </w:r>
    </w:p>
    <w:bookmarkEnd w:id="23"/>
    <w:p w14:paraId="61DE45FB">
      <w:pPr>
        <w:pStyle w:val="69"/>
        <w:ind w:firstLine="0" w:firstLineChars="0"/>
      </w:pPr>
      <w:bookmarkStart w:id="25" w:name="BookMark3"/>
    </w:p>
    <w:p w14:paraId="272FA4B9">
      <w:pPr>
        <w:pStyle w:val="69"/>
        <w:ind w:firstLine="420"/>
        <w:sectPr>
          <w:pgSz w:w="11906" w:h="16838"/>
          <w:pgMar w:top="1928" w:right="1134" w:bottom="1134" w:left="1134" w:header="1418" w:footer="1134" w:gutter="284"/>
          <w:pgNumType w:fmt="upperRoman"/>
          <w:cols w:space="720" w:num="1"/>
          <w:formProt w:val="0"/>
          <w:docGrid w:type="lines" w:linePitch="312" w:charSpace="0"/>
        </w:sectPr>
      </w:pPr>
    </w:p>
    <w:bookmarkEnd w:id="25"/>
    <w:p w14:paraId="69CF0E51">
      <w:pPr>
        <w:spacing w:line="20" w:lineRule="exact"/>
        <w:jc w:val="center"/>
        <w:rPr>
          <w:rFonts w:hint="eastAsia" w:ascii="黑体" w:hAnsi="黑体" w:eastAsia="黑体"/>
          <w:sz w:val="32"/>
          <w:szCs w:val="32"/>
        </w:rPr>
      </w:pPr>
      <w:bookmarkStart w:id="26" w:name="BookMark4"/>
    </w:p>
    <w:p w14:paraId="476533B5">
      <w:pPr>
        <w:spacing w:line="20" w:lineRule="exact"/>
        <w:jc w:val="center"/>
        <w:rPr>
          <w:rFonts w:hint="eastAsia" w:ascii="黑体" w:hAnsi="黑体" w:eastAsia="黑体"/>
          <w:sz w:val="32"/>
          <w:szCs w:val="32"/>
        </w:rPr>
      </w:pPr>
    </w:p>
    <w:p w14:paraId="107D9161">
      <w:pPr>
        <w:pStyle w:val="189"/>
        <w:spacing w:before="3" w:beforeLines="1" w:after="686" w:afterLines="220"/>
        <w:rPr>
          <w:rFonts w:hint="eastAsia"/>
        </w:rPr>
      </w:pPr>
      <w:bookmarkStart w:id="27" w:name="NEW_STAND_NAME"/>
      <w:r>
        <w:rPr>
          <w:rFonts w:hint="eastAsia"/>
        </w:rPr>
        <w:t>安全风险分级管控和隐患排查治理运行</w:t>
      </w:r>
      <w:r>
        <w:rPr>
          <w:rFonts w:hint="eastAsia"/>
          <w:lang w:eastAsia="zh-CN"/>
        </w:rPr>
        <w:t>提升</w:t>
      </w:r>
      <w:r>
        <w:rPr>
          <w:rFonts w:hint="eastAsia"/>
        </w:rPr>
        <w:t xml:space="preserve"> 规范</w:t>
      </w:r>
    </w:p>
    <w:bookmarkEnd w:id="27"/>
    <w:p w14:paraId="3C3EFBEC">
      <w:pPr>
        <w:pStyle w:val="116"/>
        <w:spacing w:before="312" w:after="312"/>
      </w:pPr>
      <w:bookmarkStart w:id="28" w:name="_Toc26718930"/>
      <w:bookmarkStart w:id="29" w:name="_Toc24884211"/>
      <w:bookmarkStart w:id="30" w:name="_Toc17233333"/>
      <w:bookmarkStart w:id="31" w:name="_Toc26986530"/>
      <w:bookmarkStart w:id="32" w:name="_Toc24884218"/>
      <w:bookmarkStart w:id="33" w:name="_Toc26648465"/>
      <w:bookmarkStart w:id="34" w:name="_Toc26986771"/>
      <w:bookmarkStart w:id="35" w:name="_Toc97191423"/>
      <w:bookmarkStart w:id="36" w:name="_Toc5867"/>
      <w:bookmarkStart w:id="37" w:name="_Toc17233325"/>
      <w:r>
        <w:rPr>
          <w:rFonts w:hint="eastAsia"/>
        </w:rPr>
        <w:t>范围</w:t>
      </w:r>
      <w:bookmarkEnd w:id="28"/>
      <w:bookmarkEnd w:id="29"/>
      <w:bookmarkEnd w:id="30"/>
      <w:bookmarkEnd w:id="31"/>
      <w:bookmarkEnd w:id="32"/>
      <w:bookmarkEnd w:id="33"/>
      <w:bookmarkEnd w:id="34"/>
      <w:bookmarkEnd w:id="35"/>
      <w:bookmarkEnd w:id="36"/>
      <w:bookmarkEnd w:id="37"/>
    </w:p>
    <w:p w14:paraId="575363BA">
      <w:pPr>
        <w:pStyle w:val="69"/>
        <w:ind w:firstLine="420"/>
      </w:pPr>
      <w:bookmarkStart w:id="38" w:name="_Toc24884219"/>
      <w:bookmarkStart w:id="39" w:name="_Toc26648466"/>
      <w:bookmarkStart w:id="40" w:name="_Toc24884212"/>
      <w:bookmarkStart w:id="41" w:name="_Toc17233326"/>
      <w:bookmarkStart w:id="42" w:name="_Toc17233334"/>
      <w:r>
        <w:rPr>
          <w:rFonts w:hint="eastAsia"/>
        </w:rPr>
        <w:t>本文件规定了企业安全风险分级管控和隐患排查治理双重预防机制运行提升的术语和定义、基本要求、安全风险分级管控运行提升、隐患排查治理运行提升、不安全行为管控与全员安全素质提升、双重预防机制信息化运行和双重预防机制运行评价与提升提出了要求。</w:t>
      </w:r>
    </w:p>
    <w:p w14:paraId="3525ABFD">
      <w:pPr>
        <w:pStyle w:val="69"/>
        <w:ind w:firstLine="420"/>
      </w:pPr>
      <w:r>
        <w:rPr>
          <w:rFonts w:hint="eastAsia"/>
        </w:rPr>
        <w:t>本文件适用于陕西省行政区域内非煤矿山、危险化学品、工贸、烟花爆竹行业生产经营企业的安全风险分级管控和隐患排查治理双重预防机制运行和持续提升。</w:t>
      </w:r>
    </w:p>
    <w:p w14:paraId="0143E573">
      <w:pPr>
        <w:pStyle w:val="69"/>
        <w:ind w:firstLine="420"/>
      </w:pPr>
      <w:r>
        <w:rPr>
          <w:rFonts w:hint="eastAsia"/>
        </w:rPr>
        <w:t>注：本文件后续将“安全风险分级管控和隐患排查治理双重预防机制”简称为双重预防机制。</w:t>
      </w:r>
    </w:p>
    <w:p w14:paraId="24C62CC5">
      <w:pPr>
        <w:pStyle w:val="116"/>
        <w:spacing w:before="312" w:after="312"/>
      </w:pPr>
      <w:bookmarkStart w:id="43" w:name="_Toc97191424"/>
      <w:bookmarkStart w:id="44" w:name="_Toc26986772"/>
      <w:bookmarkStart w:id="45" w:name="_Toc19394"/>
      <w:bookmarkStart w:id="46" w:name="_Toc26986531"/>
      <w:bookmarkStart w:id="47" w:name="_Toc26718931"/>
      <w:r>
        <w:rPr>
          <w:rFonts w:hint="eastAsia"/>
        </w:rPr>
        <w:t>规范性引用文件</w:t>
      </w:r>
      <w:bookmarkEnd w:id="38"/>
      <w:bookmarkEnd w:id="39"/>
      <w:bookmarkEnd w:id="40"/>
      <w:bookmarkEnd w:id="41"/>
      <w:bookmarkEnd w:id="42"/>
      <w:bookmarkEnd w:id="43"/>
      <w:bookmarkEnd w:id="44"/>
      <w:bookmarkEnd w:id="45"/>
      <w:bookmarkEnd w:id="46"/>
      <w:bookmarkEnd w:id="47"/>
    </w:p>
    <w:p w14:paraId="61B039B0">
      <w:pPr>
        <w:pStyle w:val="6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40A1FC27">
      <w:pPr>
        <w:pStyle w:val="69"/>
        <w:ind w:firstLine="420"/>
      </w:pPr>
      <w:r>
        <w:rPr>
          <w:rFonts w:ascii="Times New Roman"/>
        </w:rPr>
        <w:t>GB/T6441</w:t>
      </w:r>
      <w:r>
        <w:rPr>
          <w:rFonts w:hint="eastAsia"/>
        </w:rPr>
        <w:t xml:space="preserve">  企业职工伤亡事故分类</w:t>
      </w:r>
    </w:p>
    <w:p w14:paraId="215332D8">
      <w:pPr>
        <w:pStyle w:val="69"/>
        <w:ind w:firstLine="420"/>
      </w:pPr>
      <w:r>
        <w:rPr>
          <w:rFonts w:ascii="Times New Roman"/>
        </w:rPr>
        <w:t>GB/T23694</w:t>
      </w:r>
      <w:r>
        <w:rPr>
          <w:rFonts w:hint="eastAsia"/>
        </w:rPr>
        <w:t xml:space="preserve"> 风险管理术语</w:t>
      </w:r>
    </w:p>
    <w:p w14:paraId="0FD257AC">
      <w:pPr>
        <w:pStyle w:val="69"/>
        <w:ind w:firstLine="420"/>
      </w:pPr>
      <w:r>
        <w:rPr>
          <w:rFonts w:ascii="Times New Roman"/>
        </w:rPr>
        <w:t>GB/T45001</w:t>
      </w:r>
      <w:r>
        <w:rPr>
          <w:rFonts w:hint="eastAsia"/>
        </w:rPr>
        <w:t xml:space="preserve"> 职业健康安全管理体系要求及使用指南</w:t>
      </w:r>
    </w:p>
    <w:p w14:paraId="137A14BD">
      <w:pPr>
        <w:pStyle w:val="116"/>
        <w:spacing w:before="312" w:after="312"/>
      </w:pPr>
      <w:bookmarkStart w:id="48" w:name="_Toc97191425"/>
      <w:bookmarkStart w:id="49" w:name="_Toc16632"/>
      <w:r>
        <w:rPr>
          <w:rFonts w:hint="eastAsia"/>
          <w:szCs w:val="21"/>
        </w:rPr>
        <w:t>术语和定义</w:t>
      </w:r>
      <w:bookmarkEnd w:id="48"/>
      <w:bookmarkEnd w:id="49"/>
    </w:p>
    <w:p w14:paraId="4D7A536D">
      <w:pPr>
        <w:pStyle w:val="69"/>
        <w:ind w:firstLine="420"/>
      </w:pPr>
      <w:bookmarkStart w:id="50" w:name="_Toc26986532"/>
      <w:bookmarkEnd w:id="50"/>
      <w:r>
        <w:t>下列术语和定义适用于本文件。</w:t>
      </w:r>
    </w:p>
    <w:p w14:paraId="68DF6259">
      <w:pPr>
        <w:pStyle w:val="234"/>
        <w:rPr>
          <w:rFonts w:hint="eastAsia" w:ascii="黑体" w:hAnsi="黑体" w:eastAsia="黑体"/>
          <w:b/>
          <w:bCs/>
        </w:rPr>
      </w:pPr>
      <w:bookmarkStart w:id="51" w:name="_Toc8636"/>
      <w:bookmarkEnd w:id="51"/>
      <w:bookmarkStart w:id="52" w:name="_Toc4034"/>
      <w:bookmarkEnd w:id="52"/>
    </w:p>
    <w:p w14:paraId="68C73C06">
      <w:pPr>
        <w:pStyle w:val="69"/>
        <w:ind w:firstLine="420"/>
        <w:rPr>
          <w:rFonts w:ascii="Times New Roman" w:eastAsia="黑体"/>
          <w:color w:val="auto"/>
        </w:rPr>
      </w:pPr>
      <w:r>
        <w:rPr>
          <w:rFonts w:hint="eastAsia" w:ascii="黑体" w:hAnsi="黑体" w:eastAsia="黑体" w:cs="黑体"/>
          <w:color w:val="auto"/>
        </w:rPr>
        <w:t xml:space="preserve">安全风险管控计划 </w:t>
      </w:r>
      <w:r>
        <w:rPr>
          <w:rFonts w:hint="eastAsia" w:ascii="Times New Roman" w:eastAsia="黑体"/>
          <w:color w:val="auto"/>
        </w:rPr>
        <w:t xml:space="preserve">safety risk control plan </w:t>
      </w:r>
    </w:p>
    <w:p w14:paraId="3E56B3CE">
      <w:pPr>
        <w:pStyle w:val="69"/>
        <w:ind w:firstLine="420"/>
        <w:rPr>
          <w:rFonts w:hint="eastAsia"/>
          <w:color w:val="auto"/>
        </w:rPr>
      </w:pPr>
      <w:r>
        <w:rPr>
          <w:rFonts w:hint="eastAsia"/>
          <w:color w:val="auto"/>
        </w:rPr>
        <w:t>根据安全风险研判结果，制定的各部门、岗位的下月安全风险管控任务。</w:t>
      </w:r>
    </w:p>
    <w:p w14:paraId="0C0C02CE">
      <w:pPr>
        <w:pStyle w:val="69"/>
        <w:ind w:firstLine="420"/>
        <w:rPr>
          <w:rFonts w:hint="eastAsia"/>
          <w:color w:val="0000FF"/>
        </w:rPr>
      </w:pPr>
    </w:p>
    <w:p w14:paraId="1F3CC8D2">
      <w:pPr>
        <w:pStyle w:val="234"/>
        <w:rPr>
          <w:rFonts w:hint="eastAsia" w:ascii="黑体" w:hAnsi="黑体" w:eastAsia="黑体"/>
          <w:b/>
          <w:bCs/>
        </w:rPr>
      </w:pPr>
      <w:bookmarkStart w:id="53" w:name="_Toc26178"/>
      <w:bookmarkEnd w:id="53"/>
    </w:p>
    <w:p w14:paraId="79F0D1BD">
      <w:pPr>
        <w:pStyle w:val="69"/>
        <w:ind w:firstLine="420"/>
        <w:rPr>
          <w:rFonts w:hint="eastAsia" w:ascii="黑体" w:hAnsi="黑体" w:eastAsia="黑体"/>
        </w:rPr>
      </w:pPr>
      <w:r>
        <w:rPr>
          <w:rFonts w:hint="eastAsia" w:ascii="黑体" w:hAnsi="黑体" w:eastAsia="黑体"/>
        </w:rPr>
        <w:t xml:space="preserve">安全风险管控  </w:t>
      </w:r>
      <w:r>
        <w:rPr>
          <w:rFonts w:hint="eastAsia" w:ascii="Times New Roman" w:eastAsia="黑体"/>
        </w:rPr>
        <w:t>safety risk grading control</w:t>
      </w:r>
    </w:p>
    <w:p w14:paraId="26AB3B5E">
      <w:pPr>
        <w:pStyle w:val="69"/>
        <w:ind w:firstLine="420"/>
      </w:pPr>
      <w:r>
        <w:rPr>
          <w:rFonts w:hint="eastAsia"/>
        </w:rPr>
        <w:t>在生产经营活动中，各部门、岗位按照安全风险管控清单和安全风险管控方案开展的履职活动。</w:t>
      </w:r>
    </w:p>
    <w:p w14:paraId="12115ACB">
      <w:pPr>
        <w:pStyle w:val="69"/>
        <w:ind w:firstLine="420"/>
      </w:pPr>
    </w:p>
    <w:p w14:paraId="3ED4E8D3">
      <w:pPr>
        <w:pStyle w:val="234"/>
        <w:rPr>
          <w:rFonts w:hint="eastAsia" w:ascii="黑体" w:hAnsi="黑体" w:eastAsia="黑体"/>
          <w:b/>
          <w:bCs/>
          <w:color w:val="auto"/>
        </w:rPr>
      </w:pPr>
      <w:bookmarkStart w:id="54" w:name="_Toc7568"/>
      <w:bookmarkEnd w:id="54"/>
    </w:p>
    <w:p w14:paraId="08F4C0A5">
      <w:pPr>
        <w:pStyle w:val="69"/>
        <w:ind w:firstLine="420"/>
        <w:rPr>
          <w:rFonts w:hint="eastAsia" w:ascii="黑体" w:hAnsi="黑体" w:eastAsia="黑体"/>
          <w:color w:val="auto"/>
        </w:rPr>
      </w:pPr>
      <w:r>
        <w:rPr>
          <w:rFonts w:hint="eastAsia" w:ascii="黑体" w:hAnsi="黑体" w:eastAsia="黑体"/>
          <w:color w:val="auto"/>
        </w:rPr>
        <w:t xml:space="preserve">风险预警  </w:t>
      </w:r>
      <w:r>
        <w:rPr>
          <w:rFonts w:hint="eastAsia" w:ascii="Times New Roman" w:eastAsia="黑体"/>
          <w:color w:val="auto"/>
        </w:rPr>
        <w:t>dynamic risk warning</w:t>
      </w:r>
    </w:p>
    <w:p w14:paraId="308F3330">
      <w:pPr>
        <w:pStyle w:val="69"/>
        <w:ind w:firstLine="420"/>
        <w:rPr>
          <w:color w:val="auto"/>
        </w:rPr>
      </w:pPr>
      <w:r>
        <w:rPr>
          <w:rFonts w:hint="eastAsia"/>
          <w:color w:val="auto"/>
        </w:rPr>
        <w:t>当动态风险评估结果或风险关键指标的变化情况满足预设条件时，发出警示信息。</w:t>
      </w:r>
    </w:p>
    <w:p w14:paraId="00AB8997">
      <w:pPr>
        <w:pStyle w:val="69"/>
        <w:ind w:firstLine="420"/>
      </w:pPr>
    </w:p>
    <w:p w14:paraId="4FCA0E77">
      <w:pPr>
        <w:pStyle w:val="234"/>
        <w:rPr>
          <w:rFonts w:hint="eastAsia" w:ascii="黑体" w:hAnsi="黑体" w:eastAsia="黑体"/>
          <w:b/>
          <w:bCs/>
        </w:rPr>
      </w:pPr>
      <w:bookmarkStart w:id="55" w:name="_Toc17526"/>
      <w:bookmarkEnd w:id="55"/>
    </w:p>
    <w:p w14:paraId="1599D64F">
      <w:pPr>
        <w:pStyle w:val="69"/>
        <w:ind w:firstLine="420"/>
        <w:rPr>
          <w:rFonts w:hint="eastAsia" w:ascii="黑体" w:hAnsi="黑体" w:eastAsia="黑体"/>
        </w:rPr>
      </w:pPr>
      <w:r>
        <w:rPr>
          <w:rFonts w:hint="eastAsia" w:ascii="黑体" w:hAnsi="黑体" w:eastAsia="黑体"/>
        </w:rPr>
        <w:t xml:space="preserve">智能化安全双重预防机制  </w:t>
      </w:r>
      <w:r>
        <w:rPr>
          <w:rFonts w:hint="eastAsia" w:ascii="Times New Roman" w:eastAsia="黑体"/>
        </w:rPr>
        <w:t>Intelligent security dual prevention mechanism</w:t>
      </w:r>
    </w:p>
    <w:p w14:paraId="49BF42EE">
      <w:pPr>
        <w:pStyle w:val="69"/>
        <w:ind w:firstLine="420"/>
      </w:pPr>
      <w:r>
        <w:rPr>
          <w:rFonts w:hint="eastAsia"/>
        </w:rPr>
        <w:t>智能化安全风险分级管控和隐患排查治理双重预防机制的简称，是将智能化技术与双重预防机制各环节工作有机融合，通过对人、机、环、管各方面安全数据的集成和智能分析，实现安全双重预防机制的高效、精准和便捷化运行。</w:t>
      </w:r>
    </w:p>
    <w:p w14:paraId="49778112">
      <w:pPr>
        <w:pStyle w:val="116"/>
        <w:spacing w:before="312" w:after="312"/>
        <w:rPr>
          <w:szCs w:val="21"/>
        </w:rPr>
      </w:pPr>
      <w:bookmarkStart w:id="56" w:name="_Toc22247"/>
      <w:bookmarkEnd w:id="56"/>
      <w:bookmarkStart w:id="57" w:name="_Toc19235"/>
      <w:bookmarkEnd w:id="57"/>
      <w:bookmarkStart w:id="58" w:name="_Toc27792"/>
      <w:bookmarkEnd w:id="58"/>
      <w:bookmarkStart w:id="59" w:name="_Toc13656"/>
      <w:r>
        <w:rPr>
          <w:rFonts w:hint="eastAsia"/>
          <w:szCs w:val="21"/>
        </w:rPr>
        <w:t>基本要求</w:t>
      </w:r>
      <w:bookmarkEnd w:id="59"/>
    </w:p>
    <w:p w14:paraId="089F7CDD">
      <w:pPr>
        <w:pStyle w:val="117"/>
        <w:spacing w:before="156" w:after="156"/>
      </w:pPr>
      <w:bookmarkStart w:id="60" w:name="_Toc28323"/>
      <w:bookmarkStart w:id="61" w:name="_Toc16669"/>
      <w:r>
        <w:rPr>
          <w:rFonts w:hint="eastAsia"/>
        </w:rPr>
        <w:t>领导作用</w:t>
      </w:r>
      <w:bookmarkEnd w:id="60"/>
      <w:bookmarkEnd w:id="61"/>
    </w:p>
    <w:p w14:paraId="6985DE48">
      <w:pPr>
        <w:pStyle w:val="69"/>
        <w:ind w:firstLine="420"/>
      </w:pPr>
      <w:r>
        <w:rPr>
          <w:rFonts w:hint="eastAsia"/>
        </w:rPr>
        <w:t>企业主要负责人和分管负责人应掌握自身安全风险管控清单内容，开展安全风险管控和隐患排查治理工作，督促下属部门、人员履行双重预防机制责任，落实双重预防机制考核，并用双重预防信息系统数据辅助开展安全管理工作。</w:t>
      </w:r>
    </w:p>
    <w:p w14:paraId="4FAD729B">
      <w:pPr>
        <w:pStyle w:val="117"/>
        <w:spacing w:before="156" w:after="156"/>
      </w:pPr>
      <w:bookmarkStart w:id="62" w:name="_Toc23686"/>
      <w:bookmarkStart w:id="63" w:name="_Toc2099"/>
      <w:r>
        <w:rPr>
          <w:rFonts w:hint="eastAsia"/>
        </w:rPr>
        <w:t>全员参与</w:t>
      </w:r>
      <w:bookmarkEnd w:id="62"/>
      <w:bookmarkEnd w:id="63"/>
    </w:p>
    <w:p w14:paraId="4C128737">
      <w:pPr>
        <w:pStyle w:val="69"/>
        <w:ind w:firstLine="420"/>
      </w:pPr>
      <w:r>
        <w:rPr>
          <w:rFonts w:hint="eastAsia"/>
        </w:rPr>
        <w:t>各部门、岗位应熟悉最高等级风险，掌握自身安全风险管控清单内容，在生产经营活动中积极开展安全风险管控和隐患排查治理工作。</w:t>
      </w:r>
    </w:p>
    <w:p w14:paraId="7DDA19D3">
      <w:pPr>
        <w:pStyle w:val="117"/>
        <w:spacing w:before="156" w:after="156"/>
      </w:pPr>
      <w:bookmarkStart w:id="64" w:name="_Toc4516"/>
      <w:bookmarkStart w:id="65" w:name="_Toc4384"/>
      <w:r>
        <w:rPr>
          <w:rFonts w:hint="eastAsia"/>
        </w:rPr>
        <w:t>风险隐</w:t>
      </w:r>
      <w:r>
        <w:rPr>
          <w:rFonts w:hint="eastAsia"/>
          <w:color w:val="auto"/>
        </w:rPr>
        <w:t>患一体化</w:t>
      </w:r>
      <w:bookmarkEnd w:id="64"/>
      <w:r>
        <w:rPr>
          <w:rFonts w:hint="eastAsia"/>
          <w:color w:val="auto"/>
        </w:rPr>
        <w:t>管控</w:t>
      </w:r>
      <w:bookmarkEnd w:id="65"/>
    </w:p>
    <w:p w14:paraId="331DB37B">
      <w:pPr>
        <w:pStyle w:val="69"/>
        <w:ind w:firstLine="420"/>
        <w:rPr>
          <w:rFonts w:hint="eastAsia"/>
          <w:color w:val="000000"/>
        </w:rPr>
      </w:pPr>
      <w:r>
        <w:rPr>
          <w:rFonts w:hint="eastAsia"/>
        </w:rPr>
        <w:t>各部门、岗位</w:t>
      </w:r>
      <w:r>
        <w:rPr>
          <w:rFonts w:hint="eastAsia"/>
          <w:color w:val="000000"/>
        </w:rPr>
        <w:t>应在安全风险管控工作时，同步开展隐患排查工作，对于</w:t>
      </w:r>
      <w:r>
        <w:rPr>
          <w:rFonts w:hint="eastAsia"/>
          <w:color w:val="auto"/>
          <w:highlight w:val="none"/>
        </w:rPr>
        <w:t>安全风险管控清单和</w:t>
      </w:r>
      <w:r>
        <w:rPr>
          <w:rFonts w:hint="eastAsia"/>
          <w:color w:val="auto"/>
          <w:highlight w:val="none"/>
          <w:lang w:val="en-US" w:eastAsia="zh-CN"/>
        </w:rPr>
        <w:t>对应</w:t>
      </w:r>
      <w:r>
        <w:rPr>
          <w:rFonts w:hint="eastAsia"/>
          <w:color w:val="auto"/>
          <w:highlight w:val="none"/>
        </w:rPr>
        <w:t>隐患排查清单中</w:t>
      </w:r>
      <w:r>
        <w:rPr>
          <w:rFonts w:hint="eastAsia"/>
          <w:color w:val="000000"/>
        </w:rPr>
        <w:t>管控措施落实不到位情况，应关联对应风险。最高初始风险为较大风险及以下等级风险的企业或月度事故隐患数量不足百条的企业，宜实现所有事故隐患与对应风险关联。</w:t>
      </w:r>
    </w:p>
    <w:p w14:paraId="157B4B08">
      <w:pPr>
        <w:pStyle w:val="117"/>
        <w:spacing w:before="156" w:after="156"/>
      </w:pPr>
      <w:bookmarkStart w:id="66" w:name="_Toc17328"/>
      <w:bookmarkStart w:id="67" w:name="_Toc10095"/>
      <w:r>
        <w:rPr>
          <w:rFonts w:hint="eastAsia"/>
        </w:rPr>
        <w:t>风险辨识完善</w:t>
      </w:r>
      <w:bookmarkEnd w:id="66"/>
      <w:bookmarkEnd w:id="67"/>
    </w:p>
    <w:p w14:paraId="35FA211D">
      <w:pPr>
        <w:pStyle w:val="69"/>
        <w:ind w:firstLine="420"/>
        <w:rPr>
          <w:color w:val="auto"/>
        </w:rPr>
      </w:pPr>
      <w:r>
        <w:rPr>
          <w:rFonts w:hint="eastAsia"/>
          <w:color w:val="auto"/>
        </w:rPr>
        <w:t>企业在专项安全风险辨识后、定期对安全风险管控情况和隐患排查治理情况分析，应由双重预防机制负责部门或各部门双重预防机制负责人员汇总风险等级、措施、责任单位和人员调整情况，交由双重预防机制负责部门，更新安全风险数据库和涉及的安全风险管控清单。</w:t>
      </w:r>
    </w:p>
    <w:p w14:paraId="57D519A5">
      <w:pPr>
        <w:pStyle w:val="117"/>
        <w:spacing w:before="156" w:after="156"/>
      </w:pPr>
      <w:bookmarkStart w:id="68" w:name="_Toc9487"/>
      <w:bookmarkStart w:id="69" w:name="_Toc6507"/>
      <w:r>
        <w:rPr>
          <w:rFonts w:hint="eastAsia"/>
        </w:rPr>
        <w:t>隐患治理闭环</w:t>
      </w:r>
      <w:bookmarkEnd w:id="68"/>
      <w:bookmarkEnd w:id="69"/>
    </w:p>
    <w:p w14:paraId="2545AD0E">
      <w:pPr>
        <w:pStyle w:val="69"/>
        <w:ind w:firstLine="420"/>
      </w:pPr>
      <w:r>
        <w:rPr>
          <w:rFonts w:hint="eastAsia"/>
          <w:color w:val="000000"/>
        </w:rPr>
        <w:t>企业应按照隐患排查治理制度中对事故隐患验收销号的要求，及时对事故隐患进行闭环管理。</w:t>
      </w:r>
    </w:p>
    <w:p w14:paraId="7D0CAAF4">
      <w:pPr>
        <w:pStyle w:val="116"/>
        <w:spacing w:before="312" w:after="312"/>
        <w:rPr>
          <w:szCs w:val="21"/>
        </w:rPr>
      </w:pPr>
      <w:bookmarkStart w:id="70" w:name="_Toc4004"/>
      <w:r>
        <w:rPr>
          <w:rFonts w:hint="eastAsia"/>
          <w:szCs w:val="21"/>
        </w:rPr>
        <w:t>安全风险分级管控运行提升</w:t>
      </w:r>
      <w:bookmarkEnd w:id="70"/>
    </w:p>
    <w:p w14:paraId="6A074DAC">
      <w:pPr>
        <w:pStyle w:val="117"/>
        <w:spacing w:before="156" w:after="156"/>
      </w:pPr>
      <w:bookmarkStart w:id="71" w:name="_Toc18343"/>
      <w:r>
        <w:rPr>
          <w:rFonts w:hint="eastAsia"/>
        </w:rPr>
        <w:t>专项风险辨识</w:t>
      </w:r>
      <w:bookmarkEnd w:id="71"/>
    </w:p>
    <w:p w14:paraId="353BA337">
      <w:pPr>
        <w:pStyle w:val="79"/>
        <w:spacing w:before="156" w:after="156"/>
      </w:pPr>
      <w:r>
        <w:rPr>
          <w:rFonts w:hint="eastAsia"/>
        </w:rPr>
        <w:t>辨识条件</w:t>
      </w:r>
    </w:p>
    <w:p w14:paraId="4BF145C1">
      <w:pPr>
        <w:pStyle w:val="69"/>
        <w:ind w:firstLine="420"/>
      </w:pPr>
      <w:r>
        <w:rPr>
          <w:rFonts w:hint="eastAsia"/>
        </w:rPr>
        <w:t>在下列情形发生时，企业应开展专项风险辨识：</w:t>
      </w:r>
    </w:p>
    <w:p w14:paraId="020DCF9D">
      <w:pPr>
        <w:pStyle w:val="241"/>
        <w:numPr>
          <w:ilvl w:val="0"/>
          <w:numId w:val="33"/>
        </w:numPr>
        <w:spacing w:line="240" w:lineRule="auto"/>
        <w:ind w:firstLineChars="0"/>
        <w:rPr>
          <w:rFonts w:hint="eastAsia" w:ascii="宋体" w:hAnsi="宋体"/>
        </w:rPr>
      </w:pPr>
      <w:r>
        <w:rPr>
          <w:rFonts w:hint="eastAsia" w:ascii="宋体" w:hAnsi="宋体"/>
        </w:rPr>
        <w:t>大中型企业安全生产</w:t>
      </w:r>
      <w:r>
        <w:rPr>
          <w:rFonts w:ascii="宋体" w:hAnsi="宋体"/>
        </w:rPr>
        <w:t>组织机构调整</w:t>
      </w:r>
      <w:r>
        <w:rPr>
          <w:rFonts w:hint="eastAsia" w:ascii="宋体" w:hAnsi="宋体"/>
        </w:rPr>
        <w:t>、重大人员变动</w:t>
      </w:r>
      <w:r>
        <w:rPr>
          <w:rFonts w:ascii="宋体" w:hAnsi="宋体"/>
        </w:rPr>
        <w:t>或企业产权变更</w:t>
      </w:r>
      <w:r>
        <w:rPr>
          <w:rFonts w:hint="eastAsia" w:ascii="宋体" w:hAnsi="宋体"/>
        </w:rPr>
        <w:t>；</w:t>
      </w:r>
    </w:p>
    <w:p w14:paraId="66E26CFC">
      <w:pPr>
        <w:pStyle w:val="241"/>
        <w:numPr>
          <w:ilvl w:val="0"/>
          <w:numId w:val="33"/>
        </w:numPr>
        <w:spacing w:line="240" w:lineRule="auto"/>
        <w:ind w:firstLineChars="0"/>
        <w:rPr>
          <w:rFonts w:hint="eastAsia" w:ascii="宋体" w:hAnsi="宋体"/>
        </w:rPr>
      </w:pPr>
      <w:r>
        <w:rPr>
          <w:rFonts w:hint="eastAsia" w:ascii="宋体" w:hAnsi="宋体"/>
        </w:rPr>
        <w:t>停工停产一个月以上的复工复产；</w:t>
      </w:r>
    </w:p>
    <w:p w14:paraId="177BED2C">
      <w:pPr>
        <w:pStyle w:val="241"/>
        <w:numPr>
          <w:ilvl w:val="0"/>
          <w:numId w:val="33"/>
        </w:numPr>
        <w:spacing w:line="240" w:lineRule="auto"/>
        <w:ind w:firstLineChars="0"/>
        <w:rPr>
          <w:rFonts w:hint="eastAsia" w:ascii="宋体" w:hAnsi="宋体"/>
        </w:rPr>
      </w:pPr>
      <w:r>
        <w:rPr>
          <w:rFonts w:hint="eastAsia" w:cs="宋体"/>
        </w:rPr>
        <w:t>工作场所、成建制队伍、产品发生变更</w:t>
      </w:r>
      <w:r>
        <w:rPr>
          <w:rFonts w:hint="eastAsia" w:ascii="宋体" w:hAnsi="宋体"/>
        </w:rPr>
        <w:t>；</w:t>
      </w:r>
    </w:p>
    <w:p w14:paraId="08467180">
      <w:pPr>
        <w:pStyle w:val="241"/>
        <w:numPr>
          <w:ilvl w:val="0"/>
          <w:numId w:val="33"/>
        </w:numPr>
        <w:spacing w:line="240" w:lineRule="auto"/>
        <w:ind w:firstLineChars="0"/>
        <w:rPr>
          <w:rFonts w:hint="eastAsia" w:ascii="宋体" w:hAnsi="宋体"/>
        </w:rPr>
      </w:pPr>
      <w:r>
        <w:rPr>
          <w:rFonts w:hint="eastAsia" w:ascii="宋体" w:hAnsi="宋体"/>
        </w:rPr>
        <w:t>相关法律法规、规章制度更新；</w:t>
      </w:r>
    </w:p>
    <w:p w14:paraId="41B8ED20">
      <w:pPr>
        <w:pStyle w:val="241"/>
        <w:numPr>
          <w:ilvl w:val="0"/>
          <w:numId w:val="33"/>
        </w:numPr>
        <w:spacing w:line="240" w:lineRule="auto"/>
        <w:ind w:firstLineChars="0"/>
        <w:rPr>
          <w:rFonts w:cs="宋体"/>
        </w:rPr>
      </w:pPr>
      <w:r>
        <w:rPr>
          <w:rFonts w:hint="eastAsia" w:ascii="宋体" w:hAnsi="宋体"/>
        </w:rPr>
        <w:t>中小型企业出现重大事故隐患或重伤及以上安全生产事故；</w:t>
      </w:r>
    </w:p>
    <w:p w14:paraId="1129E530">
      <w:pPr>
        <w:pStyle w:val="241"/>
        <w:numPr>
          <w:ilvl w:val="0"/>
          <w:numId w:val="33"/>
        </w:numPr>
        <w:spacing w:line="240" w:lineRule="auto"/>
        <w:ind w:firstLineChars="0"/>
        <w:rPr>
          <w:rFonts w:cs="宋体"/>
        </w:rPr>
      </w:pPr>
      <w:r>
        <w:rPr>
          <w:rFonts w:hint="eastAsia" w:cs="宋体"/>
        </w:rPr>
        <w:t>本企业发生重伤、死亡事故或者较大涉险事故，相同重大事故隐患12个月内再次出现，或者本行业内发生重特大事故</w:t>
      </w:r>
      <w:r>
        <w:rPr>
          <w:rFonts w:hint="eastAsia" w:hAnsi="宋体"/>
        </w:rPr>
        <w:t>，且导致事故发生的危险源本企业也存在</w:t>
      </w:r>
      <w:r>
        <w:rPr>
          <w:rFonts w:hint="eastAsia" w:cs="宋体"/>
        </w:rPr>
        <w:t>；</w:t>
      </w:r>
    </w:p>
    <w:p w14:paraId="0F4A2F3F">
      <w:pPr>
        <w:pStyle w:val="241"/>
        <w:numPr>
          <w:ilvl w:val="0"/>
          <w:numId w:val="33"/>
        </w:numPr>
        <w:spacing w:line="240" w:lineRule="auto"/>
        <w:ind w:firstLineChars="0"/>
        <w:rPr>
          <w:rFonts w:hint="eastAsia" w:ascii="宋体" w:hAnsi="宋体"/>
        </w:rPr>
      </w:pPr>
      <w:r>
        <w:rPr>
          <w:rFonts w:hint="eastAsia" w:ascii="宋体" w:hAnsi="宋体"/>
        </w:rPr>
        <w:t>年度安全风险辨识和本年专项安全风险辨识均未涉及的危险作业；</w:t>
      </w:r>
    </w:p>
    <w:p w14:paraId="2C032EF9">
      <w:pPr>
        <w:pStyle w:val="241"/>
        <w:numPr>
          <w:ilvl w:val="0"/>
          <w:numId w:val="33"/>
        </w:numPr>
        <w:spacing w:line="240" w:lineRule="auto"/>
        <w:ind w:firstLineChars="0"/>
        <w:rPr>
          <w:rFonts w:hint="eastAsia" w:ascii="宋体" w:hAnsi="宋体"/>
          <w:color w:val="auto"/>
        </w:rPr>
      </w:pPr>
      <w:r>
        <w:rPr>
          <w:rFonts w:hint="eastAsia" w:ascii="宋体" w:hAnsi="宋体"/>
          <w:color w:val="auto"/>
        </w:rPr>
        <w:t>极端恶劣天气或自然灾害；</w:t>
      </w:r>
    </w:p>
    <w:p w14:paraId="112DCAF2">
      <w:pPr>
        <w:pStyle w:val="241"/>
        <w:numPr>
          <w:ilvl w:val="0"/>
          <w:numId w:val="33"/>
        </w:numPr>
        <w:spacing w:line="240" w:lineRule="auto"/>
        <w:ind w:firstLineChars="0"/>
        <w:rPr>
          <w:rFonts w:hint="eastAsia" w:ascii="宋体" w:hAnsi="宋体"/>
          <w:color w:val="auto"/>
        </w:rPr>
      </w:pPr>
      <w:r>
        <w:rPr>
          <w:rFonts w:hint="eastAsia"/>
          <w:color w:val="auto"/>
        </w:rPr>
        <w:t>生产工艺、</w:t>
      </w:r>
      <w:r>
        <w:rPr>
          <w:rFonts w:hint="eastAsia" w:ascii="宋体" w:hAnsi="宋体"/>
        </w:rPr>
        <w:t>技术、材料、</w:t>
      </w:r>
      <w:r>
        <w:rPr>
          <w:rFonts w:hint="eastAsia"/>
          <w:color w:val="auto"/>
        </w:rPr>
        <w:t>设备设施、作业环境、人员和管理体系等发生变化；</w:t>
      </w:r>
    </w:p>
    <w:p w14:paraId="24CF5A24">
      <w:pPr>
        <w:pStyle w:val="241"/>
        <w:numPr>
          <w:ilvl w:val="0"/>
          <w:numId w:val="33"/>
        </w:numPr>
        <w:spacing w:line="240" w:lineRule="auto"/>
        <w:ind w:firstLineChars="0"/>
        <w:rPr>
          <w:color w:val="auto"/>
        </w:rPr>
      </w:pPr>
      <w:r>
        <w:rPr>
          <w:rFonts w:hint="eastAsia" w:ascii="宋体" w:hAnsi="宋体"/>
          <w:color w:val="auto"/>
        </w:rPr>
        <w:t>其他需要开展专项安全风险辨识的情况。</w:t>
      </w:r>
    </w:p>
    <w:p w14:paraId="41C1E1B5">
      <w:pPr>
        <w:pStyle w:val="79"/>
        <w:spacing w:before="156" w:after="156"/>
      </w:pPr>
      <w:r>
        <w:rPr>
          <w:rFonts w:hint="eastAsia"/>
        </w:rPr>
        <w:t>专项风险评估方法</w:t>
      </w:r>
    </w:p>
    <w:p w14:paraId="45FCB34C">
      <w:pPr>
        <w:pStyle w:val="69"/>
        <w:ind w:firstLine="420"/>
      </w:pPr>
      <w:r>
        <w:rPr>
          <w:rFonts w:hint="eastAsia"/>
          <w:color w:val="auto"/>
        </w:rPr>
        <w:t>企业应按照《安全风险分级管控和隐患排查治理建设 规范》的“5.2 基本流程”要求进行风险辨识评估，小微企业可</w:t>
      </w:r>
      <w:r>
        <w:rPr>
          <w:rFonts w:hint="eastAsia"/>
          <w:color w:val="auto"/>
          <w:lang w:val="en-US" w:eastAsia="zh-CN"/>
        </w:rPr>
        <w:t>采用</w:t>
      </w:r>
      <w:r>
        <w:rPr>
          <w:rFonts w:hint="eastAsia"/>
        </w:rPr>
        <w:t>头脑风暴法进行辨识。</w:t>
      </w:r>
    </w:p>
    <w:p w14:paraId="0A773C96">
      <w:pPr>
        <w:pStyle w:val="79"/>
        <w:spacing w:before="156" w:after="156"/>
      </w:pPr>
      <w:r>
        <w:rPr>
          <w:rFonts w:hint="eastAsia"/>
        </w:rPr>
        <w:t>专项风险辨识结果应用</w:t>
      </w:r>
    </w:p>
    <w:p w14:paraId="1B5BEF08">
      <w:pPr>
        <w:pStyle w:val="69"/>
        <w:ind w:firstLine="420"/>
      </w:pPr>
      <w:r>
        <w:rPr>
          <w:rFonts w:hint="eastAsia"/>
        </w:rPr>
        <w:t>企业应根据专项安全风险辨识结果补充安全风险数据库，更新相关部门和人员的安全生产责任；有新增重大风险</w:t>
      </w:r>
      <w:r>
        <w:rPr>
          <w:rFonts w:hint="eastAsia"/>
          <w:color w:val="auto"/>
        </w:rPr>
        <w:t>或</w:t>
      </w:r>
      <w:r>
        <w:rPr>
          <w:rFonts w:hint="eastAsia"/>
        </w:rPr>
        <w:t>最高等级安全风险，或需调整风险管控措施的，应对应调整。</w:t>
      </w:r>
    </w:p>
    <w:p w14:paraId="30EDC3A6">
      <w:pPr>
        <w:pStyle w:val="117"/>
        <w:spacing w:before="156" w:after="156"/>
      </w:pPr>
      <w:bookmarkStart w:id="72" w:name="_Toc3270"/>
      <w:r>
        <w:rPr>
          <w:rFonts w:hint="eastAsia"/>
        </w:rPr>
        <w:t>安全风险研判</w:t>
      </w:r>
      <w:bookmarkEnd w:id="72"/>
    </w:p>
    <w:p w14:paraId="2C77848F">
      <w:pPr>
        <w:pStyle w:val="69"/>
        <w:ind w:firstLine="420"/>
      </w:pPr>
      <w:r>
        <w:rPr>
          <w:rFonts w:hint="eastAsia"/>
        </w:rPr>
        <w:t>企业应</w:t>
      </w:r>
      <w:r>
        <w:rPr>
          <w:rFonts w:hint="eastAsia"/>
          <w:color w:val="auto"/>
        </w:rPr>
        <w:t>每月根据</w:t>
      </w:r>
      <w:r>
        <w:rPr>
          <w:rFonts w:hint="eastAsia"/>
          <w:strike w:val="0"/>
          <w:color w:val="auto"/>
        </w:rPr>
        <w:t>综合安全风险辨识</w:t>
      </w:r>
      <w:r>
        <w:rPr>
          <w:rFonts w:hint="eastAsia"/>
          <w:color w:val="auto"/>
          <w:lang w:val="en-US" w:eastAsia="zh-CN"/>
        </w:rPr>
        <w:t>结果，</w:t>
      </w:r>
      <w:r>
        <w:rPr>
          <w:rFonts w:hint="eastAsia"/>
          <w:color w:val="auto"/>
        </w:rPr>
        <w:t>本月安全风险管控和隐患排查情况、下月生产计划，对下月安全风险管控重点进行研判，</w:t>
      </w:r>
      <w:r>
        <w:rPr>
          <w:rFonts w:hint="eastAsia"/>
          <w:color w:val="auto"/>
          <w:lang w:val="en-US" w:eastAsia="zh-CN"/>
        </w:rPr>
        <w:t>非小微企业应</w:t>
      </w:r>
      <w:r>
        <w:rPr>
          <w:rFonts w:hint="eastAsia"/>
          <w:color w:val="auto"/>
        </w:rPr>
        <w:t>编制安全风险管控计划</w:t>
      </w:r>
      <w:r>
        <w:rPr>
          <w:rFonts w:hint="eastAsia"/>
          <w:color w:val="auto"/>
          <w:lang w:eastAsia="zh-CN"/>
        </w:rPr>
        <w:t>。</w:t>
      </w:r>
    </w:p>
    <w:p w14:paraId="00251FD8">
      <w:pPr>
        <w:pStyle w:val="117"/>
        <w:spacing w:before="156" w:after="156"/>
      </w:pPr>
      <w:bookmarkStart w:id="73" w:name="_Toc32357"/>
      <w:r>
        <w:rPr>
          <w:rFonts w:hint="eastAsia"/>
        </w:rPr>
        <w:t>风险动态管控</w:t>
      </w:r>
      <w:bookmarkEnd w:id="73"/>
    </w:p>
    <w:p w14:paraId="2B43564B">
      <w:pPr>
        <w:pStyle w:val="79"/>
        <w:spacing w:before="156" w:after="156"/>
      </w:pPr>
      <w:r>
        <w:rPr>
          <w:rFonts w:hint="eastAsia"/>
        </w:rPr>
        <w:t>实时监测</w:t>
      </w:r>
    </w:p>
    <w:p w14:paraId="51525742">
      <w:pPr>
        <w:pStyle w:val="69"/>
        <w:ind w:firstLine="420"/>
        <w:rPr>
          <w:color w:val="auto"/>
          <w:highlight w:val="yellow"/>
        </w:rPr>
      </w:pPr>
      <w:r>
        <w:rPr>
          <w:rFonts w:hint="eastAsia"/>
        </w:rPr>
        <w:t>企业应根据监管部门要求或安全生产需要，对重要风险的关键衡量指标进行动</w:t>
      </w:r>
      <w:r>
        <w:rPr>
          <w:rFonts w:hint="eastAsia"/>
          <w:color w:val="auto"/>
        </w:rPr>
        <w:t>态监测，存在重大安全风险的企业应采用物联网技术开展动态监测。监测系统风险预警的问题应视为隐患</w:t>
      </w:r>
      <w:r>
        <w:rPr>
          <w:rFonts w:hint="eastAsia"/>
        </w:rPr>
        <w:t>。</w:t>
      </w:r>
      <w:r>
        <w:rPr>
          <w:rFonts w:hint="eastAsia"/>
          <w:color w:val="auto"/>
        </w:rPr>
        <w:t>转入“6.2隐患治理”流程。</w:t>
      </w:r>
    </w:p>
    <w:p w14:paraId="5EEA694C">
      <w:pPr>
        <w:pStyle w:val="79"/>
        <w:spacing w:before="156" w:after="156"/>
      </w:pPr>
      <w:r>
        <w:rPr>
          <w:rFonts w:hint="eastAsia"/>
        </w:rPr>
        <w:t>日常安全风险管控</w:t>
      </w:r>
    </w:p>
    <w:p w14:paraId="61D67F25">
      <w:pPr>
        <w:pStyle w:val="69"/>
        <w:ind w:firstLine="420"/>
        <w:rPr>
          <w:color w:val="auto"/>
        </w:rPr>
      </w:pPr>
      <w:r>
        <w:rPr>
          <w:rFonts w:hint="eastAsia"/>
        </w:rPr>
        <w:t>企</w:t>
      </w:r>
      <w:r>
        <w:rPr>
          <w:rFonts w:hint="eastAsia"/>
          <w:color w:val="auto"/>
        </w:rPr>
        <w:t>业应根据安全风险管控计划，指导、督促各部门、岗位开展安全风险管控工作</w:t>
      </w:r>
      <w:r>
        <w:rPr>
          <w:rFonts w:hint="eastAsia"/>
          <w:color w:val="auto"/>
          <w:lang w:eastAsia="zh-CN"/>
        </w:rPr>
        <w:t>，</w:t>
      </w:r>
      <w:r>
        <w:rPr>
          <w:rFonts w:hint="eastAsia"/>
          <w:color w:val="auto"/>
        </w:rPr>
        <w:t>履行自身安全风险管控责任清单规定的责任。如存在安全风险管控不到位情况，转入“6.2隐患治理”流程。</w:t>
      </w:r>
    </w:p>
    <w:p w14:paraId="7CD895EA">
      <w:pPr>
        <w:pStyle w:val="79"/>
        <w:spacing w:before="156" w:after="156"/>
        <w:rPr>
          <w:color w:val="auto"/>
        </w:rPr>
      </w:pPr>
      <w:r>
        <w:rPr>
          <w:rFonts w:hint="eastAsia"/>
          <w:color w:val="auto"/>
          <w:lang w:val="en-US" w:eastAsia="zh-CN"/>
        </w:rPr>
        <w:t>重大</w:t>
      </w:r>
      <w:r>
        <w:rPr>
          <w:rFonts w:hint="eastAsia"/>
          <w:color w:val="auto"/>
        </w:rPr>
        <w:t>危险源管控</w:t>
      </w:r>
    </w:p>
    <w:p w14:paraId="1BFC2C4B">
      <w:pPr>
        <w:pStyle w:val="69"/>
        <w:ind w:firstLine="420"/>
        <w:rPr>
          <w:color w:val="auto"/>
        </w:rPr>
      </w:pPr>
      <w:r>
        <w:rPr>
          <w:rFonts w:hint="eastAsia" w:cs="宋体"/>
          <w:color w:val="auto"/>
        </w:rPr>
        <w:t>涉及重大危险源的企业需每季度对重大危险源进行复核。</w:t>
      </w:r>
    </w:p>
    <w:p w14:paraId="343BFD82">
      <w:pPr>
        <w:pStyle w:val="117"/>
        <w:spacing w:before="156" w:after="156"/>
        <w:rPr>
          <w:color w:val="0000FF"/>
        </w:rPr>
      </w:pPr>
      <w:bookmarkStart w:id="74" w:name="_Toc3401"/>
      <w:r>
        <w:rPr>
          <w:rFonts w:hint="eastAsia"/>
        </w:rPr>
        <w:t>风险管控分析完善</w:t>
      </w:r>
      <w:bookmarkEnd w:id="74"/>
    </w:p>
    <w:p w14:paraId="7C7929E8">
      <w:pPr>
        <w:pStyle w:val="79"/>
        <w:spacing w:before="156" w:after="156"/>
        <w:rPr>
          <w:color w:val="000000"/>
        </w:rPr>
      </w:pPr>
      <w:r>
        <w:rPr>
          <w:rFonts w:hint="eastAsia"/>
          <w:color w:val="000000"/>
        </w:rPr>
        <w:t>安全风险管控效果分析</w:t>
      </w:r>
    </w:p>
    <w:p w14:paraId="4F49A6A3">
      <w:pPr>
        <w:pStyle w:val="69"/>
        <w:ind w:firstLine="420"/>
        <w:rPr>
          <w:color w:val="000000"/>
        </w:rPr>
      </w:pPr>
      <w:r>
        <w:rPr>
          <w:rFonts w:hint="eastAsia"/>
          <w:color w:val="000000"/>
        </w:rPr>
        <w:t>企业应制定安全风险管控效果分析制度，定期根据安全风险管控情况和隐患治理情况，结合国家和行业要求，完善安全风险辨识评估结果，调整管控措施，并更新相应的安全风险管控责任清单。</w:t>
      </w:r>
    </w:p>
    <w:p w14:paraId="578A90B5">
      <w:pPr>
        <w:pStyle w:val="79"/>
        <w:spacing w:before="156" w:after="156"/>
        <w:rPr>
          <w:color w:val="000000"/>
        </w:rPr>
      </w:pPr>
      <w:r>
        <w:rPr>
          <w:rFonts w:hint="eastAsia"/>
          <w:color w:val="000000"/>
        </w:rPr>
        <w:t>重大安全风险管控方案分析</w:t>
      </w:r>
    </w:p>
    <w:p w14:paraId="79DE5341">
      <w:pPr>
        <w:pStyle w:val="69"/>
        <w:ind w:firstLine="420"/>
        <w:rPr>
          <w:color w:val="000000"/>
        </w:rPr>
      </w:pPr>
      <w:r>
        <w:rPr>
          <w:rFonts w:hint="eastAsia"/>
          <w:color w:val="000000"/>
        </w:rPr>
        <w:t>企业宜定期对重大安全风险管控情况进行分析，根据重大安全风险管控方案落实情况，优化重大安全风险管控方案。</w:t>
      </w:r>
    </w:p>
    <w:p w14:paraId="612CED35">
      <w:pPr>
        <w:pStyle w:val="116"/>
        <w:spacing w:before="312" w:after="312"/>
        <w:rPr>
          <w:color w:val="auto"/>
          <w:szCs w:val="21"/>
        </w:rPr>
      </w:pPr>
      <w:bookmarkStart w:id="75" w:name="_Toc325"/>
      <w:r>
        <w:rPr>
          <w:rFonts w:hint="eastAsia"/>
          <w:color w:val="auto"/>
          <w:szCs w:val="21"/>
        </w:rPr>
        <w:t>隐患排查治理运行提升</w:t>
      </w:r>
      <w:bookmarkEnd w:id="75"/>
    </w:p>
    <w:p w14:paraId="1394E931">
      <w:pPr>
        <w:pStyle w:val="117"/>
        <w:spacing w:before="156" w:after="156"/>
      </w:pPr>
      <w:bookmarkStart w:id="76" w:name="_Toc8071"/>
      <w:r>
        <w:rPr>
          <w:rFonts w:hint="eastAsia"/>
        </w:rPr>
        <w:t>隐患排查</w:t>
      </w:r>
      <w:bookmarkEnd w:id="76"/>
    </w:p>
    <w:p w14:paraId="52C2B598">
      <w:pPr>
        <w:pStyle w:val="79"/>
        <w:spacing w:before="156" w:after="156"/>
      </w:pPr>
      <w:r>
        <w:rPr>
          <w:rFonts w:hint="eastAsia"/>
        </w:rPr>
        <w:t>按照安全风险</w:t>
      </w:r>
      <w:r>
        <w:rPr>
          <w:rFonts w:hint="eastAsia"/>
          <w:color w:val="auto"/>
        </w:rPr>
        <w:t>管控计划</w:t>
      </w:r>
      <w:r>
        <w:rPr>
          <w:rFonts w:hint="eastAsia"/>
        </w:rPr>
        <w:t>排查</w:t>
      </w:r>
    </w:p>
    <w:p w14:paraId="12BD7C49">
      <w:pPr>
        <w:pStyle w:val="69"/>
        <w:ind w:firstLine="420"/>
        <w:rPr>
          <w:color w:val="auto"/>
        </w:rPr>
      </w:pPr>
      <w:r>
        <w:rPr>
          <w:rFonts w:hint="eastAsia"/>
        </w:rPr>
        <w:t>各级管理、技术人员</w:t>
      </w:r>
      <w:r>
        <w:rPr>
          <w:rFonts w:hint="eastAsia"/>
          <w:color w:val="auto"/>
        </w:rPr>
        <w:t>应按照安全风险管控计划要求，对照部门、岗位安全风险管控清单，对事故隐患进行排查。</w:t>
      </w:r>
    </w:p>
    <w:p w14:paraId="0A55BDDC">
      <w:pPr>
        <w:pStyle w:val="79"/>
        <w:spacing w:before="156" w:after="156"/>
      </w:pPr>
      <w:r>
        <w:rPr>
          <w:rFonts w:hint="eastAsia"/>
        </w:rPr>
        <w:t>按照作业安全风险管控清单排查</w:t>
      </w:r>
    </w:p>
    <w:p w14:paraId="16616363">
      <w:pPr>
        <w:pStyle w:val="69"/>
        <w:ind w:firstLine="420"/>
      </w:pPr>
      <w:r>
        <w:rPr>
          <w:rFonts w:hint="eastAsia"/>
        </w:rPr>
        <w:t>车间（区队）、班组在开展</w:t>
      </w:r>
      <w:r>
        <w:rPr>
          <w:rFonts w:hint="eastAsia"/>
          <w:color w:val="auto"/>
        </w:rPr>
        <w:t>工作前，根据相</w:t>
      </w:r>
      <w:r>
        <w:rPr>
          <w:rFonts w:hint="eastAsia"/>
        </w:rPr>
        <w:t>应的作业安全风险管控清单排查隐患，并在工作过程中开展隐患排查。</w:t>
      </w:r>
    </w:p>
    <w:p w14:paraId="312E84DD">
      <w:pPr>
        <w:pStyle w:val="79"/>
        <w:spacing w:before="156" w:after="156"/>
      </w:pPr>
      <w:r>
        <w:rPr>
          <w:rFonts w:hint="eastAsia"/>
        </w:rPr>
        <w:t>按照隐患排查方案排查</w:t>
      </w:r>
    </w:p>
    <w:p w14:paraId="60ABD917">
      <w:pPr>
        <w:pStyle w:val="69"/>
        <w:ind w:firstLine="420"/>
      </w:pPr>
      <w:r>
        <w:rPr>
          <w:rFonts w:hint="eastAsia"/>
        </w:rPr>
        <w:t>企业应根据计划，开展综合隐患排查、专业隐患排查和专项隐患排查的工作。</w:t>
      </w:r>
    </w:p>
    <w:p w14:paraId="3BB43A25">
      <w:pPr>
        <w:pStyle w:val="79"/>
        <w:spacing w:before="156" w:after="156"/>
      </w:pPr>
      <w:r>
        <w:rPr>
          <w:rFonts w:hint="eastAsia"/>
        </w:rPr>
        <w:t>重大隐患专项排查</w:t>
      </w:r>
    </w:p>
    <w:p w14:paraId="0C2781C6">
      <w:pPr>
        <w:pStyle w:val="69"/>
        <w:ind w:firstLine="420"/>
      </w:pPr>
      <w:r>
        <w:rPr>
          <w:rFonts w:hint="eastAsia"/>
        </w:rPr>
        <w:t>企业应</w:t>
      </w:r>
      <w:r>
        <w:t>每月对照</w:t>
      </w:r>
      <w:r>
        <w:rPr>
          <w:rFonts w:hint="eastAsia"/>
        </w:rPr>
        <w:t>本行业</w:t>
      </w:r>
      <w:r>
        <w:t>《重大事故隐患判定标准》开展</w:t>
      </w:r>
      <w:r>
        <w:rPr>
          <w:rFonts w:hint="eastAsia"/>
        </w:rPr>
        <w:t>“</w:t>
      </w:r>
      <w:r>
        <w:t>对表检查</w:t>
      </w:r>
      <w:r>
        <w:rPr>
          <w:rFonts w:hint="eastAsia"/>
        </w:rPr>
        <w:t>”，并将结果按要求上报</w:t>
      </w:r>
      <w:r>
        <w:t>。</w:t>
      </w:r>
    </w:p>
    <w:p w14:paraId="62AA44B8">
      <w:pPr>
        <w:pStyle w:val="79"/>
        <w:spacing w:before="156" w:after="156"/>
      </w:pPr>
      <w:r>
        <w:rPr>
          <w:rFonts w:hint="eastAsia"/>
        </w:rPr>
        <w:t>隐患智能排查</w:t>
      </w:r>
    </w:p>
    <w:p w14:paraId="391B4519">
      <w:pPr>
        <w:pStyle w:val="69"/>
        <w:ind w:firstLine="420"/>
      </w:pPr>
      <w:r>
        <w:rPr>
          <w:rFonts w:hint="eastAsia"/>
        </w:rPr>
        <w:t>企业宜通过智能化技术和平台，对事故隐患开展排查</w:t>
      </w:r>
      <w:r>
        <w:t>。</w:t>
      </w:r>
    </w:p>
    <w:p w14:paraId="6636AC64">
      <w:pPr>
        <w:pStyle w:val="117"/>
        <w:spacing w:before="156" w:after="156"/>
        <w:rPr>
          <w:color w:val="auto"/>
        </w:rPr>
      </w:pPr>
      <w:bookmarkStart w:id="77" w:name="_Toc405"/>
      <w:r>
        <w:rPr>
          <w:rFonts w:hint="eastAsia"/>
          <w:color w:val="auto"/>
        </w:rPr>
        <w:t>隐患治理</w:t>
      </w:r>
      <w:bookmarkEnd w:id="77"/>
    </w:p>
    <w:p w14:paraId="145943E7">
      <w:pPr>
        <w:pStyle w:val="79"/>
        <w:spacing w:before="156" w:after="156"/>
        <w:rPr>
          <w:color w:val="auto"/>
        </w:rPr>
      </w:pPr>
      <w:r>
        <w:rPr>
          <w:rFonts w:hint="eastAsia"/>
          <w:color w:val="auto"/>
        </w:rPr>
        <w:t>治理</w:t>
      </w:r>
      <w:r>
        <w:rPr>
          <w:color w:val="auto"/>
        </w:rPr>
        <w:t>过程控制</w:t>
      </w:r>
    </w:p>
    <w:p w14:paraId="2A95BD95">
      <w:pPr>
        <w:pStyle w:val="107"/>
        <w:spacing w:before="156" w:after="156"/>
      </w:pPr>
      <w:r>
        <w:rPr>
          <w:rFonts w:hint="eastAsia"/>
          <w:lang w:val="en-US" w:eastAsia="zh-CN"/>
        </w:rPr>
        <w:t>延期整改隐患过程控制</w:t>
      </w:r>
    </w:p>
    <w:p w14:paraId="4A998F89">
      <w:pPr>
        <w:pStyle w:val="69"/>
        <w:ind w:firstLine="420"/>
        <w:rPr>
          <w:rFonts w:hint="eastAsia"/>
          <w:color w:val="0000FF"/>
          <w:lang w:eastAsia="zh-CN"/>
        </w:rPr>
      </w:pPr>
      <w:r>
        <w:rPr>
          <w:rFonts w:hint="eastAsia"/>
        </w:rPr>
        <w:t>企业应对无法立即整改的隐患采取临时管控措施，并保证管控措施合理有效。</w:t>
      </w:r>
    </w:p>
    <w:p w14:paraId="24CD85E2">
      <w:pPr>
        <w:pStyle w:val="107"/>
        <w:spacing w:before="156" w:after="156"/>
        <w:rPr>
          <w:color w:val="auto"/>
          <w:highlight w:val="none"/>
        </w:rPr>
      </w:pPr>
      <w:r>
        <w:rPr>
          <w:rFonts w:hint="eastAsia"/>
          <w:color w:val="auto"/>
          <w:highlight w:val="none"/>
          <w:lang w:val="en-US" w:eastAsia="zh-CN"/>
        </w:rPr>
        <w:t>工艺变更隐患过程控制</w:t>
      </w:r>
    </w:p>
    <w:p w14:paraId="04867A4D">
      <w:pPr>
        <w:pStyle w:val="69"/>
        <w:ind w:firstLine="420"/>
        <w:rPr>
          <w:rFonts w:hint="default"/>
          <w:color w:val="auto"/>
          <w:highlight w:val="none"/>
          <w:lang w:val="en-US" w:eastAsia="zh-CN"/>
        </w:rPr>
      </w:pPr>
      <w:r>
        <w:rPr>
          <w:rFonts w:hint="eastAsia"/>
          <w:color w:val="auto"/>
          <w:highlight w:val="none"/>
          <w:lang w:val="en-US" w:eastAsia="zh-CN"/>
        </w:rPr>
        <w:t>企业应对涉及</w:t>
      </w:r>
      <w:r>
        <w:rPr>
          <w:rFonts w:hint="eastAsia"/>
          <w:color w:val="auto"/>
          <w:highlight w:val="none"/>
        </w:rPr>
        <w:t>工艺变更</w:t>
      </w:r>
      <w:r>
        <w:rPr>
          <w:rFonts w:hint="eastAsia"/>
          <w:color w:val="auto"/>
          <w:highlight w:val="none"/>
          <w:lang w:val="en-US" w:eastAsia="zh-CN"/>
        </w:rPr>
        <w:t>的隐患</w:t>
      </w:r>
      <w:r>
        <w:rPr>
          <w:rFonts w:hint="eastAsia"/>
          <w:color w:val="auto"/>
          <w:highlight w:val="none"/>
        </w:rPr>
        <w:t>重新进行分析。</w:t>
      </w:r>
    </w:p>
    <w:p w14:paraId="6473DC5D">
      <w:pPr>
        <w:pStyle w:val="107"/>
        <w:spacing w:before="156" w:after="156"/>
        <w:rPr>
          <w:color w:val="auto"/>
          <w:highlight w:val="none"/>
        </w:rPr>
      </w:pPr>
      <w:r>
        <w:rPr>
          <w:rFonts w:hint="eastAsia"/>
          <w:color w:val="auto"/>
          <w:highlight w:val="none"/>
          <w:lang w:val="en-US" w:eastAsia="zh-CN"/>
        </w:rPr>
        <w:t>设危隐患过程控制</w:t>
      </w:r>
    </w:p>
    <w:p w14:paraId="0BEAB178">
      <w:pPr>
        <w:pStyle w:val="69"/>
        <w:ind w:firstLine="420"/>
        <w:rPr>
          <w:rFonts w:hint="default"/>
          <w:color w:val="auto"/>
          <w:highlight w:val="none"/>
          <w:lang w:val="en-US" w:eastAsia="zh-CN"/>
        </w:rPr>
      </w:pPr>
      <w:r>
        <w:rPr>
          <w:rFonts w:hint="eastAsia"/>
          <w:color w:val="auto"/>
          <w:highlight w:val="none"/>
          <w:lang w:val="en-US" w:eastAsia="zh-CN"/>
        </w:rPr>
        <w:t>企业应对涉及危险的隐患采取相应的安全措施。</w:t>
      </w:r>
    </w:p>
    <w:p w14:paraId="62573466">
      <w:pPr>
        <w:pStyle w:val="79"/>
        <w:spacing w:before="156" w:after="156"/>
        <w:rPr>
          <w:color w:val="auto"/>
          <w:highlight w:val="none"/>
        </w:rPr>
      </w:pPr>
      <w:r>
        <w:rPr>
          <w:rFonts w:hint="eastAsia"/>
          <w:color w:val="auto"/>
          <w:highlight w:val="none"/>
        </w:rPr>
        <w:t>重大隐患治理</w:t>
      </w:r>
    </w:p>
    <w:p w14:paraId="7B397777">
      <w:pPr>
        <w:pStyle w:val="69"/>
        <w:ind w:firstLine="420"/>
        <w:rPr>
          <w:color w:val="auto"/>
          <w:highlight w:val="none"/>
        </w:rPr>
      </w:pPr>
      <w:r>
        <w:rPr>
          <w:rFonts w:hint="eastAsia"/>
          <w:color w:val="auto"/>
          <w:highlight w:val="none"/>
        </w:rPr>
        <w:t>重</w:t>
      </w:r>
      <w:r>
        <w:rPr>
          <w:rFonts w:hint="eastAsia"/>
          <w:color w:val="auto"/>
          <w:highlight w:val="none"/>
          <w:lang w:eastAsia="zh-CN"/>
        </w:rPr>
        <w:t>大隐</w:t>
      </w:r>
      <w:r>
        <w:rPr>
          <w:rFonts w:hint="eastAsia"/>
          <w:color w:val="auto"/>
          <w:highlight w:val="none"/>
        </w:rPr>
        <w:t>患治理方案应至少包括以下内容：</w:t>
      </w:r>
    </w:p>
    <w:p w14:paraId="66A91C6B">
      <w:pPr>
        <w:pStyle w:val="241"/>
        <w:numPr>
          <w:ilvl w:val="0"/>
          <w:numId w:val="34"/>
        </w:numPr>
        <w:spacing w:line="240" w:lineRule="auto"/>
        <w:ind w:firstLineChars="0"/>
        <w:rPr>
          <w:rFonts w:hint="eastAsia" w:ascii="宋体" w:hAnsi="宋体"/>
          <w:color w:val="auto"/>
          <w:highlight w:val="none"/>
        </w:rPr>
      </w:pPr>
      <w:r>
        <w:rPr>
          <w:rFonts w:hint="eastAsia" w:ascii="宋体" w:hAnsi="宋体"/>
          <w:color w:val="auto"/>
          <w:highlight w:val="none"/>
        </w:rPr>
        <w:t>治理的目标和任务；</w:t>
      </w:r>
    </w:p>
    <w:p w14:paraId="00B42F62">
      <w:pPr>
        <w:pStyle w:val="241"/>
        <w:numPr>
          <w:ilvl w:val="0"/>
          <w:numId w:val="34"/>
        </w:numPr>
        <w:spacing w:line="240" w:lineRule="auto"/>
        <w:ind w:firstLineChars="0"/>
        <w:rPr>
          <w:rFonts w:hint="eastAsia" w:ascii="宋体" w:hAnsi="宋体"/>
          <w:color w:val="auto"/>
          <w:highlight w:val="none"/>
        </w:rPr>
      </w:pPr>
      <w:r>
        <w:rPr>
          <w:rFonts w:hint="eastAsia" w:ascii="宋体" w:hAnsi="宋体"/>
          <w:color w:val="auto"/>
          <w:highlight w:val="none"/>
        </w:rPr>
        <w:t>采取的治理方法和措施；</w:t>
      </w:r>
    </w:p>
    <w:p w14:paraId="1B8A7568">
      <w:pPr>
        <w:pStyle w:val="241"/>
        <w:numPr>
          <w:ilvl w:val="0"/>
          <w:numId w:val="34"/>
        </w:numPr>
        <w:spacing w:line="240" w:lineRule="auto"/>
        <w:ind w:firstLineChars="0"/>
        <w:rPr>
          <w:rFonts w:hint="eastAsia" w:ascii="宋体" w:hAnsi="宋体"/>
          <w:color w:val="auto"/>
          <w:highlight w:val="none"/>
        </w:rPr>
      </w:pPr>
      <w:r>
        <w:rPr>
          <w:rFonts w:hint="eastAsia" w:ascii="宋体" w:hAnsi="宋体"/>
          <w:color w:val="auto"/>
          <w:highlight w:val="none"/>
        </w:rPr>
        <w:t>经费和物资；</w:t>
      </w:r>
    </w:p>
    <w:p w14:paraId="29C6D01B">
      <w:pPr>
        <w:pStyle w:val="241"/>
        <w:numPr>
          <w:ilvl w:val="0"/>
          <w:numId w:val="34"/>
        </w:numPr>
        <w:spacing w:line="240" w:lineRule="auto"/>
        <w:ind w:firstLineChars="0"/>
        <w:rPr>
          <w:rFonts w:hint="eastAsia" w:ascii="宋体" w:hAnsi="宋体"/>
          <w:color w:val="auto"/>
          <w:highlight w:val="none"/>
        </w:rPr>
      </w:pPr>
      <w:r>
        <w:rPr>
          <w:rFonts w:hint="eastAsia" w:ascii="宋体" w:hAnsi="宋体"/>
          <w:color w:val="auto"/>
          <w:highlight w:val="none"/>
        </w:rPr>
        <w:t>机构和人员的责任；</w:t>
      </w:r>
    </w:p>
    <w:p w14:paraId="4B2A5910">
      <w:pPr>
        <w:pStyle w:val="241"/>
        <w:numPr>
          <w:ilvl w:val="0"/>
          <w:numId w:val="34"/>
        </w:numPr>
        <w:spacing w:line="240" w:lineRule="auto"/>
        <w:ind w:firstLineChars="0"/>
        <w:rPr>
          <w:rFonts w:hint="eastAsia" w:ascii="宋体" w:hAnsi="宋体"/>
          <w:color w:val="auto"/>
          <w:highlight w:val="none"/>
        </w:rPr>
      </w:pPr>
      <w:r>
        <w:rPr>
          <w:rFonts w:hint="eastAsia" w:ascii="宋体" w:hAnsi="宋体"/>
          <w:color w:val="auto"/>
          <w:highlight w:val="none"/>
        </w:rPr>
        <w:t>治理的时限；</w:t>
      </w:r>
    </w:p>
    <w:p w14:paraId="07D8C81D">
      <w:pPr>
        <w:pStyle w:val="69"/>
        <w:ind w:firstLine="420"/>
        <w:rPr>
          <w:rFonts w:hint="eastAsia" w:ascii="宋体" w:hAnsi="宋体"/>
          <w:color w:val="auto"/>
          <w:highlight w:val="none"/>
        </w:rPr>
      </w:pPr>
      <w:r>
        <w:rPr>
          <w:rFonts w:hint="eastAsia" w:ascii="宋体" w:hAnsi="宋体"/>
          <w:color w:val="auto"/>
          <w:highlight w:val="none"/>
        </w:rPr>
        <w:t>治理过程中的风险管控措施（含应急处置)。</w:t>
      </w:r>
    </w:p>
    <w:p w14:paraId="23C24E43">
      <w:pPr>
        <w:pStyle w:val="79"/>
        <w:spacing w:before="156" w:after="156"/>
        <w:rPr>
          <w:rFonts w:hint="eastAsia" w:ascii="宋体" w:hAnsi="宋体"/>
          <w:color w:val="auto"/>
        </w:rPr>
      </w:pPr>
      <w:r>
        <w:rPr>
          <w:rFonts w:hint="eastAsia"/>
          <w:color w:val="auto"/>
          <w:lang w:val="en-US" w:eastAsia="zh-CN"/>
        </w:rPr>
        <w:t>一般</w:t>
      </w:r>
      <w:r>
        <w:rPr>
          <w:rFonts w:hint="eastAsia"/>
          <w:color w:val="auto"/>
        </w:rPr>
        <w:t>隐患治理</w:t>
      </w:r>
    </w:p>
    <w:p w14:paraId="70A83713">
      <w:pPr>
        <w:pStyle w:val="69"/>
        <w:ind w:firstLine="420"/>
        <w:rPr>
          <w:color w:val="auto"/>
        </w:rPr>
      </w:pPr>
      <w:r>
        <w:rPr>
          <w:rFonts w:hint="eastAsia"/>
          <w:color w:val="auto"/>
        </w:rPr>
        <w:t>企业应对所有一般隐患统一管理，记入隐患台账。能够当班治理完成的一般隐患，应当班消除。不能当班治理完成的一般隐患，应明确治理责任单位、责任人、治理措施、时限，并采取临时措施，相应技术管理部门宜进行指导。</w:t>
      </w:r>
    </w:p>
    <w:p w14:paraId="09E13C3B">
      <w:pPr>
        <w:pStyle w:val="117"/>
        <w:spacing w:before="156" w:after="156"/>
        <w:rPr>
          <w:color w:val="auto"/>
        </w:rPr>
      </w:pPr>
      <w:bookmarkStart w:id="78" w:name="_Toc25248"/>
      <w:r>
        <w:rPr>
          <w:rFonts w:hint="eastAsia"/>
          <w:color w:val="auto"/>
        </w:rPr>
        <w:t>验收与销号</w:t>
      </w:r>
      <w:bookmarkEnd w:id="78"/>
    </w:p>
    <w:p w14:paraId="20D0612D">
      <w:pPr>
        <w:pStyle w:val="79"/>
        <w:spacing w:before="156" w:after="156"/>
        <w:rPr>
          <w:color w:val="auto"/>
        </w:rPr>
      </w:pPr>
      <w:r>
        <w:rPr>
          <w:color w:val="auto"/>
        </w:rPr>
        <w:t>重大隐患验收销号</w:t>
      </w:r>
    </w:p>
    <w:p w14:paraId="46654525">
      <w:pPr>
        <w:pStyle w:val="69"/>
        <w:ind w:firstLine="420"/>
        <w:rPr>
          <w:rFonts w:hint="eastAsia"/>
          <w:color w:val="auto"/>
        </w:rPr>
      </w:pPr>
      <w:r>
        <w:rPr>
          <w:rFonts w:hint="eastAsia" w:hAnsi="宋体" w:cs="宋体"/>
          <w:color w:val="auto"/>
        </w:rPr>
        <w:t>企业排查出的重大隐患，由企业自行挂牌督办。外部监管监察部门发现的重大隐患，由属地安全监管部门挂牌督办。</w:t>
      </w:r>
      <w:r>
        <w:rPr>
          <w:rFonts w:hint="eastAsia"/>
          <w:color w:val="auto"/>
        </w:rPr>
        <w:t>重大隐患治理完成后，应由督办单位进行验收，经验收合格后予以销号，解除挂牌督办。企业主动上报的重大隐患，验收销号后应及时向政府安全监管部门上报。</w:t>
      </w:r>
    </w:p>
    <w:p w14:paraId="521879D6">
      <w:pPr>
        <w:pStyle w:val="79"/>
        <w:spacing w:before="156" w:after="156"/>
      </w:pPr>
      <w:r>
        <w:t>一般隐患验收销号</w:t>
      </w:r>
    </w:p>
    <w:p w14:paraId="6FFD3ABE">
      <w:pPr>
        <w:pStyle w:val="69"/>
        <w:ind w:firstLine="420"/>
        <w:rPr>
          <w:rFonts w:hint="default"/>
          <w:color w:val="auto"/>
          <w:lang w:val="en-US" w:eastAsia="zh-CN"/>
        </w:rPr>
      </w:pPr>
      <w:r>
        <w:rPr>
          <w:rFonts w:hint="eastAsia"/>
          <w:color w:val="auto"/>
        </w:rPr>
        <w:t>企业</w:t>
      </w:r>
      <w:r>
        <w:rPr>
          <w:rFonts w:hint="eastAsia"/>
          <w:color w:val="auto"/>
          <w:lang w:val="en-US" w:eastAsia="zh-CN"/>
        </w:rPr>
        <w:t>一般隐患验收销号的内容应包含但不限于：</w:t>
      </w:r>
    </w:p>
    <w:p w14:paraId="04C8D95E">
      <w:pPr>
        <w:pStyle w:val="69"/>
        <w:numPr>
          <w:ilvl w:val="0"/>
          <w:numId w:val="35"/>
        </w:numPr>
        <w:ind w:firstLineChars="0"/>
        <w:rPr>
          <w:rFonts w:hint="eastAsia" w:hAnsi="宋体" w:cs="宋体"/>
          <w:color w:val="auto"/>
          <w:szCs w:val="21"/>
        </w:rPr>
      </w:pPr>
      <w:r>
        <w:rPr>
          <w:rFonts w:hint="eastAsia" w:hAnsi="宋体" w:cs="宋体"/>
          <w:color w:val="auto"/>
          <w:szCs w:val="21"/>
        </w:rPr>
        <w:t>企业自行排查发现的一般事故隐患治理完成后，应按制度要求进行验收，验收合格后予以销号。</w:t>
      </w:r>
    </w:p>
    <w:p w14:paraId="2847A991">
      <w:pPr>
        <w:pStyle w:val="69"/>
        <w:numPr>
          <w:ilvl w:val="0"/>
          <w:numId w:val="35"/>
        </w:numPr>
        <w:ind w:firstLineChars="0"/>
        <w:rPr>
          <w:rFonts w:hint="eastAsia" w:hAnsi="宋体" w:cs="宋体"/>
          <w:color w:val="auto"/>
          <w:szCs w:val="21"/>
        </w:rPr>
      </w:pPr>
      <w:r>
        <w:rPr>
          <w:rFonts w:hint="eastAsia" w:hAnsi="宋体" w:cs="宋体"/>
          <w:color w:val="auto"/>
          <w:szCs w:val="21"/>
        </w:rPr>
        <w:t>外部隐患检查中发现的一般事故隐患，按企业自行排查发现的事故隐患治理、验收的流程销号后，还应采用书面或信息化手段报告发现部门或其委托部门。</w:t>
      </w:r>
    </w:p>
    <w:p w14:paraId="23A74292">
      <w:pPr>
        <w:pStyle w:val="117"/>
        <w:spacing w:before="156" w:after="156"/>
        <w:rPr>
          <w:color w:val="auto"/>
          <w:highlight w:val="none"/>
        </w:rPr>
      </w:pPr>
      <w:bookmarkStart w:id="79" w:name="_Toc12495"/>
      <w:bookmarkStart w:id="80" w:name="_Toc8378"/>
      <w:bookmarkStart w:id="81" w:name="_Toc7907"/>
      <w:bookmarkStart w:id="82" w:name="_Toc27421"/>
      <w:bookmarkStart w:id="83" w:name="_Toc21964"/>
      <w:r>
        <w:rPr>
          <w:rFonts w:hint="eastAsia"/>
          <w:color w:val="auto"/>
          <w:highlight w:val="none"/>
        </w:rPr>
        <w:t>隐患追究考核</w:t>
      </w:r>
      <w:bookmarkEnd w:id="79"/>
      <w:bookmarkEnd w:id="80"/>
      <w:bookmarkEnd w:id="81"/>
    </w:p>
    <w:p w14:paraId="62B1A8E3">
      <w:pPr>
        <w:pStyle w:val="69"/>
        <w:ind w:firstLine="420"/>
        <w:rPr>
          <w:color w:val="auto"/>
          <w:highlight w:val="none"/>
        </w:rPr>
      </w:pPr>
      <w:r>
        <w:rPr>
          <w:rFonts w:hint="eastAsia"/>
          <w:color w:val="auto"/>
          <w:highlight w:val="none"/>
        </w:rPr>
        <w:t>企业应制定事故隐患追究与考核制度，按制度开展工作。</w:t>
      </w:r>
    </w:p>
    <w:bookmarkEnd w:id="82"/>
    <w:bookmarkEnd w:id="83"/>
    <w:p w14:paraId="54A9021A">
      <w:pPr>
        <w:pStyle w:val="117"/>
        <w:spacing w:before="156" w:after="156"/>
        <w:rPr>
          <w:color w:val="auto"/>
          <w:highlight w:val="none"/>
        </w:rPr>
      </w:pPr>
      <w:bookmarkStart w:id="84" w:name="_Toc30102"/>
      <w:bookmarkStart w:id="85" w:name="_Toc32132719"/>
      <w:bookmarkStart w:id="86" w:name="_Toc1423"/>
      <w:bookmarkStart w:id="87" w:name="_Toc7549"/>
      <w:bookmarkStart w:id="88" w:name="_Toc169790867"/>
      <w:r>
        <w:rPr>
          <w:rFonts w:hint="eastAsia"/>
          <w:color w:val="auto"/>
          <w:highlight w:val="none"/>
        </w:rPr>
        <w:t>隐患公示监督</w:t>
      </w:r>
      <w:bookmarkEnd w:id="84"/>
      <w:bookmarkEnd w:id="85"/>
      <w:bookmarkEnd w:id="86"/>
      <w:bookmarkEnd w:id="87"/>
      <w:bookmarkEnd w:id="88"/>
    </w:p>
    <w:p w14:paraId="72C28006">
      <w:pPr>
        <w:spacing w:line="240" w:lineRule="auto"/>
        <w:ind w:firstLine="420" w:firstLineChars="200"/>
        <w:rPr>
          <w:rFonts w:hint="eastAsia" w:ascii="宋体" w:hAnsi="宋体"/>
          <w:color w:val="auto"/>
          <w:highlight w:val="none"/>
        </w:rPr>
      </w:pPr>
      <w:r>
        <w:rPr>
          <w:rFonts w:hint="eastAsia" w:ascii="宋体" w:hAnsi="宋体"/>
          <w:color w:val="auto"/>
          <w:highlight w:val="none"/>
        </w:rPr>
        <w:t>企业应定期通报隐患排查治理情况，包括但不限于：</w:t>
      </w:r>
    </w:p>
    <w:p w14:paraId="2AB66B8E">
      <w:pPr>
        <w:pStyle w:val="241"/>
        <w:numPr>
          <w:ilvl w:val="0"/>
          <w:numId w:val="36"/>
        </w:numPr>
        <w:spacing w:line="240" w:lineRule="auto"/>
        <w:ind w:firstLineChars="0"/>
        <w:rPr>
          <w:rFonts w:hint="eastAsia" w:ascii="宋体" w:hAnsi="宋体"/>
          <w:color w:val="auto"/>
          <w:highlight w:val="none"/>
        </w:rPr>
      </w:pPr>
      <w:r>
        <w:rPr>
          <w:rFonts w:hint="eastAsia" w:ascii="宋体" w:hAnsi="宋体"/>
          <w:color w:val="auto"/>
          <w:highlight w:val="none"/>
        </w:rPr>
        <w:t>每月在企业醒目位置（</w:t>
      </w:r>
      <w:r>
        <w:rPr>
          <w:rFonts w:hint="eastAsia" w:hAnsi="宋体" w:cs="宋体"/>
          <w:color w:val="auto"/>
          <w:highlight w:val="none"/>
        </w:rPr>
        <w:t>厂区出入口</w:t>
      </w:r>
      <w:r>
        <w:rPr>
          <w:rFonts w:hint="eastAsia" w:ascii="宋体" w:hAnsi="宋体"/>
          <w:color w:val="auto"/>
          <w:highlight w:val="none"/>
        </w:rPr>
        <w:t>）公示隐患排查、治理进展情况；</w:t>
      </w:r>
    </w:p>
    <w:p w14:paraId="3348E65A">
      <w:pPr>
        <w:pStyle w:val="241"/>
        <w:numPr>
          <w:ilvl w:val="0"/>
          <w:numId w:val="36"/>
        </w:numPr>
        <w:spacing w:line="240" w:lineRule="auto"/>
        <w:ind w:firstLineChars="0"/>
        <w:rPr>
          <w:rFonts w:hint="eastAsia" w:ascii="宋体" w:hAnsi="宋体"/>
          <w:color w:val="auto"/>
          <w:highlight w:val="none"/>
        </w:rPr>
      </w:pPr>
      <w:r>
        <w:rPr>
          <w:rFonts w:hint="eastAsia" w:ascii="宋体" w:hAnsi="宋体"/>
          <w:color w:val="auto"/>
          <w:highlight w:val="none"/>
        </w:rPr>
        <w:t>出现重大事故隐患后，企业应在醒目位置和重大隐患所在风险点公示重大事故隐患的存在场所（危险源）、主要内容、挂牌时间、责任人、停产停工范围、整改期限和整改进展情况；</w:t>
      </w:r>
    </w:p>
    <w:p w14:paraId="0EB9D447">
      <w:pPr>
        <w:pStyle w:val="241"/>
        <w:numPr>
          <w:ilvl w:val="0"/>
          <w:numId w:val="36"/>
        </w:numPr>
        <w:spacing w:line="240" w:lineRule="auto"/>
        <w:ind w:firstLineChars="0"/>
        <w:rPr>
          <w:rFonts w:hint="eastAsia" w:ascii="宋体" w:hAnsi="宋体"/>
          <w:color w:val="auto"/>
          <w:highlight w:val="none"/>
        </w:rPr>
      </w:pPr>
      <w:r>
        <w:rPr>
          <w:rFonts w:hint="eastAsia" w:ascii="宋体" w:hAnsi="宋体"/>
          <w:color w:val="auto"/>
          <w:highlight w:val="none"/>
        </w:rPr>
        <w:t>建立事故隐患举报奖励制度，公布事故隐患举报电话、信箱、电子邮箱等，接受从业人员和社会的监督。</w:t>
      </w:r>
    </w:p>
    <w:p w14:paraId="5E894AA4">
      <w:pPr>
        <w:pStyle w:val="116"/>
        <w:spacing w:before="312" w:after="312"/>
        <w:rPr>
          <w:szCs w:val="21"/>
        </w:rPr>
      </w:pPr>
      <w:bookmarkStart w:id="89" w:name="_Toc4140"/>
      <w:r>
        <w:rPr>
          <w:rFonts w:hint="eastAsia"/>
          <w:szCs w:val="21"/>
        </w:rPr>
        <w:t>不安全行为管控</w:t>
      </w:r>
      <w:bookmarkEnd w:id="89"/>
    </w:p>
    <w:p w14:paraId="2D2D77FF">
      <w:pPr>
        <w:pStyle w:val="117"/>
        <w:spacing w:before="156" w:after="156"/>
      </w:pPr>
      <w:bookmarkStart w:id="90" w:name="_Toc4771"/>
      <w:r>
        <w:rPr>
          <w:rFonts w:hint="eastAsia"/>
        </w:rPr>
        <w:t>危险作业安全风险管控</w:t>
      </w:r>
      <w:bookmarkEnd w:id="90"/>
    </w:p>
    <w:p w14:paraId="44614807">
      <w:pPr>
        <w:pStyle w:val="69"/>
        <w:ind w:firstLine="420"/>
      </w:pPr>
      <w:r>
        <w:rPr>
          <w:rFonts w:hint="eastAsia"/>
        </w:rPr>
        <w:t>开展危险作业前，企业应对作业人员进行培训，主要内容包括但不限于：</w:t>
      </w:r>
    </w:p>
    <w:p w14:paraId="63151EF0">
      <w:pPr>
        <w:pStyle w:val="241"/>
        <w:numPr>
          <w:ilvl w:val="0"/>
          <w:numId w:val="37"/>
        </w:numPr>
        <w:spacing w:line="240" w:lineRule="auto"/>
        <w:ind w:firstLineChars="0"/>
        <w:rPr>
          <w:rFonts w:hint="eastAsia" w:ascii="宋体" w:hAnsi="宋体" w:cs="宋体"/>
          <w:color w:val="auto"/>
        </w:rPr>
      </w:pPr>
      <w:r>
        <w:rPr>
          <w:rFonts w:hint="eastAsia" w:ascii="宋体" w:hAnsi="宋体" w:cs="宋体"/>
          <w:color w:val="auto"/>
        </w:rPr>
        <w:t>该危险作业的风险及管控措施；</w:t>
      </w:r>
    </w:p>
    <w:p w14:paraId="3C50DAB1">
      <w:pPr>
        <w:pStyle w:val="241"/>
        <w:numPr>
          <w:ilvl w:val="0"/>
          <w:numId w:val="37"/>
        </w:numPr>
        <w:spacing w:line="240" w:lineRule="auto"/>
        <w:ind w:firstLineChars="0"/>
        <w:rPr>
          <w:rFonts w:hint="eastAsia" w:ascii="宋体" w:hAnsi="宋体" w:cs="宋体"/>
          <w:color w:val="auto"/>
        </w:rPr>
      </w:pPr>
      <w:r>
        <w:rPr>
          <w:rFonts w:hint="eastAsia" w:ascii="宋体" w:hAnsi="宋体" w:cs="宋体"/>
          <w:color w:val="auto"/>
        </w:rPr>
        <w:t>与该危险作业有关的不安全行为；</w:t>
      </w:r>
    </w:p>
    <w:p w14:paraId="04E29BA9">
      <w:pPr>
        <w:pStyle w:val="241"/>
        <w:numPr>
          <w:ilvl w:val="0"/>
          <w:numId w:val="37"/>
        </w:numPr>
        <w:spacing w:line="240" w:lineRule="auto"/>
        <w:ind w:firstLineChars="0"/>
        <w:rPr>
          <w:rFonts w:hint="eastAsia" w:ascii="宋体" w:hAnsi="宋体" w:cs="宋体"/>
          <w:color w:val="auto"/>
        </w:rPr>
      </w:pPr>
      <w:r>
        <w:rPr>
          <w:rFonts w:hint="eastAsia" w:ascii="宋体" w:hAnsi="宋体" w:cs="宋体"/>
          <w:color w:val="auto"/>
        </w:rPr>
        <w:t>与危险作业相关的应急处置措施。</w:t>
      </w:r>
    </w:p>
    <w:p w14:paraId="047A5054">
      <w:pPr>
        <w:pStyle w:val="117"/>
        <w:spacing w:before="156" w:after="156"/>
      </w:pPr>
      <w:bookmarkStart w:id="91" w:name="_Toc11684"/>
      <w:r>
        <w:rPr>
          <w:rFonts w:hint="eastAsia"/>
        </w:rPr>
        <w:t>不安全行为管控</w:t>
      </w:r>
      <w:bookmarkEnd w:id="91"/>
    </w:p>
    <w:p w14:paraId="63686740">
      <w:pPr>
        <w:pStyle w:val="69"/>
        <w:ind w:firstLine="420"/>
      </w:pPr>
      <w:r>
        <w:rPr>
          <w:rFonts w:hint="eastAsia"/>
        </w:rPr>
        <w:t>企业应按照《安全风险分级管控和隐患排查治理双重预防机制建设 规范》的“7.2 不安全行为管控”的要求，在生产过程中管控不安全行为。</w:t>
      </w:r>
    </w:p>
    <w:p w14:paraId="29A2E174">
      <w:pPr>
        <w:pStyle w:val="116"/>
        <w:spacing w:before="312" w:after="312"/>
        <w:rPr>
          <w:szCs w:val="21"/>
        </w:rPr>
      </w:pPr>
      <w:bookmarkStart w:id="92" w:name="_Toc8100"/>
      <w:r>
        <w:rPr>
          <w:rFonts w:hint="eastAsia"/>
          <w:szCs w:val="21"/>
        </w:rPr>
        <w:t>双重预防机制信息化运行</w:t>
      </w:r>
      <w:bookmarkEnd w:id="92"/>
    </w:p>
    <w:p w14:paraId="6C710D63">
      <w:pPr>
        <w:pStyle w:val="117"/>
        <w:spacing w:before="156" w:after="156"/>
      </w:pPr>
      <w:bookmarkStart w:id="93" w:name="_Toc16909"/>
      <w:r>
        <w:rPr>
          <w:rFonts w:hint="eastAsia"/>
        </w:rPr>
        <w:t>数据采集</w:t>
      </w:r>
      <w:bookmarkEnd w:id="93"/>
    </w:p>
    <w:p w14:paraId="481B80A2">
      <w:pPr>
        <w:pStyle w:val="69"/>
        <w:ind w:firstLine="420"/>
      </w:pPr>
      <w:r>
        <w:rPr>
          <w:rFonts w:hint="eastAsia"/>
        </w:rPr>
        <w:t>宜采用移动终端、安全巡检机器人、无人机、视频及语音识别、工业互联网等技术实现数据采集、交互，宜将企业最高等级风险监测监控系统数据纳入双重预防信息系统。</w:t>
      </w:r>
    </w:p>
    <w:p w14:paraId="62228F75">
      <w:pPr>
        <w:pStyle w:val="69"/>
        <w:ind w:firstLine="420"/>
        <w:rPr>
          <w:rFonts w:hint="eastAsia"/>
        </w:rPr>
      </w:pPr>
      <w:r>
        <w:rPr>
          <w:rFonts w:hint="eastAsia"/>
        </w:rPr>
        <w:t>企业应及时录入各类不安全行为管控数据。</w:t>
      </w:r>
    </w:p>
    <w:p w14:paraId="240BB3E5">
      <w:pPr>
        <w:pStyle w:val="117"/>
        <w:spacing w:before="156" w:after="156"/>
        <w:rPr>
          <w:rFonts w:hint="default"/>
          <w:highlight w:val="none"/>
          <w:lang w:val="en-US" w:eastAsia="zh-CN"/>
        </w:rPr>
      </w:pPr>
      <w:bookmarkStart w:id="94" w:name="_Toc27970"/>
      <w:r>
        <w:rPr>
          <w:rFonts w:hint="eastAsia"/>
          <w:highlight w:val="none"/>
          <w:lang w:val="en-US" w:eastAsia="zh-CN"/>
        </w:rPr>
        <w:t>信息系统使用</w:t>
      </w:r>
      <w:bookmarkEnd w:id="94"/>
    </w:p>
    <w:p w14:paraId="06CFF2BF">
      <w:pPr>
        <w:pStyle w:val="69"/>
        <w:rPr>
          <w:rFonts w:hint="eastAsia" w:eastAsia="宋体"/>
          <w:highlight w:val="none"/>
          <w:lang w:val="en-US" w:eastAsia="zh-CN"/>
        </w:rPr>
      </w:pPr>
      <w:r>
        <w:rPr>
          <w:rFonts w:hint="eastAsia"/>
          <w:highlight w:val="none"/>
          <w:lang w:val="en-US" w:eastAsia="zh-CN"/>
        </w:rPr>
        <w:t>有信息系统的</w:t>
      </w:r>
      <w:r>
        <w:rPr>
          <w:rFonts w:hint="eastAsia"/>
          <w:highlight w:val="none"/>
        </w:rPr>
        <w:t>企业应及时录入各类事故隐患排查结果，并不断更新不能当班治理完成事故隐患的状态</w:t>
      </w:r>
      <w:r>
        <w:rPr>
          <w:rFonts w:hint="eastAsia"/>
          <w:highlight w:val="none"/>
          <w:lang w:eastAsia="zh-CN"/>
        </w:rPr>
        <w:t>。</w:t>
      </w:r>
    </w:p>
    <w:p w14:paraId="62E655B7">
      <w:pPr>
        <w:pStyle w:val="117"/>
        <w:spacing w:before="156" w:after="156"/>
        <w:rPr>
          <w:strike w:val="0"/>
          <w:dstrike w:val="0"/>
        </w:rPr>
      </w:pPr>
      <w:bookmarkStart w:id="95" w:name="_Toc327"/>
      <w:r>
        <w:rPr>
          <w:rFonts w:hint="eastAsia"/>
          <w:strike w:val="0"/>
          <w:dstrike w:val="0"/>
        </w:rPr>
        <w:t>信息系统维护</w:t>
      </w:r>
      <w:bookmarkEnd w:id="95"/>
    </w:p>
    <w:p w14:paraId="397341FF">
      <w:pPr>
        <w:pStyle w:val="69"/>
        <w:ind w:firstLine="420"/>
        <w:rPr>
          <w:strike w:val="0"/>
          <w:dstrike w:val="0"/>
        </w:rPr>
      </w:pPr>
      <w:r>
        <w:rPr>
          <w:rFonts w:hint="eastAsia"/>
          <w:strike w:val="0"/>
          <w:dstrike w:val="0"/>
        </w:rPr>
        <w:t>企业应制定安全双重预防管理信息系统使用、维护制度，明确各级管理人员、技术人员对系统的使用要求，明确信息系统运维的责任部门，以及运维工作职责、内容。</w:t>
      </w:r>
    </w:p>
    <w:p w14:paraId="42DA9863">
      <w:pPr>
        <w:pStyle w:val="116"/>
        <w:spacing w:before="312" w:after="312"/>
        <w:rPr>
          <w:szCs w:val="21"/>
        </w:rPr>
      </w:pPr>
      <w:bookmarkStart w:id="96" w:name="_Toc23930"/>
      <w:r>
        <w:rPr>
          <w:rFonts w:hint="eastAsia"/>
          <w:szCs w:val="21"/>
        </w:rPr>
        <w:t>双重预防机制运行评价与提升</w:t>
      </w:r>
      <w:bookmarkEnd w:id="96"/>
    </w:p>
    <w:p w14:paraId="57C89E9C">
      <w:pPr>
        <w:pStyle w:val="117"/>
        <w:spacing w:before="156" w:after="156"/>
        <w:rPr>
          <w:strike/>
          <w:color w:val="0000FF"/>
        </w:rPr>
      </w:pPr>
      <w:bookmarkStart w:id="97" w:name="_Toc13450"/>
      <w:r>
        <w:rPr>
          <w:rFonts w:hint="eastAsia"/>
        </w:rPr>
        <w:t>基本要求</w:t>
      </w:r>
      <w:bookmarkEnd w:id="97"/>
    </w:p>
    <w:p w14:paraId="4679B63D">
      <w:pPr>
        <w:pStyle w:val="69"/>
        <w:ind w:firstLine="420"/>
        <w:rPr>
          <w:rFonts w:hint="default" w:eastAsia="宋体"/>
          <w:color w:val="auto"/>
          <w:lang w:val="en-US" w:eastAsia="zh-CN"/>
        </w:rPr>
      </w:pPr>
      <w:r>
        <w:rPr>
          <w:rFonts w:hint="eastAsia"/>
          <w:color w:val="auto"/>
        </w:rPr>
        <w:t>企业每年应对双重预防机制运行情况</w:t>
      </w:r>
      <w:r>
        <w:rPr>
          <w:rFonts w:hint="eastAsia"/>
          <w:color w:val="auto"/>
          <w:lang w:val="en-US" w:eastAsia="zh-CN"/>
        </w:rPr>
        <w:t>进行评价，并编制报告。</w:t>
      </w:r>
    </w:p>
    <w:p w14:paraId="46512DC2">
      <w:pPr>
        <w:pStyle w:val="117"/>
        <w:spacing w:before="156" w:after="156"/>
      </w:pPr>
      <w:bookmarkStart w:id="98" w:name="_Toc3856"/>
      <w:r>
        <w:rPr>
          <w:rFonts w:hint="eastAsia"/>
        </w:rPr>
        <w:t>评价内容</w:t>
      </w:r>
      <w:bookmarkEnd w:id="98"/>
    </w:p>
    <w:p w14:paraId="33553F06">
      <w:pPr>
        <w:pStyle w:val="69"/>
        <w:ind w:firstLine="420"/>
      </w:pPr>
      <w:r>
        <w:rPr>
          <w:rFonts w:hint="eastAsia"/>
        </w:rPr>
        <w:t>双重预防机制评价内容根据《</w:t>
      </w:r>
      <w:r>
        <w:fldChar w:fldCharType="begin"/>
      </w:r>
      <w:r>
        <w:instrText xml:space="preserve"> HYPERLINK "http://www.baidu.com/link?url=ehZshVZAdo5yyqTyQhgUD0KaNKXy_HUxJxUx0Mbhv-4xBiXxQ-kCsOUSGFEFi5dWs0rC7wh1CjhxLTD6if7N37Ap4VeU8Km9u9jdqx5Wt_K" \t "https://www.baidu.com/_blank" </w:instrText>
      </w:r>
      <w:r>
        <w:fldChar w:fldCharType="separate"/>
      </w:r>
      <w:r>
        <w:rPr>
          <w:rFonts w:hint="eastAsia"/>
        </w:rPr>
        <w:t>安全风险分级管控和隐患排查治理双重预防机制建设 规范</w:t>
      </w:r>
      <w:r>
        <w:rPr>
          <w:rFonts w:hint="eastAsia"/>
        </w:rPr>
        <w:fldChar w:fldCharType="end"/>
      </w:r>
      <w:r>
        <w:rPr>
          <w:rFonts w:hint="eastAsia"/>
        </w:rPr>
        <w:t>》和本文件前述各要素的要求开展，考核表内容见附录A。</w:t>
      </w:r>
    </w:p>
    <w:p w14:paraId="685F90F5">
      <w:pPr>
        <w:pStyle w:val="117"/>
        <w:spacing w:before="156" w:after="156"/>
      </w:pPr>
      <w:bookmarkStart w:id="99" w:name="_Toc14413"/>
      <w:r>
        <w:rPr>
          <w:rFonts w:hint="eastAsia"/>
        </w:rPr>
        <w:t>评价指标及权重</w:t>
      </w:r>
      <w:bookmarkEnd w:id="99"/>
    </w:p>
    <w:p w14:paraId="354907A8">
      <w:pPr>
        <w:pStyle w:val="69"/>
        <w:ind w:firstLine="420"/>
      </w:pPr>
      <w:r>
        <w:rPr>
          <w:rFonts w:hint="eastAsia"/>
        </w:rPr>
        <w:t>评价指标包括基本要求、制度体系、安全风险分级管控、隐患排查治理、双重预防信息化及附加项6项指标，理念与目标、组织与职责、人员配备与培训、制度体系、风险管控责任、风险辨识、分级管控、重大危险源管理、预警处置、风险公告、隐患排查清单、隐患排查、各类台账、公示公告、基本功能、运行培训、安全风险数据、用户数据、信息上传、持续改进等32个评估要点。</w:t>
      </w:r>
    </w:p>
    <w:p w14:paraId="4DB78D26">
      <w:pPr>
        <w:pStyle w:val="117"/>
        <w:spacing w:before="156" w:after="156"/>
      </w:pPr>
      <w:bookmarkStart w:id="100" w:name="_Toc19030"/>
      <w:r>
        <w:rPr>
          <w:rFonts w:hint="eastAsia"/>
        </w:rPr>
        <w:t>评价分值及等级确认</w:t>
      </w:r>
      <w:bookmarkEnd w:id="100"/>
    </w:p>
    <w:p w14:paraId="3692F523">
      <w:pPr>
        <w:pStyle w:val="69"/>
        <w:ind w:firstLine="420"/>
        <w:rPr>
          <w:rFonts w:hint="default"/>
          <w:color w:val="auto"/>
          <w:lang w:val="en-US" w:eastAsia="zh-CN"/>
        </w:rPr>
      </w:pPr>
      <w:r>
        <w:rPr>
          <w:rFonts w:hint="eastAsia"/>
          <w:color w:val="auto"/>
        </w:rPr>
        <w:t>双重预防机制</w:t>
      </w:r>
      <w:r>
        <w:rPr>
          <w:rFonts w:hint="eastAsia"/>
          <w:color w:val="auto"/>
          <w:lang w:val="en-US" w:eastAsia="zh-CN"/>
        </w:rPr>
        <w:t>评价</w:t>
      </w:r>
      <w:r>
        <w:rPr>
          <w:rFonts w:hint="eastAsia"/>
          <w:color w:val="auto"/>
        </w:rPr>
        <w:t>总分为100分，</w:t>
      </w:r>
      <w:r>
        <w:rPr>
          <w:rFonts w:hint="eastAsia"/>
          <w:color w:val="auto"/>
          <w:lang w:val="en-US" w:eastAsia="zh-CN"/>
        </w:rPr>
        <w:t>大中型企业根据附录A及附录B计算总分值；小微企业根据附录C及附录D计算总分值。</w:t>
      </w:r>
    </w:p>
    <w:p w14:paraId="105A6EE6">
      <w:pPr>
        <w:pStyle w:val="69"/>
        <w:ind w:firstLine="420"/>
        <w:rPr>
          <w:rFonts w:hint="default"/>
          <w:color w:val="auto"/>
          <w:lang w:val="en-US" w:eastAsia="zh-CN"/>
        </w:rPr>
      </w:pPr>
      <w:r>
        <w:rPr>
          <w:rFonts w:hint="eastAsia"/>
          <w:color w:val="auto"/>
          <w:lang w:val="en-US" w:eastAsia="zh-CN"/>
        </w:rPr>
        <w:t>大中型企业评价总分计算方式：（建设分数+运行分数）/2=总分</w:t>
      </w:r>
    </w:p>
    <w:p w14:paraId="0FF60C9C">
      <w:pPr>
        <w:pStyle w:val="69"/>
        <w:ind w:firstLine="420"/>
        <w:rPr>
          <w:rFonts w:hint="default"/>
          <w:color w:val="auto"/>
          <w:lang w:val="en-US" w:eastAsia="zh-CN"/>
        </w:rPr>
      </w:pPr>
      <w:r>
        <w:rPr>
          <w:rFonts w:hint="eastAsia"/>
          <w:color w:val="auto"/>
          <w:lang w:val="en-US" w:eastAsia="zh-CN"/>
        </w:rPr>
        <w:t>小微企业评级总分计算方式：建设分数+运行分数=总分</w:t>
      </w:r>
    </w:p>
    <w:p w14:paraId="15AED1D6">
      <w:pPr>
        <w:pStyle w:val="69"/>
        <w:ind w:firstLine="420"/>
        <w:rPr>
          <w:color w:val="auto"/>
        </w:rPr>
      </w:pPr>
      <w:r>
        <w:rPr>
          <w:rFonts w:hint="eastAsia"/>
          <w:color w:val="auto"/>
        </w:rPr>
        <w:t>评估结果分为四级，得分要求如下：</w:t>
      </w:r>
    </w:p>
    <w:p w14:paraId="6EB4A8D9">
      <w:pPr>
        <w:pStyle w:val="241"/>
        <w:numPr>
          <w:ilvl w:val="0"/>
          <w:numId w:val="38"/>
        </w:numPr>
        <w:spacing w:line="240" w:lineRule="auto"/>
        <w:ind w:firstLineChars="0"/>
        <w:rPr>
          <w:rFonts w:hint="eastAsia" w:ascii="宋体" w:hAnsi="宋体" w:cs="宋体"/>
          <w:color w:val="auto"/>
        </w:rPr>
      </w:pPr>
      <w:r>
        <w:rPr>
          <w:rFonts w:hint="eastAsia" w:ascii="宋体" w:hAnsi="宋体" w:cs="宋体"/>
          <w:color w:val="auto"/>
        </w:rPr>
        <w:t>一级：得分≥90分；</w:t>
      </w:r>
    </w:p>
    <w:p w14:paraId="23BE902F">
      <w:pPr>
        <w:pStyle w:val="241"/>
        <w:numPr>
          <w:ilvl w:val="0"/>
          <w:numId w:val="38"/>
        </w:numPr>
        <w:spacing w:line="240" w:lineRule="auto"/>
        <w:ind w:firstLineChars="0"/>
        <w:rPr>
          <w:rFonts w:hint="eastAsia" w:ascii="宋体" w:hAnsi="宋体" w:cs="宋体"/>
          <w:color w:val="auto"/>
        </w:rPr>
      </w:pPr>
      <w:r>
        <w:rPr>
          <w:rFonts w:hint="eastAsia" w:ascii="宋体" w:hAnsi="宋体" w:cs="宋体"/>
          <w:color w:val="auto"/>
        </w:rPr>
        <w:t>二级：得分≥80分；</w:t>
      </w:r>
    </w:p>
    <w:p w14:paraId="60AE1E95">
      <w:pPr>
        <w:pStyle w:val="241"/>
        <w:numPr>
          <w:ilvl w:val="0"/>
          <w:numId w:val="38"/>
        </w:numPr>
        <w:spacing w:line="240" w:lineRule="auto"/>
        <w:ind w:firstLineChars="0"/>
        <w:rPr>
          <w:rFonts w:hint="eastAsia" w:ascii="宋体" w:hAnsi="宋体" w:cs="宋体"/>
          <w:color w:val="auto"/>
        </w:rPr>
      </w:pPr>
      <w:r>
        <w:rPr>
          <w:rFonts w:hint="eastAsia" w:ascii="宋体" w:hAnsi="宋体" w:cs="宋体"/>
          <w:color w:val="auto"/>
        </w:rPr>
        <w:t>三级：得分≥70分；</w:t>
      </w:r>
    </w:p>
    <w:p w14:paraId="12D82D39">
      <w:pPr>
        <w:pStyle w:val="241"/>
        <w:numPr>
          <w:ilvl w:val="0"/>
          <w:numId w:val="38"/>
        </w:numPr>
        <w:spacing w:line="240" w:lineRule="auto"/>
        <w:ind w:firstLineChars="0"/>
        <w:rPr>
          <w:rFonts w:hint="eastAsia" w:ascii="宋体" w:hAnsi="宋体" w:cs="宋体"/>
          <w:color w:val="auto"/>
        </w:rPr>
      </w:pPr>
      <w:r>
        <w:rPr>
          <w:rFonts w:hint="eastAsia" w:ascii="宋体" w:hAnsi="宋体" w:cs="宋体"/>
          <w:color w:val="auto"/>
        </w:rPr>
        <w:t>四级：得分＜70分。</w:t>
      </w:r>
    </w:p>
    <w:p w14:paraId="0A4B9730">
      <w:pPr>
        <w:pStyle w:val="117"/>
        <w:spacing w:before="156" w:after="156"/>
      </w:pPr>
      <w:bookmarkStart w:id="101" w:name="_Toc622"/>
      <w:r>
        <w:rPr>
          <w:rFonts w:hint="eastAsia"/>
        </w:rPr>
        <w:t>评价实施</w:t>
      </w:r>
      <w:bookmarkEnd w:id="101"/>
    </w:p>
    <w:p w14:paraId="10F3B7C0">
      <w:pPr>
        <w:pStyle w:val="69"/>
        <w:ind w:firstLine="420"/>
      </w:pPr>
      <w:r>
        <w:rPr>
          <w:rFonts w:hint="eastAsia"/>
        </w:rPr>
        <w:t>企业应每年底开展一次双重预防机制建设评估工作，大中型企业可根据安全管理形势增加评价频率。评价结果应在显著位置公示，公示方式可包括但不限于电子显示屏、宣传画板、公告栏等载体形式。</w:t>
      </w:r>
    </w:p>
    <w:p w14:paraId="70DCF3C6">
      <w:pPr>
        <w:pStyle w:val="117"/>
        <w:spacing w:before="156" w:after="156"/>
      </w:pPr>
      <w:bookmarkStart w:id="102" w:name="_Toc2365"/>
      <w:r>
        <w:rPr>
          <w:rFonts w:hint="eastAsia"/>
        </w:rPr>
        <w:t>双重预防机制改进提升</w:t>
      </w:r>
      <w:bookmarkEnd w:id="102"/>
    </w:p>
    <w:p w14:paraId="6780E784">
      <w:pPr>
        <w:pStyle w:val="69"/>
        <w:ind w:firstLine="420"/>
      </w:pPr>
      <w:r>
        <w:rPr>
          <w:rFonts w:hint="eastAsia"/>
        </w:rPr>
        <w:t>企业应根据评价结果制定改进提升方案，明确责任单位和时限，并跟踪落实。</w:t>
      </w:r>
    </w:p>
    <w:p w14:paraId="573EA511">
      <w:pPr>
        <w:pStyle w:val="90"/>
        <w:spacing w:after="156"/>
      </w:pPr>
      <w:r>
        <w:br w:type="page"/>
      </w:r>
      <w:bookmarkStart w:id="103" w:name="_Toc14970"/>
      <w:bookmarkStart w:id="104" w:name="_Toc1758"/>
      <w:bookmarkStart w:id="105" w:name="OLE_LINK2"/>
      <w:r>
        <w:br w:type="textWrapping"/>
      </w:r>
      <w:r>
        <w:rPr>
          <w:rFonts w:hint="eastAsia"/>
        </w:rPr>
        <w:t>（资料性）</w:t>
      </w:r>
      <w:bookmarkEnd w:id="103"/>
    </w:p>
    <w:p w14:paraId="194F6F85">
      <w:pPr>
        <w:pStyle w:val="69"/>
        <w:ind w:firstLine="0" w:firstLineChars="0"/>
        <w:jc w:val="center"/>
        <w:rPr>
          <w:rFonts w:hint="eastAsia" w:ascii="Times New Roman"/>
          <w:lang w:val="en-US" w:eastAsia="zh-CN"/>
        </w:rPr>
      </w:pPr>
      <w:r>
        <w:rPr>
          <w:rFonts w:hint="eastAsia" w:ascii="Times New Roman"/>
          <w:lang w:val="en-US" w:eastAsia="zh-CN"/>
        </w:rPr>
        <w:t>双重预防机制建设评估</w:t>
      </w:r>
      <w:bookmarkEnd w:id="104"/>
      <w:r>
        <w:rPr>
          <w:rFonts w:hint="eastAsia" w:ascii="Times New Roman"/>
          <w:lang w:val="en-US" w:eastAsia="zh-CN"/>
        </w:rPr>
        <w:t>表（大中型企业）</w:t>
      </w:r>
    </w:p>
    <w:tbl>
      <w:tblPr>
        <w:tblStyle w:val="32"/>
        <w:tblW w:w="4899" w:type="pct"/>
        <w:tblInd w:w="96" w:type="dxa"/>
        <w:tblLayout w:type="fixed"/>
        <w:tblCellMar>
          <w:top w:w="0" w:type="dxa"/>
          <w:left w:w="108" w:type="dxa"/>
          <w:bottom w:w="0" w:type="dxa"/>
          <w:right w:w="108" w:type="dxa"/>
        </w:tblCellMar>
      </w:tblPr>
      <w:tblGrid>
        <w:gridCol w:w="735"/>
        <w:gridCol w:w="1303"/>
        <w:gridCol w:w="2607"/>
        <w:gridCol w:w="1294"/>
        <w:gridCol w:w="2264"/>
        <w:gridCol w:w="1174"/>
      </w:tblGrid>
      <w:tr w14:paraId="4CE2223E">
        <w:tblPrEx>
          <w:tblCellMar>
            <w:top w:w="0" w:type="dxa"/>
            <w:left w:w="108" w:type="dxa"/>
            <w:bottom w:w="0" w:type="dxa"/>
            <w:right w:w="108" w:type="dxa"/>
          </w:tblCellMar>
        </w:tblPrEx>
        <w:trPr>
          <w:trHeight w:val="560" w:hRule="atLeast"/>
          <w:tblHeader/>
        </w:trPr>
        <w:tc>
          <w:tcPr>
            <w:tcW w:w="391" w:type="pct"/>
            <w:tcBorders>
              <w:top w:val="single" w:color="000000" w:sz="4" w:space="0"/>
              <w:left w:val="single" w:color="000000" w:sz="4" w:space="0"/>
              <w:bottom w:val="single" w:color="000000" w:sz="4" w:space="0"/>
              <w:right w:val="single" w:color="000000" w:sz="4" w:space="0"/>
            </w:tcBorders>
            <w:vAlign w:val="center"/>
          </w:tcPr>
          <w:p w14:paraId="1775FBD7">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项目</w:t>
            </w:r>
          </w:p>
        </w:tc>
        <w:tc>
          <w:tcPr>
            <w:tcW w:w="694" w:type="pct"/>
            <w:tcBorders>
              <w:top w:val="single" w:color="000000" w:sz="4" w:space="0"/>
              <w:left w:val="single" w:color="000000" w:sz="4" w:space="0"/>
              <w:bottom w:val="single" w:color="000000" w:sz="4" w:space="0"/>
              <w:right w:val="single" w:color="000000" w:sz="4" w:space="0"/>
            </w:tcBorders>
            <w:vAlign w:val="center"/>
          </w:tcPr>
          <w:p w14:paraId="244B1543">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项目内容</w:t>
            </w:r>
          </w:p>
        </w:tc>
        <w:tc>
          <w:tcPr>
            <w:tcW w:w="1390" w:type="pct"/>
            <w:tcBorders>
              <w:top w:val="single" w:color="000000" w:sz="4" w:space="0"/>
              <w:left w:val="single" w:color="000000" w:sz="4" w:space="0"/>
              <w:bottom w:val="single" w:color="000000" w:sz="4" w:space="0"/>
              <w:right w:val="single" w:color="000000" w:sz="4" w:space="0"/>
            </w:tcBorders>
            <w:vAlign w:val="center"/>
          </w:tcPr>
          <w:p w14:paraId="6F7B80FB">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基本要求</w:t>
            </w:r>
          </w:p>
        </w:tc>
        <w:tc>
          <w:tcPr>
            <w:tcW w:w="689" w:type="pct"/>
            <w:tcBorders>
              <w:top w:val="single" w:color="000000" w:sz="4" w:space="0"/>
              <w:left w:val="single" w:color="000000" w:sz="4" w:space="0"/>
              <w:bottom w:val="single" w:color="000000" w:sz="4" w:space="0"/>
              <w:right w:val="single" w:color="000000" w:sz="4" w:space="0"/>
            </w:tcBorders>
            <w:vAlign w:val="center"/>
          </w:tcPr>
          <w:p w14:paraId="70100E9F">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标准分值</w:t>
            </w:r>
          </w:p>
        </w:tc>
        <w:tc>
          <w:tcPr>
            <w:tcW w:w="1207" w:type="pct"/>
            <w:tcBorders>
              <w:top w:val="single" w:color="000000" w:sz="4" w:space="0"/>
              <w:left w:val="single" w:color="000000" w:sz="4" w:space="0"/>
              <w:bottom w:val="single" w:color="000000" w:sz="4" w:space="0"/>
              <w:right w:val="single" w:color="000000" w:sz="4" w:space="0"/>
            </w:tcBorders>
            <w:vAlign w:val="center"/>
          </w:tcPr>
          <w:p w14:paraId="330DEA44">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评分方法</w:t>
            </w:r>
          </w:p>
        </w:tc>
        <w:tc>
          <w:tcPr>
            <w:tcW w:w="625" w:type="pct"/>
            <w:tcBorders>
              <w:top w:val="single" w:color="000000" w:sz="4" w:space="0"/>
              <w:left w:val="single" w:color="000000" w:sz="4" w:space="0"/>
              <w:bottom w:val="single" w:color="000000" w:sz="4" w:space="0"/>
              <w:right w:val="single" w:color="000000" w:sz="4" w:space="0"/>
            </w:tcBorders>
            <w:vAlign w:val="center"/>
          </w:tcPr>
          <w:p w14:paraId="37E0F9F6">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得分</w:t>
            </w:r>
          </w:p>
        </w:tc>
      </w:tr>
      <w:tr w14:paraId="0C7D51FC">
        <w:tblPrEx>
          <w:tblCellMar>
            <w:top w:w="0" w:type="dxa"/>
            <w:left w:w="108" w:type="dxa"/>
            <w:bottom w:w="0" w:type="dxa"/>
            <w:right w:w="108" w:type="dxa"/>
          </w:tblCellMar>
        </w:tblPrEx>
        <w:trPr>
          <w:trHeight w:val="1516" w:hRule="atLeast"/>
        </w:trPr>
        <w:tc>
          <w:tcPr>
            <w:tcW w:w="391" w:type="pct"/>
            <w:vMerge w:val="restart"/>
            <w:tcBorders>
              <w:top w:val="single" w:color="000000" w:sz="4" w:space="0"/>
              <w:left w:val="single" w:color="000000" w:sz="4" w:space="0"/>
              <w:bottom w:val="single" w:color="000000" w:sz="4" w:space="0"/>
              <w:right w:val="single" w:color="000000" w:sz="4" w:space="0"/>
            </w:tcBorders>
            <w:vAlign w:val="center"/>
          </w:tcPr>
          <w:p w14:paraId="1A487021">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总体要求（15分）</w:t>
            </w:r>
          </w:p>
        </w:tc>
        <w:tc>
          <w:tcPr>
            <w:tcW w:w="694" w:type="pct"/>
            <w:tcBorders>
              <w:top w:val="single" w:color="000000" w:sz="4" w:space="0"/>
              <w:left w:val="single" w:color="000000" w:sz="4" w:space="0"/>
              <w:bottom w:val="single" w:color="000000" w:sz="4" w:space="0"/>
              <w:right w:val="single" w:color="000000" w:sz="4" w:space="0"/>
            </w:tcBorders>
            <w:vAlign w:val="center"/>
          </w:tcPr>
          <w:p w14:paraId="68026007">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组织与责任</w:t>
            </w:r>
          </w:p>
        </w:tc>
        <w:tc>
          <w:tcPr>
            <w:tcW w:w="1390" w:type="pct"/>
            <w:tcBorders>
              <w:top w:val="single" w:color="000000" w:sz="4" w:space="0"/>
              <w:left w:val="single" w:color="000000" w:sz="4" w:space="0"/>
              <w:bottom w:val="single" w:color="000000" w:sz="4" w:space="0"/>
              <w:right w:val="single" w:color="000000" w:sz="4" w:space="0"/>
            </w:tcBorders>
            <w:vAlign w:val="center"/>
          </w:tcPr>
          <w:p w14:paraId="3E2AD5AB">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明确负责双重预防机制建设与运行的部门，明确各负责人、科室与双重预防机制有关责任</w:t>
            </w:r>
          </w:p>
        </w:tc>
        <w:tc>
          <w:tcPr>
            <w:tcW w:w="689" w:type="pct"/>
            <w:tcBorders>
              <w:top w:val="single" w:color="000000" w:sz="4" w:space="0"/>
              <w:left w:val="single" w:color="000000" w:sz="4" w:space="0"/>
              <w:bottom w:val="single" w:color="000000" w:sz="4" w:space="0"/>
              <w:right w:val="single" w:color="000000" w:sz="4" w:space="0"/>
            </w:tcBorders>
            <w:vAlign w:val="center"/>
          </w:tcPr>
          <w:p w14:paraId="0C53D4E5">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1207" w:type="pct"/>
            <w:tcBorders>
              <w:top w:val="single" w:color="000000" w:sz="4" w:space="0"/>
              <w:left w:val="single" w:color="000000" w:sz="4" w:space="0"/>
              <w:bottom w:val="single" w:color="000000" w:sz="4" w:space="0"/>
              <w:right w:val="single" w:color="000000" w:sz="4" w:space="0"/>
            </w:tcBorders>
            <w:vAlign w:val="center"/>
          </w:tcPr>
          <w:p w14:paraId="071B0B85">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查现场和资料。无正式文件下发不得分，各负责人、科室、区队少一个扣1分；抽考科室、区队负责人不少于4人，人员不了解所在部门责任，1人扣0.5分</w:t>
            </w:r>
          </w:p>
        </w:tc>
        <w:tc>
          <w:tcPr>
            <w:tcW w:w="625" w:type="pct"/>
            <w:tcBorders>
              <w:top w:val="single" w:color="000000" w:sz="4" w:space="0"/>
              <w:left w:val="single" w:color="000000" w:sz="4" w:space="0"/>
              <w:bottom w:val="single" w:color="000000" w:sz="4" w:space="0"/>
              <w:right w:val="single" w:color="000000" w:sz="4" w:space="0"/>
            </w:tcBorders>
            <w:vAlign w:val="center"/>
          </w:tcPr>
          <w:p w14:paraId="339594E1">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78B0723C">
        <w:tblPrEx>
          <w:tblCellMar>
            <w:top w:w="0" w:type="dxa"/>
            <w:left w:w="108" w:type="dxa"/>
            <w:bottom w:w="0" w:type="dxa"/>
            <w:right w:w="108" w:type="dxa"/>
          </w:tblCellMar>
        </w:tblPrEx>
        <w:trPr>
          <w:trHeight w:val="1173"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3EBEE6A5">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tcBorders>
              <w:top w:val="single" w:color="000000" w:sz="4" w:space="0"/>
              <w:left w:val="single" w:color="000000" w:sz="4" w:space="0"/>
              <w:bottom w:val="single" w:color="000000" w:sz="4" w:space="0"/>
              <w:right w:val="single" w:color="000000" w:sz="4" w:space="0"/>
            </w:tcBorders>
            <w:vAlign w:val="center"/>
          </w:tcPr>
          <w:p w14:paraId="3CA32753">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建设目标</w:t>
            </w:r>
          </w:p>
        </w:tc>
        <w:tc>
          <w:tcPr>
            <w:tcW w:w="1390" w:type="pct"/>
            <w:tcBorders>
              <w:top w:val="single" w:color="000000" w:sz="4" w:space="0"/>
              <w:left w:val="single" w:color="000000" w:sz="4" w:space="0"/>
              <w:bottom w:val="single" w:color="000000" w:sz="4" w:space="0"/>
              <w:right w:val="single" w:color="000000" w:sz="4" w:space="0"/>
            </w:tcBorders>
            <w:vAlign w:val="center"/>
          </w:tcPr>
          <w:p w14:paraId="5A287DC2">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企业安全理念体现风险管控内容，年度安全目标包括</w:t>
            </w:r>
            <w:r>
              <w:rPr>
                <w:rFonts w:hint="eastAsia" w:ascii="宋体" w:hAnsi="宋体" w:cs="宋体"/>
                <w:color w:val="000000"/>
                <w:kern w:val="0"/>
                <w:sz w:val="18"/>
                <w:szCs w:val="18"/>
                <w:lang w:val="en-US" w:eastAsia="zh-CN" w:bidi="ar"/>
              </w:rPr>
              <w:t>但不限于</w:t>
            </w:r>
            <w:r>
              <w:rPr>
                <w:rFonts w:hint="eastAsia" w:ascii="宋体" w:hAnsi="宋体" w:eastAsia="宋体" w:cs="宋体"/>
                <w:color w:val="000000"/>
                <w:kern w:val="0"/>
                <w:sz w:val="18"/>
                <w:szCs w:val="18"/>
                <w:lang w:bidi="ar"/>
              </w:rPr>
              <w:t>风险管控、隐患排查治理和不安全行为</w:t>
            </w:r>
            <w:r>
              <w:rPr>
                <w:rFonts w:hint="eastAsia" w:ascii="宋体" w:hAnsi="宋体" w:cs="宋体"/>
                <w:color w:val="000000"/>
                <w:kern w:val="0"/>
                <w:sz w:val="18"/>
                <w:szCs w:val="18"/>
                <w:lang w:val="en-US" w:eastAsia="zh-CN" w:bidi="ar"/>
              </w:rPr>
              <w:t>管理、生产安全事故控制等</w:t>
            </w:r>
            <w:r>
              <w:rPr>
                <w:rFonts w:hint="eastAsia" w:ascii="宋体" w:hAnsi="宋体" w:eastAsia="宋体" w:cs="宋体"/>
                <w:color w:val="000000"/>
                <w:kern w:val="0"/>
                <w:sz w:val="18"/>
                <w:szCs w:val="18"/>
                <w:lang w:bidi="ar"/>
              </w:rPr>
              <w:t>内容，并根据部门实际情况分解</w:t>
            </w:r>
          </w:p>
        </w:tc>
        <w:tc>
          <w:tcPr>
            <w:tcW w:w="689" w:type="pct"/>
            <w:tcBorders>
              <w:top w:val="single" w:color="000000" w:sz="4" w:space="0"/>
              <w:left w:val="single" w:color="000000" w:sz="4" w:space="0"/>
              <w:bottom w:val="single" w:color="000000" w:sz="4" w:space="0"/>
              <w:right w:val="single" w:color="000000" w:sz="4" w:space="0"/>
            </w:tcBorders>
            <w:vAlign w:val="center"/>
          </w:tcPr>
          <w:p w14:paraId="5E6D56D0">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1207" w:type="pct"/>
            <w:tcBorders>
              <w:top w:val="single" w:color="000000" w:sz="4" w:space="0"/>
              <w:left w:val="single" w:color="000000" w:sz="4" w:space="0"/>
              <w:bottom w:val="single" w:color="000000" w:sz="4" w:space="0"/>
              <w:right w:val="single" w:color="000000" w:sz="4" w:space="0"/>
            </w:tcBorders>
            <w:vAlign w:val="center"/>
          </w:tcPr>
          <w:p w14:paraId="23A85383">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查资料。内容缺项，每项扣1分，未分解扣0.5分</w:t>
            </w:r>
          </w:p>
        </w:tc>
        <w:tc>
          <w:tcPr>
            <w:tcW w:w="625" w:type="pct"/>
            <w:tcBorders>
              <w:top w:val="single" w:color="000000" w:sz="4" w:space="0"/>
              <w:left w:val="single" w:color="000000" w:sz="4" w:space="0"/>
              <w:bottom w:val="single" w:color="000000" w:sz="4" w:space="0"/>
              <w:right w:val="single" w:color="000000" w:sz="4" w:space="0"/>
            </w:tcBorders>
            <w:vAlign w:val="center"/>
          </w:tcPr>
          <w:p w14:paraId="0B989C4A">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46F8632A">
        <w:tblPrEx>
          <w:tblCellMar>
            <w:top w:w="0" w:type="dxa"/>
            <w:left w:w="108" w:type="dxa"/>
            <w:bottom w:w="0" w:type="dxa"/>
            <w:right w:w="108" w:type="dxa"/>
          </w:tblCellMar>
        </w:tblPrEx>
        <w:trPr>
          <w:trHeight w:val="1477"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241B6035">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restart"/>
            <w:tcBorders>
              <w:top w:val="single" w:color="000000" w:sz="4" w:space="0"/>
              <w:left w:val="single" w:color="000000" w:sz="4" w:space="0"/>
              <w:bottom w:val="single" w:color="000000" w:sz="4" w:space="0"/>
              <w:right w:val="single" w:color="000000" w:sz="4" w:space="0"/>
            </w:tcBorders>
            <w:vAlign w:val="center"/>
          </w:tcPr>
          <w:p w14:paraId="4946A732">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管理制度</w:t>
            </w:r>
          </w:p>
        </w:tc>
        <w:tc>
          <w:tcPr>
            <w:tcW w:w="1390" w:type="pct"/>
            <w:tcBorders>
              <w:top w:val="single" w:color="000000" w:sz="4" w:space="0"/>
              <w:left w:val="single" w:color="000000" w:sz="4" w:space="0"/>
              <w:bottom w:val="single" w:color="000000" w:sz="4" w:space="0"/>
              <w:right w:val="single" w:color="000000" w:sz="4" w:space="0"/>
            </w:tcBorders>
            <w:vAlign w:val="center"/>
          </w:tcPr>
          <w:p w14:paraId="3689101E">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安全风险管控制度涉及内容包括但不限于安全风险分级管控、隐患排查治理、不安全行为治理、考核管理、风险公告、教育培训、信息系统使用和持续改进等内容</w:t>
            </w:r>
          </w:p>
        </w:tc>
        <w:tc>
          <w:tcPr>
            <w:tcW w:w="689" w:type="pct"/>
            <w:tcBorders>
              <w:top w:val="single" w:color="000000" w:sz="4" w:space="0"/>
              <w:left w:val="single" w:color="000000" w:sz="4" w:space="0"/>
              <w:bottom w:val="single" w:color="000000" w:sz="4" w:space="0"/>
              <w:right w:val="single" w:color="000000" w:sz="4" w:space="0"/>
            </w:tcBorders>
            <w:vAlign w:val="center"/>
          </w:tcPr>
          <w:p w14:paraId="433C1867">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1207" w:type="pct"/>
            <w:tcBorders>
              <w:top w:val="single" w:color="000000" w:sz="4" w:space="0"/>
              <w:left w:val="single" w:color="000000" w:sz="4" w:space="0"/>
              <w:bottom w:val="single" w:color="000000" w:sz="4" w:space="0"/>
              <w:right w:val="single" w:color="000000" w:sz="4" w:space="0"/>
            </w:tcBorders>
            <w:vAlign w:val="center"/>
          </w:tcPr>
          <w:p w14:paraId="73810886">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查现场和资料。专项辨识和安全风险管控工作缺1类扣1分；专项辨识制度与实际不符或缺少，1处扣0.2分；制度内容少1项（类）扣0.2分</w:t>
            </w:r>
          </w:p>
        </w:tc>
        <w:tc>
          <w:tcPr>
            <w:tcW w:w="625" w:type="pct"/>
            <w:tcBorders>
              <w:top w:val="single" w:color="000000" w:sz="4" w:space="0"/>
              <w:left w:val="single" w:color="000000" w:sz="4" w:space="0"/>
              <w:bottom w:val="single" w:color="000000" w:sz="4" w:space="0"/>
              <w:right w:val="single" w:color="000000" w:sz="4" w:space="0"/>
            </w:tcBorders>
            <w:vAlign w:val="center"/>
          </w:tcPr>
          <w:p w14:paraId="3830E61B">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3F8948F1">
        <w:tblPrEx>
          <w:tblCellMar>
            <w:top w:w="0" w:type="dxa"/>
            <w:left w:w="108" w:type="dxa"/>
            <w:bottom w:w="0" w:type="dxa"/>
            <w:right w:w="108" w:type="dxa"/>
          </w:tblCellMar>
        </w:tblPrEx>
        <w:trPr>
          <w:trHeight w:val="742"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4201156E">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continue"/>
            <w:tcBorders>
              <w:top w:val="single" w:color="000000" w:sz="4" w:space="0"/>
              <w:left w:val="single" w:color="000000" w:sz="4" w:space="0"/>
              <w:bottom w:val="single" w:color="000000" w:sz="4" w:space="0"/>
              <w:right w:val="single" w:color="000000" w:sz="4" w:space="0"/>
            </w:tcBorders>
            <w:vAlign w:val="center"/>
          </w:tcPr>
          <w:p w14:paraId="3E9FE844">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1390" w:type="pct"/>
            <w:tcBorders>
              <w:top w:val="single" w:color="000000" w:sz="4" w:space="0"/>
              <w:left w:val="single" w:color="000000" w:sz="4" w:space="0"/>
              <w:bottom w:val="single" w:color="000000" w:sz="4" w:space="0"/>
              <w:right w:val="single" w:color="000000" w:sz="4" w:space="0"/>
            </w:tcBorders>
            <w:vAlign w:val="center"/>
          </w:tcPr>
          <w:p w14:paraId="179E413D">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隐患排查治理制度应包含但不限于：隐患排查治理的责任、分级、排查、治理、验收、考核等内容</w:t>
            </w:r>
          </w:p>
        </w:tc>
        <w:tc>
          <w:tcPr>
            <w:tcW w:w="689" w:type="pct"/>
            <w:tcBorders>
              <w:top w:val="single" w:color="000000" w:sz="4" w:space="0"/>
              <w:left w:val="single" w:color="000000" w:sz="4" w:space="0"/>
              <w:bottom w:val="single" w:color="000000" w:sz="4" w:space="0"/>
              <w:right w:val="single" w:color="000000" w:sz="4" w:space="0"/>
            </w:tcBorders>
            <w:vAlign w:val="center"/>
          </w:tcPr>
          <w:p w14:paraId="2D396E0B">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1207" w:type="pct"/>
            <w:tcBorders>
              <w:top w:val="single" w:color="000000" w:sz="4" w:space="0"/>
              <w:left w:val="single" w:color="000000" w:sz="4" w:space="0"/>
              <w:bottom w:val="single" w:color="000000" w:sz="4" w:space="0"/>
              <w:right w:val="single" w:color="000000" w:sz="4" w:space="0"/>
            </w:tcBorders>
            <w:vAlign w:val="center"/>
          </w:tcPr>
          <w:p w14:paraId="0F3F6E45">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查现场和资料。缺1项扣1分，制度不执行1处扣0.5分</w:t>
            </w:r>
          </w:p>
        </w:tc>
        <w:tc>
          <w:tcPr>
            <w:tcW w:w="625" w:type="pct"/>
            <w:tcBorders>
              <w:top w:val="single" w:color="000000" w:sz="4" w:space="0"/>
              <w:left w:val="single" w:color="000000" w:sz="4" w:space="0"/>
              <w:bottom w:val="single" w:color="000000" w:sz="4" w:space="0"/>
              <w:right w:val="single" w:color="000000" w:sz="4" w:space="0"/>
            </w:tcBorders>
            <w:vAlign w:val="center"/>
          </w:tcPr>
          <w:p w14:paraId="0F76117B">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3F0C4227">
        <w:tblPrEx>
          <w:tblCellMar>
            <w:top w:w="0" w:type="dxa"/>
            <w:left w:w="108" w:type="dxa"/>
            <w:bottom w:w="0" w:type="dxa"/>
            <w:right w:w="108" w:type="dxa"/>
          </w:tblCellMar>
        </w:tblPrEx>
        <w:trPr>
          <w:trHeight w:val="1440"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10C0144E">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continue"/>
            <w:tcBorders>
              <w:top w:val="single" w:color="000000" w:sz="4" w:space="0"/>
              <w:left w:val="single" w:color="000000" w:sz="4" w:space="0"/>
              <w:bottom w:val="single" w:color="000000" w:sz="4" w:space="0"/>
              <w:right w:val="single" w:color="000000" w:sz="4" w:space="0"/>
            </w:tcBorders>
            <w:vAlign w:val="center"/>
          </w:tcPr>
          <w:p w14:paraId="33D7A424">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1390" w:type="pct"/>
            <w:tcBorders>
              <w:top w:val="single" w:color="000000" w:sz="4" w:space="0"/>
              <w:left w:val="single" w:color="000000" w:sz="4" w:space="0"/>
              <w:bottom w:val="single" w:color="000000" w:sz="4" w:space="0"/>
              <w:right w:val="single" w:color="000000" w:sz="4" w:space="0"/>
            </w:tcBorders>
            <w:vAlign w:val="center"/>
          </w:tcPr>
          <w:p w14:paraId="72C0CE92">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建立危险作业管理制度或在安全操作规程管理制度中有危险作业内容，包括危险作业从申请、安全风险辨识评估（含管控措施）、审批、培训学习、现场管控、档案记录全流程的管理要求</w:t>
            </w:r>
          </w:p>
        </w:tc>
        <w:tc>
          <w:tcPr>
            <w:tcW w:w="689" w:type="pct"/>
            <w:tcBorders>
              <w:top w:val="single" w:color="000000" w:sz="4" w:space="0"/>
              <w:left w:val="single" w:color="000000" w:sz="4" w:space="0"/>
              <w:bottom w:val="single" w:color="000000" w:sz="4" w:space="0"/>
              <w:right w:val="single" w:color="000000" w:sz="4" w:space="0"/>
            </w:tcBorders>
            <w:vAlign w:val="center"/>
          </w:tcPr>
          <w:p w14:paraId="69C19A8B">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1207" w:type="pct"/>
            <w:tcBorders>
              <w:top w:val="single" w:color="000000" w:sz="4" w:space="0"/>
              <w:left w:val="single" w:color="000000" w:sz="4" w:space="0"/>
              <w:bottom w:val="single" w:color="000000" w:sz="4" w:space="0"/>
              <w:right w:val="single" w:color="000000" w:sz="4" w:space="0"/>
            </w:tcBorders>
            <w:vAlign w:val="center"/>
          </w:tcPr>
          <w:p w14:paraId="4352A8BA">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查现场和资料。缺1项扣0.5分，制度不执行1处扣0.5分</w:t>
            </w:r>
          </w:p>
        </w:tc>
        <w:tc>
          <w:tcPr>
            <w:tcW w:w="625" w:type="pct"/>
            <w:tcBorders>
              <w:top w:val="single" w:color="000000" w:sz="4" w:space="0"/>
              <w:left w:val="single" w:color="000000" w:sz="4" w:space="0"/>
              <w:bottom w:val="single" w:color="000000" w:sz="4" w:space="0"/>
              <w:right w:val="single" w:color="000000" w:sz="4" w:space="0"/>
            </w:tcBorders>
            <w:vAlign w:val="center"/>
          </w:tcPr>
          <w:p w14:paraId="551FC66E">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7F1A6D2F">
        <w:tblPrEx>
          <w:tblCellMar>
            <w:top w:w="0" w:type="dxa"/>
            <w:left w:w="108" w:type="dxa"/>
            <w:bottom w:w="0" w:type="dxa"/>
            <w:right w:w="108" w:type="dxa"/>
          </w:tblCellMar>
        </w:tblPrEx>
        <w:trPr>
          <w:trHeight w:val="864"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5452A3FD">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continue"/>
            <w:tcBorders>
              <w:top w:val="single" w:color="000000" w:sz="4" w:space="0"/>
              <w:left w:val="single" w:color="000000" w:sz="4" w:space="0"/>
              <w:bottom w:val="single" w:color="000000" w:sz="4" w:space="0"/>
              <w:right w:val="single" w:color="000000" w:sz="4" w:space="0"/>
            </w:tcBorders>
            <w:vAlign w:val="center"/>
          </w:tcPr>
          <w:p w14:paraId="016A083E">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1390" w:type="pct"/>
            <w:tcBorders>
              <w:top w:val="single" w:color="000000" w:sz="4" w:space="0"/>
              <w:left w:val="single" w:color="000000" w:sz="4" w:space="0"/>
              <w:bottom w:val="single" w:color="000000" w:sz="4" w:space="0"/>
              <w:right w:val="single" w:color="000000" w:sz="4" w:space="0"/>
            </w:tcBorders>
            <w:vAlign w:val="center"/>
          </w:tcPr>
          <w:p w14:paraId="5BCAD224">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建立不安全行为管控制度或在“三违”管理制度中细化不安全行为管控要求，包括发现、考核的不安全行为管控全流程管理要求</w:t>
            </w:r>
          </w:p>
        </w:tc>
        <w:tc>
          <w:tcPr>
            <w:tcW w:w="689" w:type="pct"/>
            <w:tcBorders>
              <w:top w:val="single" w:color="000000" w:sz="4" w:space="0"/>
              <w:left w:val="single" w:color="000000" w:sz="4" w:space="0"/>
              <w:bottom w:val="single" w:color="000000" w:sz="4" w:space="0"/>
              <w:right w:val="single" w:color="000000" w:sz="4" w:space="0"/>
            </w:tcBorders>
            <w:vAlign w:val="center"/>
          </w:tcPr>
          <w:p w14:paraId="0EECA1F3">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1207" w:type="pct"/>
            <w:tcBorders>
              <w:top w:val="single" w:color="000000" w:sz="4" w:space="0"/>
              <w:left w:val="single" w:color="000000" w:sz="4" w:space="0"/>
              <w:bottom w:val="single" w:color="000000" w:sz="4" w:space="0"/>
              <w:right w:val="single" w:color="000000" w:sz="4" w:space="0"/>
            </w:tcBorders>
            <w:vAlign w:val="center"/>
          </w:tcPr>
          <w:p w14:paraId="270D9150">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查现场和资料。缺1项扣0.5分，制度不执行1处扣0.5分</w:t>
            </w:r>
          </w:p>
        </w:tc>
        <w:tc>
          <w:tcPr>
            <w:tcW w:w="625" w:type="pct"/>
            <w:tcBorders>
              <w:top w:val="single" w:color="000000" w:sz="4" w:space="0"/>
              <w:left w:val="single" w:color="000000" w:sz="4" w:space="0"/>
              <w:bottom w:val="single" w:color="000000" w:sz="4" w:space="0"/>
              <w:right w:val="single" w:color="000000" w:sz="4" w:space="0"/>
            </w:tcBorders>
            <w:vAlign w:val="center"/>
          </w:tcPr>
          <w:p w14:paraId="4E8C8014">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6E4E5ED3">
        <w:tblPrEx>
          <w:tblCellMar>
            <w:top w:w="0" w:type="dxa"/>
            <w:left w:w="108" w:type="dxa"/>
            <w:bottom w:w="0" w:type="dxa"/>
            <w:right w:w="108" w:type="dxa"/>
          </w:tblCellMar>
        </w:tblPrEx>
        <w:trPr>
          <w:trHeight w:val="1152"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33DB8FD2">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continue"/>
            <w:tcBorders>
              <w:top w:val="single" w:color="000000" w:sz="4" w:space="0"/>
              <w:left w:val="single" w:color="000000" w:sz="4" w:space="0"/>
              <w:bottom w:val="single" w:color="000000" w:sz="4" w:space="0"/>
              <w:right w:val="single" w:color="000000" w:sz="4" w:space="0"/>
            </w:tcBorders>
            <w:vAlign w:val="center"/>
          </w:tcPr>
          <w:p w14:paraId="09294CED">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1390" w:type="pct"/>
            <w:tcBorders>
              <w:top w:val="single" w:color="000000" w:sz="4" w:space="0"/>
              <w:left w:val="single" w:color="000000" w:sz="4" w:space="0"/>
              <w:bottom w:val="single" w:color="000000" w:sz="4" w:space="0"/>
              <w:right w:val="single" w:color="000000" w:sz="4" w:space="0"/>
            </w:tcBorders>
            <w:vAlign w:val="center"/>
          </w:tcPr>
          <w:p w14:paraId="1078C737">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教育培训制度中有双重预防机制相关培训要求，内容包括安全风险辨识方法、安全风险辨识结果、隐患排查治理、不安全行为、信息系</w:t>
            </w:r>
            <w:r>
              <w:rPr>
                <w:rFonts w:hint="eastAsia" w:ascii="宋体" w:hAnsi="宋体" w:cs="宋体"/>
                <w:color w:val="000000"/>
                <w:kern w:val="0"/>
                <w:sz w:val="18"/>
                <w:szCs w:val="18"/>
                <w:lang w:eastAsia="zh-CN" w:bidi="ar"/>
              </w:rPr>
              <w:t>统等</w:t>
            </w:r>
            <w:r>
              <w:rPr>
                <w:rFonts w:hint="eastAsia" w:ascii="宋体" w:hAnsi="宋体" w:eastAsia="宋体" w:cs="宋体"/>
                <w:color w:val="000000"/>
                <w:kern w:val="0"/>
                <w:sz w:val="18"/>
                <w:szCs w:val="18"/>
                <w:lang w:bidi="ar"/>
              </w:rPr>
              <w:t>方面内容</w:t>
            </w:r>
          </w:p>
        </w:tc>
        <w:tc>
          <w:tcPr>
            <w:tcW w:w="689" w:type="pct"/>
            <w:tcBorders>
              <w:top w:val="single" w:color="000000" w:sz="4" w:space="0"/>
              <w:left w:val="single" w:color="000000" w:sz="4" w:space="0"/>
              <w:bottom w:val="single" w:color="000000" w:sz="4" w:space="0"/>
              <w:right w:val="single" w:color="000000" w:sz="4" w:space="0"/>
            </w:tcBorders>
            <w:vAlign w:val="center"/>
          </w:tcPr>
          <w:p w14:paraId="047F356B">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1207" w:type="pct"/>
            <w:tcBorders>
              <w:top w:val="single" w:color="000000" w:sz="4" w:space="0"/>
              <w:left w:val="single" w:color="000000" w:sz="4" w:space="0"/>
              <w:bottom w:val="single" w:color="000000" w:sz="4" w:space="0"/>
              <w:right w:val="single" w:color="000000" w:sz="4" w:space="0"/>
            </w:tcBorders>
            <w:vAlign w:val="center"/>
          </w:tcPr>
          <w:p w14:paraId="1F30F256">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查现场和资料。缺1项扣0.5分，制度不执行1处扣0.5分</w:t>
            </w:r>
          </w:p>
        </w:tc>
        <w:tc>
          <w:tcPr>
            <w:tcW w:w="625" w:type="pct"/>
            <w:tcBorders>
              <w:top w:val="single" w:color="000000" w:sz="4" w:space="0"/>
              <w:left w:val="single" w:color="000000" w:sz="4" w:space="0"/>
              <w:bottom w:val="single" w:color="000000" w:sz="4" w:space="0"/>
              <w:right w:val="single" w:color="000000" w:sz="4" w:space="0"/>
            </w:tcBorders>
            <w:vAlign w:val="center"/>
          </w:tcPr>
          <w:p w14:paraId="33CD8404">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5580240B">
        <w:tblPrEx>
          <w:tblCellMar>
            <w:top w:w="0" w:type="dxa"/>
            <w:left w:w="108" w:type="dxa"/>
            <w:bottom w:w="0" w:type="dxa"/>
            <w:right w:w="108" w:type="dxa"/>
          </w:tblCellMar>
        </w:tblPrEx>
        <w:trPr>
          <w:trHeight w:val="864"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4F98A888">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continue"/>
            <w:tcBorders>
              <w:top w:val="single" w:color="000000" w:sz="4" w:space="0"/>
              <w:left w:val="single" w:color="000000" w:sz="4" w:space="0"/>
              <w:bottom w:val="single" w:color="000000" w:sz="4" w:space="0"/>
              <w:right w:val="single" w:color="000000" w:sz="4" w:space="0"/>
            </w:tcBorders>
            <w:vAlign w:val="center"/>
          </w:tcPr>
          <w:p w14:paraId="2E864831">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1390" w:type="pct"/>
            <w:tcBorders>
              <w:top w:val="single" w:color="000000" w:sz="4" w:space="0"/>
              <w:left w:val="single" w:color="000000" w:sz="4" w:space="0"/>
              <w:bottom w:val="single" w:color="000000" w:sz="4" w:space="0"/>
              <w:right w:val="single" w:color="000000" w:sz="4" w:space="0"/>
            </w:tcBorders>
            <w:vAlign w:val="center"/>
          </w:tcPr>
          <w:p w14:paraId="708C5105">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在安全奖惩制度中包含双重预防机制要求，至少涵盖安全风险分级管控、隐患排查治理和信息系统使用</w:t>
            </w:r>
          </w:p>
        </w:tc>
        <w:tc>
          <w:tcPr>
            <w:tcW w:w="689" w:type="pct"/>
            <w:tcBorders>
              <w:top w:val="single" w:color="000000" w:sz="4" w:space="0"/>
              <w:left w:val="single" w:color="000000" w:sz="4" w:space="0"/>
              <w:bottom w:val="single" w:color="000000" w:sz="4" w:space="0"/>
              <w:right w:val="single" w:color="000000" w:sz="4" w:space="0"/>
            </w:tcBorders>
            <w:vAlign w:val="center"/>
          </w:tcPr>
          <w:p w14:paraId="520D291F">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1207" w:type="pct"/>
            <w:tcBorders>
              <w:top w:val="single" w:color="000000" w:sz="4" w:space="0"/>
              <w:left w:val="single" w:color="000000" w:sz="4" w:space="0"/>
              <w:bottom w:val="single" w:color="000000" w:sz="4" w:space="0"/>
              <w:right w:val="single" w:color="000000" w:sz="4" w:space="0"/>
            </w:tcBorders>
            <w:vAlign w:val="center"/>
          </w:tcPr>
          <w:p w14:paraId="5DEF7149">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查现场和资料。缺1方面扣0.5分，制度不执行1处扣0.5分</w:t>
            </w:r>
          </w:p>
        </w:tc>
        <w:tc>
          <w:tcPr>
            <w:tcW w:w="625" w:type="pct"/>
            <w:tcBorders>
              <w:top w:val="single" w:color="000000" w:sz="4" w:space="0"/>
              <w:left w:val="single" w:color="000000" w:sz="4" w:space="0"/>
              <w:bottom w:val="single" w:color="000000" w:sz="4" w:space="0"/>
              <w:right w:val="single" w:color="000000" w:sz="4" w:space="0"/>
            </w:tcBorders>
            <w:vAlign w:val="center"/>
          </w:tcPr>
          <w:p w14:paraId="45D9F45B">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012C390C">
        <w:tblPrEx>
          <w:tblCellMar>
            <w:top w:w="0" w:type="dxa"/>
            <w:left w:w="108" w:type="dxa"/>
            <w:bottom w:w="0" w:type="dxa"/>
            <w:right w:w="108" w:type="dxa"/>
          </w:tblCellMar>
        </w:tblPrEx>
        <w:trPr>
          <w:trHeight w:val="1440"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2FF3A3CC">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continue"/>
            <w:tcBorders>
              <w:top w:val="single" w:color="000000" w:sz="4" w:space="0"/>
              <w:left w:val="single" w:color="000000" w:sz="4" w:space="0"/>
              <w:bottom w:val="single" w:color="000000" w:sz="4" w:space="0"/>
              <w:right w:val="single" w:color="000000" w:sz="4" w:space="0"/>
            </w:tcBorders>
            <w:vAlign w:val="center"/>
          </w:tcPr>
          <w:p w14:paraId="30DF8EDE">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1390" w:type="pct"/>
            <w:tcBorders>
              <w:top w:val="single" w:color="000000" w:sz="4" w:space="0"/>
              <w:left w:val="single" w:color="000000" w:sz="4" w:space="0"/>
              <w:bottom w:val="single" w:color="000000" w:sz="4" w:space="0"/>
              <w:right w:val="single" w:color="000000" w:sz="4" w:space="0"/>
            </w:tcBorders>
            <w:vAlign w:val="center"/>
          </w:tcPr>
          <w:p w14:paraId="0B78B89D">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建立双重预防信息系统管理制度或在安全信息化管理制度中明确对双重预防信息系统要求，包括信息系统管理责任部门、各部门数据采集和使用责任、信息系统使用考核和运行维护</w:t>
            </w:r>
          </w:p>
        </w:tc>
        <w:tc>
          <w:tcPr>
            <w:tcW w:w="689" w:type="pct"/>
            <w:tcBorders>
              <w:top w:val="single" w:color="000000" w:sz="4" w:space="0"/>
              <w:left w:val="single" w:color="000000" w:sz="4" w:space="0"/>
              <w:bottom w:val="single" w:color="000000" w:sz="4" w:space="0"/>
              <w:right w:val="single" w:color="000000" w:sz="4" w:space="0"/>
            </w:tcBorders>
            <w:vAlign w:val="center"/>
          </w:tcPr>
          <w:p w14:paraId="314F09F8">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1207" w:type="pct"/>
            <w:tcBorders>
              <w:top w:val="single" w:color="000000" w:sz="4" w:space="0"/>
              <w:left w:val="single" w:color="000000" w:sz="4" w:space="0"/>
              <w:bottom w:val="single" w:color="000000" w:sz="4" w:space="0"/>
              <w:right w:val="single" w:color="000000" w:sz="4" w:space="0"/>
            </w:tcBorders>
            <w:vAlign w:val="center"/>
          </w:tcPr>
          <w:p w14:paraId="403E4C01">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查现场和资料。缺1方面扣0.5分，制度不执行1处扣0.5分</w:t>
            </w:r>
          </w:p>
        </w:tc>
        <w:tc>
          <w:tcPr>
            <w:tcW w:w="625" w:type="pct"/>
            <w:tcBorders>
              <w:top w:val="single" w:color="000000" w:sz="4" w:space="0"/>
              <w:left w:val="single" w:color="000000" w:sz="4" w:space="0"/>
              <w:bottom w:val="single" w:color="000000" w:sz="4" w:space="0"/>
              <w:right w:val="single" w:color="000000" w:sz="4" w:space="0"/>
            </w:tcBorders>
            <w:vAlign w:val="center"/>
          </w:tcPr>
          <w:p w14:paraId="30F6A532">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0322F0F5">
        <w:tblPrEx>
          <w:tblCellMar>
            <w:top w:w="0" w:type="dxa"/>
            <w:left w:w="108" w:type="dxa"/>
            <w:bottom w:w="0" w:type="dxa"/>
            <w:right w:w="108" w:type="dxa"/>
          </w:tblCellMar>
        </w:tblPrEx>
        <w:trPr>
          <w:trHeight w:val="734"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18953896">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continue"/>
            <w:tcBorders>
              <w:top w:val="single" w:color="000000" w:sz="4" w:space="0"/>
              <w:left w:val="single" w:color="000000" w:sz="4" w:space="0"/>
              <w:bottom w:val="single" w:color="000000" w:sz="4" w:space="0"/>
              <w:right w:val="single" w:color="000000" w:sz="4" w:space="0"/>
            </w:tcBorders>
            <w:vAlign w:val="center"/>
          </w:tcPr>
          <w:p w14:paraId="2FA880F3">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1390" w:type="pct"/>
            <w:tcBorders>
              <w:top w:val="single" w:color="000000" w:sz="4" w:space="0"/>
              <w:left w:val="single" w:color="000000" w:sz="4" w:space="0"/>
              <w:bottom w:val="single" w:color="000000" w:sz="4" w:space="0"/>
              <w:right w:val="single" w:color="000000" w:sz="4" w:space="0"/>
            </w:tcBorders>
            <w:vAlign w:val="center"/>
          </w:tcPr>
          <w:p w14:paraId="6E67C0EE">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建立公示公告制度，对企业应向从业人员告知的安全风险提出具体要求</w:t>
            </w:r>
          </w:p>
        </w:tc>
        <w:tc>
          <w:tcPr>
            <w:tcW w:w="689" w:type="pct"/>
            <w:tcBorders>
              <w:top w:val="single" w:color="000000" w:sz="4" w:space="0"/>
              <w:left w:val="single" w:color="000000" w:sz="4" w:space="0"/>
              <w:bottom w:val="single" w:color="000000" w:sz="4" w:space="0"/>
              <w:right w:val="single" w:color="000000" w:sz="4" w:space="0"/>
            </w:tcBorders>
            <w:vAlign w:val="center"/>
          </w:tcPr>
          <w:p w14:paraId="1D615A12">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1207" w:type="pct"/>
            <w:tcBorders>
              <w:top w:val="single" w:color="000000" w:sz="4" w:space="0"/>
              <w:left w:val="single" w:color="000000" w:sz="4" w:space="0"/>
              <w:bottom w:val="single" w:color="000000" w:sz="4" w:space="0"/>
              <w:right w:val="single" w:color="000000" w:sz="4" w:space="0"/>
            </w:tcBorders>
            <w:vAlign w:val="center"/>
          </w:tcPr>
          <w:p w14:paraId="3AC91A1D">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查现场和资料。缺1方面扣0.5分，制度不执行1处扣0.5分</w:t>
            </w:r>
          </w:p>
        </w:tc>
        <w:tc>
          <w:tcPr>
            <w:tcW w:w="625" w:type="pct"/>
            <w:tcBorders>
              <w:top w:val="single" w:color="000000" w:sz="4" w:space="0"/>
              <w:left w:val="single" w:color="000000" w:sz="4" w:space="0"/>
              <w:bottom w:val="single" w:color="000000" w:sz="4" w:space="0"/>
              <w:right w:val="single" w:color="000000" w:sz="4" w:space="0"/>
            </w:tcBorders>
            <w:vAlign w:val="center"/>
          </w:tcPr>
          <w:p w14:paraId="4FFB9F81">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16ACF218">
        <w:tblPrEx>
          <w:tblCellMar>
            <w:top w:w="0" w:type="dxa"/>
            <w:left w:w="108" w:type="dxa"/>
            <w:bottom w:w="0" w:type="dxa"/>
            <w:right w:w="108" w:type="dxa"/>
          </w:tblCellMar>
        </w:tblPrEx>
        <w:trPr>
          <w:trHeight w:val="1152"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6E82995A">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continue"/>
            <w:tcBorders>
              <w:top w:val="single" w:color="000000" w:sz="4" w:space="0"/>
              <w:left w:val="single" w:color="000000" w:sz="4" w:space="0"/>
              <w:bottom w:val="single" w:color="000000" w:sz="4" w:space="0"/>
              <w:right w:val="single" w:color="000000" w:sz="4" w:space="0"/>
            </w:tcBorders>
            <w:vAlign w:val="center"/>
          </w:tcPr>
          <w:p w14:paraId="2342144D">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1390" w:type="pct"/>
            <w:tcBorders>
              <w:top w:val="single" w:color="000000" w:sz="4" w:space="0"/>
              <w:left w:val="single" w:color="000000" w:sz="4" w:space="0"/>
              <w:bottom w:val="single" w:color="000000" w:sz="4" w:space="0"/>
              <w:right w:val="single" w:color="000000" w:sz="4" w:space="0"/>
            </w:tcBorders>
            <w:vAlign w:val="center"/>
          </w:tcPr>
          <w:p w14:paraId="39118918">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建立双重预防持续改进制度或在制度中明确双重预防机制持续改进内容，包括对隐患排查治理、安全风险辨识评估结果和双重预防机制要素的持续改进</w:t>
            </w:r>
          </w:p>
        </w:tc>
        <w:tc>
          <w:tcPr>
            <w:tcW w:w="689" w:type="pct"/>
            <w:tcBorders>
              <w:top w:val="single" w:color="000000" w:sz="4" w:space="0"/>
              <w:left w:val="single" w:color="000000" w:sz="4" w:space="0"/>
              <w:bottom w:val="single" w:color="000000" w:sz="4" w:space="0"/>
              <w:right w:val="single" w:color="000000" w:sz="4" w:space="0"/>
            </w:tcBorders>
            <w:vAlign w:val="center"/>
          </w:tcPr>
          <w:p w14:paraId="70C51D41">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1207" w:type="pct"/>
            <w:tcBorders>
              <w:top w:val="single" w:color="000000" w:sz="4" w:space="0"/>
              <w:left w:val="single" w:color="000000" w:sz="4" w:space="0"/>
              <w:bottom w:val="single" w:color="000000" w:sz="4" w:space="0"/>
              <w:right w:val="single" w:color="000000" w:sz="4" w:space="0"/>
            </w:tcBorders>
            <w:vAlign w:val="center"/>
          </w:tcPr>
          <w:p w14:paraId="55004803">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查现场和资料。缺1方面扣0.5分，制度不执行1处扣0.5分</w:t>
            </w:r>
          </w:p>
        </w:tc>
        <w:tc>
          <w:tcPr>
            <w:tcW w:w="625" w:type="pct"/>
            <w:tcBorders>
              <w:top w:val="single" w:color="000000" w:sz="4" w:space="0"/>
              <w:left w:val="single" w:color="000000" w:sz="4" w:space="0"/>
              <w:bottom w:val="single" w:color="000000" w:sz="4" w:space="0"/>
              <w:right w:val="single" w:color="000000" w:sz="4" w:space="0"/>
            </w:tcBorders>
            <w:vAlign w:val="center"/>
          </w:tcPr>
          <w:p w14:paraId="06D78F9B">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6393F87F">
        <w:tblPrEx>
          <w:tblCellMar>
            <w:top w:w="0" w:type="dxa"/>
            <w:left w:w="108" w:type="dxa"/>
            <w:bottom w:w="0" w:type="dxa"/>
            <w:right w:w="108" w:type="dxa"/>
          </w:tblCellMar>
        </w:tblPrEx>
        <w:trPr>
          <w:trHeight w:val="1005" w:hRule="atLeast"/>
        </w:trPr>
        <w:tc>
          <w:tcPr>
            <w:tcW w:w="391" w:type="pct"/>
            <w:vMerge w:val="restart"/>
            <w:tcBorders>
              <w:top w:val="single" w:color="000000" w:sz="4" w:space="0"/>
              <w:left w:val="single" w:color="000000" w:sz="4" w:space="0"/>
              <w:bottom w:val="single" w:color="000000" w:sz="4" w:space="0"/>
              <w:right w:val="single" w:color="000000" w:sz="4" w:space="0"/>
            </w:tcBorders>
            <w:vAlign w:val="center"/>
          </w:tcPr>
          <w:p w14:paraId="03D052D2">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安全风险分级管控（</w:t>
            </w:r>
            <w:r>
              <w:rPr>
                <w:rFonts w:hint="eastAsia" w:ascii="宋体" w:hAnsi="宋体" w:cs="宋体"/>
                <w:color w:val="000000"/>
                <w:kern w:val="0"/>
                <w:sz w:val="18"/>
                <w:szCs w:val="18"/>
                <w:lang w:val="en-US" w:eastAsia="zh-CN" w:bidi="ar"/>
              </w:rPr>
              <w:t>36</w:t>
            </w:r>
            <w:r>
              <w:rPr>
                <w:rFonts w:hint="eastAsia" w:ascii="宋体" w:hAnsi="宋体" w:eastAsia="宋体" w:cs="宋体"/>
                <w:color w:val="000000"/>
                <w:kern w:val="0"/>
                <w:sz w:val="18"/>
                <w:szCs w:val="18"/>
                <w:lang w:bidi="ar"/>
              </w:rPr>
              <w:t>分）</w:t>
            </w:r>
          </w:p>
        </w:tc>
        <w:tc>
          <w:tcPr>
            <w:tcW w:w="694" w:type="pct"/>
            <w:vMerge w:val="restart"/>
            <w:tcBorders>
              <w:top w:val="single" w:color="000000" w:sz="4" w:space="0"/>
              <w:left w:val="single" w:color="000000" w:sz="4" w:space="0"/>
              <w:bottom w:val="single" w:color="000000" w:sz="4" w:space="0"/>
              <w:right w:val="single" w:color="000000" w:sz="4" w:space="0"/>
            </w:tcBorders>
            <w:vAlign w:val="center"/>
          </w:tcPr>
          <w:p w14:paraId="6A05FC6E">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一般要求</w:t>
            </w:r>
          </w:p>
        </w:tc>
        <w:tc>
          <w:tcPr>
            <w:tcW w:w="1390" w:type="pct"/>
            <w:tcBorders>
              <w:top w:val="single" w:color="000000" w:sz="4" w:space="0"/>
              <w:left w:val="single" w:color="000000" w:sz="4" w:space="0"/>
              <w:bottom w:val="single" w:color="000000" w:sz="4" w:space="0"/>
              <w:right w:val="single" w:color="000000" w:sz="4" w:space="0"/>
            </w:tcBorders>
            <w:vAlign w:val="center"/>
          </w:tcPr>
          <w:p w14:paraId="02B2065E">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sz w:val="18"/>
                <w:szCs w:val="18"/>
              </w:rPr>
              <w:t>安全风险辨识工作由主要负责人组织，各分管负责人参加，安全生产管理机构负责牵头各职能科室、车间对企业风险进行全面辨识、评估</w:t>
            </w:r>
          </w:p>
        </w:tc>
        <w:tc>
          <w:tcPr>
            <w:tcW w:w="689" w:type="pct"/>
            <w:tcBorders>
              <w:top w:val="single" w:color="000000" w:sz="4" w:space="0"/>
              <w:left w:val="single" w:color="000000" w:sz="4" w:space="0"/>
              <w:bottom w:val="single" w:color="000000" w:sz="4" w:space="0"/>
              <w:right w:val="single" w:color="000000" w:sz="4" w:space="0"/>
            </w:tcBorders>
            <w:vAlign w:val="center"/>
          </w:tcPr>
          <w:p w14:paraId="02AB080A">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lang w:val="en-US" w:eastAsia="zh-CN"/>
              </w:rPr>
            </w:pPr>
            <w:r>
              <w:rPr>
                <w:rFonts w:hint="eastAsia" w:ascii="宋体" w:hAnsi="宋体" w:cs="宋体"/>
                <w:color w:val="000000"/>
                <w:sz w:val="18"/>
                <w:szCs w:val="18"/>
                <w:lang w:val="en-US" w:eastAsia="zh-CN"/>
              </w:rPr>
              <w:t>3</w:t>
            </w:r>
          </w:p>
        </w:tc>
        <w:tc>
          <w:tcPr>
            <w:tcW w:w="1207" w:type="pct"/>
            <w:tcBorders>
              <w:top w:val="single" w:color="000000" w:sz="4" w:space="0"/>
              <w:left w:val="single" w:color="000000" w:sz="4" w:space="0"/>
              <w:bottom w:val="single" w:color="000000" w:sz="4" w:space="0"/>
              <w:right w:val="single" w:color="000000" w:sz="4" w:space="0"/>
            </w:tcBorders>
            <w:vAlign w:val="center"/>
          </w:tcPr>
          <w:p w14:paraId="76600A79">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查资料。未按相关要求对企业风险进行辨识评估工作不得分。</w:t>
            </w:r>
          </w:p>
        </w:tc>
        <w:tc>
          <w:tcPr>
            <w:tcW w:w="625" w:type="pct"/>
            <w:tcBorders>
              <w:top w:val="single" w:color="000000" w:sz="4" w:space="0"/>
              <w:left w:val="single" w:color="000000" w:sz="4" w:space="0"/>
              <w:bottom w:val="single" w:color="000000" w:sz="4" w:space="0"/>
              <w:right w:val="single" w:color="000000" w:sz="4" w:space="0"/>
            </w:tcBorders>
            <w:vAlign w:val="center"/>
          </w:tcPr>
          <w:p w14:paraId="5D7EC68D">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289B61E1">
        <w:tblPrEx>
          <w:tblCellMar>
            <w:top w:w="0" w:type="dxa"/>
            <w:left w:w="108" w:type="dxa"/>
            <w:bottom w:w="0" w:type="dxa"/>
            <w:right w:w="108" w:type="dxa"/>
          </w:tblCellMar>
        </w:tblPrEx>
        <w:trPr>
          <w:trHeight w:val="1440"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56A3E91D">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continue"/>
            <w:tcBorders>
              <w:top w:val="single" w:color="000000" w:sz="4" w:space="0"/>
              <w:left w:val="single" w:color="000000" w:sz="4" w:space="0"/>
              <w:bottom w:val="single" w:color="000000" w:sz="4" w:space="0"/>
              <w:right w:val="single" w:color="000000" w:sz="4" w:space="0"/>
            </w:tcBorders>
            <w:vAlign w:val="center"/>
          </w:tcPr>
          <w:p w14:paraId="27A08FEA">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BDD2AE">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应在全面安全风险辨识评估前，组织相关人员开展安全风险辨识风险评估知识与技能培训</w:t>
            </w:r>
          </w:p>
        </w:tc>
        <w:tc>
          <w:tcPr>
            <w:tcW w:w="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4852C5">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cs="宋体"/>
                <w:color w:val="000000"/>
                <w:kern w:val="0"/>
                <w:sz w:val="18"/>
                <w:szCs w:val="18"/>
                <w:lang w:val="en-US" w:eastAsia="zh-CN" w:bidi="ar"/>
              </w:rPr>
              <w:t>3</w:t>
            </w:r>
          </w:p>
        </w:tc>
        <w:tc>
          <w:tcPr>
            <w:tcW w:w="12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9C4F8B">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default"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查资料。未按规定组织相关人员培训不得分；培训内容不完善的缺一项扣0.5分</w:t>
            </w:r>
          </w:p>
        </w:tc>
        <w:tc>
          <w:tcPr>
            <w:tcW w:w="625" w:type="pct"/>
            <w:tcBorders>
              <w:top w:val="single" w:color="000000" w:sz="4" w:space="0"/>
              <w:left w:val="single" w:color="000000" w:sz="4" w:space="0"/>
              <w:bottom w:val="single" w:color="000000" w:sz="4" w:space="0"/>
              <w:right w:val="single" w:color="000000" w:sz="4" w:space="0"/>
            </w:tcBorders>
            <w:vAlign w:val="center"/>
          </w:tcPr>
          <w:p w14:paraId="72A46AA0">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4ADD097D">
        <w:tblPrEx>
          <w:tblCellMar>
            <w:top w:w="0" w:type="dxa"/>
            <w:left w:w="108" w:type="dxa"/>
            <w:bottom w:w="0" w:type="dxa"/>
            <w:right w:w="108" w:type="dxa"/>
          </w:tblCellMar>
        </w:tblPrEx>
        <w:trPr>
          <w:trHeight w:val="576"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6C06C1FD">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tcBorders>
              <w:top w:val="single" w:color="000000" w:sz="4" w:space="0"/>
              <w:left w:val="single" w:color="000000" w:sz="4" w:space="0"/>
              <w:bottom w:val="single" w:color="000000" w:sz="4" w:space="0"/>
              <w:right w:val="single" w:color="000000" w:sz="4" w:space="0"/>
            </w:tcBorders>
            <w:vAlign w:val="center"/>
          </w:tcPr>
          <w:p w14:paraId="5A4CEB2A">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风险点划分</w:t>
            </w:r>
          </w:p>
        </w:tc>
        <w:tc>
          <w:tcPr>
            <w:tcW w:w="1390" w:type="pct"/>
            <w:tcBorders>
              <w:top w:val="single" w:color="000000" w:sz="4" w:space="0"/>
              <w:left w:val="single" w:color="000000" w:sz="4" w:space="0"/>
              <w:bottom w:val="single" w:color="000000" w:sz="4" w:space="0"/>
              <w:right w:val="single" w:color="000000" w:sz="4" w:space="0"/>
            </w:tcBorders>
            <w:vAlign w:val="center"/>
          </w:tcPr>
          <w:p w14:paraId="53E68598">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cs="宋体"/>
                <w:color w:val="000000"/>
                <w:kern w:val="0"/>
                <w:sz w:val="18"/>
                <w:szCs w:val="18"/>
                <w:lang w:val="en-US" w:eastAsia="zh-CN" w:bidi="ar"/>
              </w:rPr>
              <w:t>按规定要求</w:t>
            </w:r>
            <w:r>
              <w:rPr>
                <w:rFonts w:hint="eastAsia" w:ascii="宋体" w:hAnsi="宋体" w:eastAsia="宋体" w:cs="宋体"/>
                <w:color w:val="000000"/>
                <w:kern w:val="0"/>
                <w:sz w:val="18"/>
                <w:szCs w:val="18"/>
                <w:lang w:bidi="ar"/>
              </w:rPr>
              <w:t>编制风险点台账，并根据生产变化情况进行更新</w:t>
            </w:r>
          </w:p>
        </w:tc>
        <w:tc>
          <w:tcPr>
            <w:tcW w:w="689" w:type="pct"/>
            <w:tcBorders>
              <w:top w:val="single" w:color="000000" w:sz="4" w:space="0"/>
              <w:left w:val="single" w:color="000000" w:sz="4" w:space="0"/>
              <w:bottom w:val="single" w:color="000000" w:sz="4" w:space="0"/>
              <w:right w:val="single" w:color="000000" w:sz="4" w:space="0"/>
            </w:tcBorders>
            <w:vAlign w:val="center"/>
          </w:tcPr>
          <w:p w14:paraId="4DA0022B">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lang w:eastAsia="zh-CN"/>
              </w:rPr>
            </w:pPr>
            <w:r>
              <w:rPr>
                <w:rFonts w:hint="eastAsia" w:ascii="宋体" w:hAnsi="宋体" w:cs="宋体"/>
                <w:color w:val="000000"/>
                <w:kern w:val="0"/>
                <w:sz w:val="18"/>
                <w:szCs w:val="18"/>
                <w:lang w:val="en-US" w:eastAsia="zh-CN" w:bidi="ar"/>
              </w:rPr>
              <w:t>4</w:t>
            </w:r>
          </w:p>
        </w:tc>
        <w:tc>
          <w:tcPr>
            <w:tcW w:w="1207" w:type="pct"/>
            <w:tcBorders>
              <w:top w:val="single" w:color="000000" w:sz="4" w:space="0"/>
              <w:left w:val="single" w:color="000000" w:sz="4" w:space="0"/>
              <w:bottom w:val="single" w:color="000000" w:sz="4" w:space="0"/>
              <w:right w:val="single" w:color="000000" w:sz="4" w:space="0"/>
            </w:tcBorders>
            <w:vAlign w:val="center"/>
          </w:tcPr>
          <w:p w14:paraId="0E7FFF52">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查文件。缺风险点台账不得分，台账未更新扣0.5分</w:t>
            </w:r>
          </w:p>
        </w:tc>
        <w:tc>
          <w:tcPr>
            <w:tcW w:w="625" w:type="pct"/>
            <w:tcBorders>
              <w:top w:val="single" w:color="000000" w:sz="4" w:space="0"/>
              <w:left w:val="single" w:color="000000" w:sz="4" w:space="0"/>
              <w:bottom w:val="single" w:color="000000" w:sz="4" w:space="0"/>
              <w:right w:val="single" w:color="000000" w:sz="4" w:space="0"/>
            </w:tcBorders>
            <w:vAlign w:val="center"/>
          </w:tcPr>
          <w:p w14:paraId="5F729C24">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6409904F">
        <w:tblPrEx>
          <w:tblCellMar>
            <w:top w:w="0" w:type="dxa"/>
            <w:left w:w="108" w:type="dxa"/>
            <w:bottom w:w="0" w:type="dxa"/>
            <w:right w:w="108" w:type="dxa"/>
          </w:tblCellMar>
        </w:tblPrEx>
        <w:trPr>
          <w:trHeight w:val="726"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1CC1D648">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tcBorders>
              <w:top w:val="single" w:color="000000" w:sz="4" w:space="0"/>
              <w:left w:val="single" w:color="000000" w:sz="4" w:space="0"/>
              <w:bottom w:val="single" w:color="000000" w:sz="4" w:space="0"/>
              <w:right w:val="single" w:color="000000" w:sz="4" w:space="0"/>
            </w:tcBorders>
            <w:vAlign w:val="center"/>
          </w:tcPr>
          <w:p w14:paraId="534641C6">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危险源识别</w:t>
            </w:r>
          </w:p>
        </w:tc>
        <w:tc>
          <w:tcPr>
            <w:tcW w:w="1390" w:type="pct"/>
            <w:tcBorders>
              <w:top w:val="single" w:color="000000" w:sz="4" w:space="0"/>
              <w:left w:val="single" w:color="000000" w:sz="4" w:space="0"/>
              <w:bottom w:val="single" w:color="000000" w:sz="4" w:space="0"/>
              <w:right w:val="single" w:color="000000" w:sz="4" w:space="0"/>
            </w:tcBorders>
            <w:vAlign w:val="center"/>
          </w:tcPr>
          <w:p w14:paraId="49563CEB">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危险源识别范围是否全面；编制企业危险源台账及风险点与危险源对应表</w:t>
            </w:r>
          </w:p>
        </w:tc>
        <w:tc>
          <w:tcPr>
            <w:tcW w:w="689" w:type="pct"/>
            <w:tcBorders>
              <w:top w:val="single" w:color="000000" w:sz="4" w:space="0"/>
              <w:left w:val="single" w:color="000000" w:sz="4" w:space="0"/>
              <w:bottom w:val="single" w:color="000000" w:sz="4" w:space="0"/>
              <w:right w:val="single" w:color="000000" w:sz="4" w:space="0"/>
            </w:tcBorders>
            <w:vAlign w:val="center"/>
          </w:tcPr>
          <w:p w14:paraId="0C6BE41B">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lang w:eastAsia="zh-CN"/>
              </w:rPr>
            </w:pPr>
            <w:r>
              <w:rPr>
                <w:rFonts w:hint="eastAsia" w:ascii="宋体" w:hAnsi="宋体" w:cs="宋体"/>
                <w:color w:val="000000"/>
                <w:kern w:val="0"/>
                <w:sz w:val="18"/>
                <w:szCs w:val="18"/>
                <w:lang w:val="en-US" w:eastAsia="zh-CN" w:bidi="ar"/>
              </w:rPr>
              <w:t>4</w:t>
            </w:r>
          </w:p>
        </w:tc>
        <w:tc>
          <w:tcPr>
            <w:tcW w:w="1207" w:type="pct"/>
            <w:tcBorders>
              <w:top w:val="single" w:color="000000" w:sz="4" w:space="0"/>
              <w:left w:val="single" w:color="000000" w:sz="4" w:space="0"/>
              <w:bottom w:val="single" w:color="000000" w:sz="4" w:space="0"/>
              <w:right w:val="single" w:color="000000" w:sz="4" w:space="0"/>
            </w:tcBorders>
            <w:vAlign w:val="center"/>
          </w:tcPr>
          <w:p w14:paraId="221AA665">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查文件。查企业危险源台账及风险点与危险源对应表缺一项扣1分</w:t>
            </w:r>
            <w:r>
              <w:rPr>
                <w:rFonts w:hint="eastAsia" w:ascii="宋体" w:hAnsi="宋体" w:cs="宋体"/>
                <w:color w:val="000000"/>
                <w:kern w:val="0"/>
                <w:sz w:val="18"/>
                <w:szCs w:val="18"/>
                <w:lang w:eastAsia="zh-CN" w:bidi="ar"/>
              </w:rPr>
              <w:t>；</w:t>
            </w:r>
            <w:r>
              <w:rPr>
                <w:rFonts w:hint="eastAsia" w:ascii="宋体" w:hAnsi="宋体" w:cs="宋体"/>
                <w:color w:val="000000"/>
                <w:kern w:val="0"/>
                <w:sz w:val="18"/>
                <w:szCs w:val="18"/>
                <w:lang w:val="en-US" w:eastAsia="zh-CN" w:bidi="ar"/>
              </w:rPr>
              <w:t>危险源识别不全面扣1分。</w:t>
            </w:r>
          </w:p>
        </w:tc>
        <w:tc>
          <w:tcPr>
            <w:tcW w:w="625" w:type="pct"/>
            <w:tcBorders>
              <w:top w:val="single" w:color="000000" w:sz="4" w:space="0"/>
              <w:left w:val="single" w:color="000000" w:sz="4" w:space="0"/>
              <w:bottom w:val="single" w:color="000000" w:sz="4" w:space="0"/>
              <w:right w:val="single" w:color="000000" w:sz="4" w:space="0"/>
            </w:tcBorders>
            <w:vAlign w:val="center"/>
          </w:tcPr>
          <w:p w14:paraId="736E2836">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605F44B3">
        <w:tblPrEx>
          <w:tblCellMar>
            <w:top w:w="0" w:type="dxa"/>
            <w:left w:w="108" w:type="dxa"/>
            <w:bottom w:w="0" w:type="dxa"/>
            <w:right w:w="108" w:type="dxa"/>
          </w:tblCellMar>
        </w:tblPrEx>
        <w:trPr>
          <w:trHeight w:val="864"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5DF207BB">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restart"/>
            <w:tcBorders>
              <w:top w:val="single" w:color="000000" w:sz="4" w:space="0"/>
              <w:left w:val="single" w:color="000000" w:sz="4" w:space="0"/>
              <w:bottom w:val="single" w:color="000000" w:sz="4" w:space="0"/>
              <w:right w:val="single" w:color="000000" w:sz="4" w:space="0"/>
            </w:tcBorders>
            <w:vAlign w:val="center"/>
          </w:tcPr>
          <w:p w14:paraId="291F7364">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风险辨识</w:t>
            </w:r>
          </w:p>
        </w:tc>
        <w:tc>
          <w:tcPr>
            <w:tcW w:w="1390" w:type="pct"/>
            <w:tcBorders>
              <w:top w:val="single" w:color="000000" w:sz="4" w:space="0"/>
              <w:left w:val="single" w:color="000000" w:sz="4" w:space="0"/>
              <w:bottom w:val="single" w:color="000000" w:sz="4" w:space="0"/>
              <w:right w:val="single" w:color="000000" w:sz="4" w:space="0"/>
            </w:tcBorders>
            <w:vAlign w:val="center"/>
          </w:tcPr>
          <w:p w14:paraId="369A90BB">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企业应编制安全风险辨识评估报告，建立安全风险数据库，将辨识评估结果用于确定企业安全生产工作重点</w:t>
            </w:r>
          </w:p>
        </w:tc>
        <w:tc>
          <w:tcPr>
            <w:tcW w:w="689" w:type="pct"/>
            <w:tcBorders>
              <w:top w:val="single" w:color="000000" w:sz="4" w:space="0"/>
              <w:left w:val="single" w:color="000000" w:sz="4" w:space="0"/>
              <w:bottom w:val="single" w:color="000000" w:sz="4" w:space="0"/>
              <w:right w:val="single" w:color="000000" w:sz="4" w:space="0"/>
            </w:tcBorders>
            <w:vAlign w:val="center"/>
          </w:tcPr>
          <w:p w14:paraId="62AF21C2">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lang w:eastAsia="zh-CN"/>
              </w:rPr>
            </w:pPr>
            <w:r>
              <w:rPr>
                <w:rFonts w:hint="eastAsia" w:ascii="宋体" w:hAnsi="宋体" w:cs="宋体"/>
                <w:color w:val="000000"/>
                <w:kern w:val="0"/>
                <w:sz w:val="18"/>
                <w:szCs w:val="18"/>
                <w:lang w:val="en-US" w:eastAsia="zh-CN" w:bidi="ar"/>
              </w:rPr>
              <w:t>4</w:t>
            </w:r>
          </w:p>
        </w:tc>
        <w:tc>
          <w:tcPr>
            <w:tcW w:w="1207" w:type="pct"/>
            <w:tcBorders>
              <w:top w:val="single" w:color="000000" w:sz="4" w:space="0"/>
              <w:left w:val="single" w:color="000000" w:sz="4" w:space="0"/>
              <w:bottom w:val="single" w:color="000000" w:sz="4" w:space="0"/>
              <w:right w:val="single" w:color="000000" w:sz="4" w:space="0"/>
            </w:tcBorders>
            <w:vAlign w:val="center"/>
          </w:tcPr>
          <w:p w14:paraId="73AF08C8">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查文件。缺安全风险辨识评估报告的不得分</w:t>
            </w:r>
          </w:p>
        </w:tc>
        <w:tc>
          <w:tcPr>
            <w:tcW w:w="625" w:type="pct"/>
            <w:tcBorders>
              <w:top w:val="single" w:color="000000" w:sz="4" w:space="0"/>
              <w:left w:val="single" w:color="000000" w:sz="4" w:space="0"/>
              <w:bottom w:val="single" w:color="000000" w:sz="4" w:space="0"/>
              <w:right w:val="single" w:color="000000" w:sz="4" w:space="0"/>
            </w:tcBorders>
            <w:vAlign w:val="center"/>
          </w:tcPr>
          <w:p w14:paraId="1CF0E3C9">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7C042ABE">
        <w:tblPrEx>
          <w:tblCellMar>
            <w:top w:w="0" w:type="dxa"/>
            <w:left w:w="108" w:type="dxa"/>
            <w:bottom w:w="0" w:type="dxa"/>
            <w:right w:w="108" w:type="dxa"/>
          </w:tblCellMar>
        </w:tblPrEx>
        <w:trPr>
          <w:trHeight w:val="2016"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41DB6716">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continue"/>
            <w:tcBorders>
              <w:top w:val="single" w:color="000000" w:sz="4" w:space="0"/>
              <w:left w:val="single" w:color="000000" w:sz="4" w:space="0"/>
              <w:bottom w:val="single" w:color="000000" w:sz="4" w:space="0"/>
              <w:right w:val="single" w:color="000000" w:sz="4" w:space="0"/>
            </w:tcBorders>
            <w:vAlign w:val="center"/>
          </w:tcPr>
          <w:p w14:paraId="190E8B97">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1390" w:type="pct"/>
            <w:tcBorders>
              <w:top w:val="single" w:color="000000" w:sz="4" w:space="0"/>
              <w:left w:val="single" w:color="000000" w:sz="4" w:space="0"/>
              <w:bottom w:val="single" w:color="000000" w:sz="4" w:space="0"/>
              <w:right w:val="single" w:color="000000" w:sz="4" w:space="0"/>
            </w:tcBorders>
            <w:vAlign w:val="center"/>
          </w:tcPr>
          <w:p w14:paraId="5E0DD61A">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企业应定期开展全面安全风险辨识评估工作，危化企业、工贸企业根据危险源变化情况不超过3年开展一次，非煤矿山、烟花爆竹企业应每年开展1次。当生产工艺、设备设施、作业环境、人员和管理体系等发生变化和企业发生事故时，应当立即开展专项辨识评估工作</w:t>
            </w:r>
          </w:p>
        </w:tc>
        <w:tc>
          <w:tcPr>
            <w:tcW w:w="689" w:type="pct"/>
            <w:tcBorders>
              <w:top w:val="single" w:color="000000" w:sz="4" w:space="0"/>
              <w:left w:val="single" w:color="000000" w:sz="4" w:space="0"/>
              <w:bottom w:val="single" w:color="000000" w:sz="4" w:space="0"/>
              <w:right w:val="single" w:color="000000" w:sz="4" w:space="0"/>
            </w:tcBorders>
            <w:vAlign w:val="center"/>
          </w:tcPr>
          <w:p w14:paraId="53DB90C4">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1207" w:type="pct"/>
            <w:tcBorders>
              <w:top w:val="single" w:color="000000" w:sz="4" w:space="0"/>
              <w:left w:val="single" w:color="000000" w:sz="4" w:space="0"/>
              <w:bottom w:val="single" w:color="000000" w:sz="4" w:space="0"/>
              <w:right w:val="single" w:color="000000" w:sz="4" w:space="0"/>
            </w:tcBorders>
            <w:vAlign w:val="center"/>
          </w:tcPr>
          <w:p w14:paraId="294D8991">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查文件。企业未按规定开展辨识评估工作不得分。专项辨识评估工作缺一次扣0.5分</w:t>
            </w:r>
          </w:p>
        </w:tc>
        <w:tc>
          <w:tcPr>
            <w:tcW w:w="625" w:type="pct"/>
            <w:tcBorders>
              <w:top w:val="single" w:color="000000" w:sz="4" w:space="0"/>
              <w:left w:val="single" w:color="000000" w:sz="4" w:space="0"/>
              <w:bottom w:val="single" w:color="000000" w:sz="4" w:space="0"/>
              <w:right w:val="single" w:color="000000" w:sz="4" w:space="0"/>
            </w:tcBorders>
            <w:vAlign w:val="center"/>
          </w:tcPr>
          <w:p w14:paraId="1EA35BC4">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32C3EB0B">
        <w:tblPrEx>
          <w:tblCellMar>
            <w:top w:w="0" w:type="dxa"/>
            <w:left w:w="108" w:type="dxa"/>
            <w:bottom w:w="0" w:type="dxa"/>
            <w:right w:w="108" w:type="dxa"/>
          </w:tblCellMar>
        </w:tblPrEx>
        <w:trPr>
          <w:trHeight w:val="864"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46E8B23C">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restart"/>
            <w:tcBorders>
              <w:top w:val="single" w:color="000000" w:sz="4" w:space="0"/>
              <w:left w:val="single" w:color="000000" w:sz="4" w:space="0"/>
              <w:bottom w:val="single" w:color="000000" w:sz="4" w:space="0"/>
              <w:right w:val="single" w:color="000000" w:sz="4" w:space="0"/>
            </w:tcBorders>
            <w:vAlign w:val="center"/>
          </w:tcPr>
          <w:p w14:paraId="680A8156">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风险评估</w:t>
            </w:r>
          </w:p>
        </w:tc>
        <w:tc>
          <w:tcPr>
            <w:tcW w:w="1390" w:type="pct"/>
            <w:tcBorders>
              <w:top w:val="single" w:color="000000" w:sz="4" w:space="0"/>
              <w:left w:val="single" w:color="000000" w:sz="4" w:space="0"/>
              <w:bottom w:val="single" w:color="000000" w:sz="4" w:space="0"/>
              <w:right w:val="single" w:color="000000" w:sz="4" w:space="0"/>
            </w:tcBorders>
            <w:vAlign w:val="center"/>
          </w:tcPr>
          <w:p w14:paraId="76109C67">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根据风险评价结果划定风险等级，从高到低分为重大风险、较大风险、一般风险和低风险</w:t>
            </w:r>
          </w:p>
        </w:tc>
        <w:tc>
          <w:tcPr>
            <w:tcW w:w="689" w:type="pct"/>
            <w:vMerge w:val="restart"/>
            <w:tcBorders>
              <w:top w:val="single" w:color="000000" w:sz="4" w:space="0"/>
              <w:left w:val="single" w:color="000000" w:sz="4" w:space="0"/>
              <w:bottom w:val="single" w:color="000000" w:sz="4" w:space="0"/>
              <w:right w:val="single" w:color="000000" w:sz="4" w:space="0"/>
            </w:tcBorders>
            <w:vAlign w:val="center"/>
          </w:tcPr>
          <w:p w14:paraId="764D054A">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1207" w:type="pct"/>
            <w:vMerge w:val="restart"/>
            <w:tcBorders>
              <w:top w:val="single" w:color="000000" w:sz="4" w:space="0"/>
              <w:left w:val="single" w:color="000000" w:sz="4" w:space="0"/>
              <w:bottom w:val="single" w:color="000000" w:sz="4" w:space="0"/>
              <w:right w:val="single" w:color="000000" w:sz="4" w:space="0"/>
            </w:tcBorders>
            <w:vAlign w:val="center"/>
          </w:tcPr>
          <w:p w14:paraId="03D0DB0D">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查文件。是否满足风险直接认定规则，认定错误一项扣0.5分</w:t>
            </w:r>
          </w:p>
        </w:tc>
        <w:tc>
          <w:tcPr>
            <w:tcW w:w="625" w:type="pct"/>
            <w:vMerge w:val="restart"/>
            <w:tcBorders>
              <w:top w:val="single" w:color="000000" w:sz="4" w:space="0"/>
              <w:left w:val="single" w:color="000000" w:sz="4" w:space="0"/>
              <w:bottom w:val="single" w:color="000000" w:sz="4" w:space="0"/>
              <w:right w:val="single" w:color="000000" w:sz="4" w:space="0"/>
            </w:tcBorders>
            <w:vAlign w:val="center"/>
          </w:tcPr>
          <w:p w14:paraId="7E703C3D">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2EE95C97">
        <w:tblPrEx>
          <w:tblCellMar>
            <w:top w:w="0" w:type="dxa"/>
            <w:left w:w="108" w:type="dxa"/>
            <w:bottom w:w="0" w:type="dxa"/>
            <w:right w:w="108" w:type="dxa"/>
          </w:tblCellMar>
        </w:tblPrEx>
        <w:trPr>
          <w:trHeight w:val="288"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211CDAA4">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continue"/>
            <w:tcBorders>
              <w:top w:val="single" w:color="000000" w:sz="4" w:space="0"/>
              <w:left w:val="single" w:color="000000" w:sz="4" w:space="0"/>
              <w:bottom w:val="single" w:color="000000" w:sz="4" w:space="0"/>
              <w:right w:val="single" w:color="000000" w:sz="4" w:space="0"/>
            </w:tcBorders>
            <w:vAlign w:val="center"/>
          </w:tcPr>
          <w:p w14:paraId="6AFC90A7">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1390" w:type="pct"/>
            <w:tcBorders>
              <w:top w:val="single" w:color="000000" w:sz="4" w:space="0"/>
              <w:left w:val="single" w:color="000000" w:sz="4" w:space="0"/>
              <w:bottom w:val="single" w:color="000000" w:sz="4" w:space="0"/>
              <w:right w:val="single" w:color="000000" w:sz="4" w:space="0"/>
            </w:tcBorders>
            <w:vAlign w:val="center"/>
          </w:tcPr>
          <w:p w14:paraId="76465704">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根据风险等级直接认定标准对风险进行认定</w:t>
            </w:r>
          </w:p>
        </w:tc>
        <w:tc>
          <w:tcPr>
            <w:tcW w:w="689" w:type="pct"/>
            <w:vMerge w:val="continue"/>
            <w:tcBorders>
              <w:top w:val="single" w:color="000000" w:sz="4" w:space="0"/>
              <w:left w:val="single" w:color="000000" w:sz="4" w:space="0"/>
              <w:bottom w:val="single" w:color="000000" w:sz="4" w:space="0"/>
              <w:right w:val="single" w:color="000000" w:sz="4" w:space="0"/>
            </w:tcBorders>
            <w:vAlign w:val="center"/>
          </w:tcPr>
          <w:p w14:paraId="03853A81">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宋体" w:hAnsi="宋体" w:eastAsia="宋体" w:cs="宋体"/>
                <w:color w:val="000000"/>
                <w:sz w:val="18"/>
                <w:szCs w:val="18"/>
              </w:rPr>
            </w:pPr>
          </w:p>
        </w:tc>
        <w:tc>
          <w:tcPr>
            <w:tcW w:w="1207" w:type="pct"/>
            <w:vMerge w:val="continue"/>
            <w:tcBorders>
              <w:top w:val="single" w:color="000000" w:sz="4" w:space="0"/>
              <w:left w:val="single" w:color="000000" w:sz="4" w:space="0"/>
              <w:bottom w:val="single" w:color="000000" w:sz="4" w:space="0"/>
              <w:right w:val="single" w:color="000000" w:sz="4" w:space="0"/>
            </w:tcBorders>
            <w:vAlign w:val="center"/>
          </w:tcPr>
          <w:p w14:paraId="292218B1">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25" w:type="pct"/>
            <w:vMerge w:val="continue"/>
            <w:tcBorders>
              <w:top w:val="single" w:color="000000" w:sz="4" w:space="0"/>
              <w:left w:val="single" w:color="000000" w:sz="4" w:space="0"/>
              <w:bottom w:val="single" w:color="000000" w:sz="4" w:space="0"/>
              <w:right w:val="single" w:color="000000" w:sz="4" w:space="0"/>
            </w:tcBorders>
            <w:vAlign w:val="center"/>
          </w:tcPr>
          <w:p w14:paraId="1C1A1020">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308246B3">
        <w:tblPrEx>
          <w:tblCellMar>
            <w:top w:w="0" w:type="dxa"/>
            <w:left w:w="108" w:type="dxa"/>
            <w:bottom w:w="0" w:type="dxa"/>
            <w:right w:w="108" w:type="dxa"/>
          </w:tblCellMar>
        </w:tblPrEx>
        <w:trPr>
          <w:trHeight w:val="864"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4991D2D7">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tcBorders>
              <w:top w:val="single" w:color="000000" w:sz="4" w:space="0"/>
              <w:left w:val="single" w:color="000000" w:sz="4" w:space="0"/>
              <w:bottom w:val="single" w:color="000000" w:sz="4" w:space="0"/>
              <w:right w:val="single" w:color="000000" w:sz="4" w:space="0"/>
            </w:tcBorders>
            <w:vAlign w:val="center"/>
          </w:tcPr>
          <w:p w14:paraId="7A524E9B">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风险管控</w:t>
            </w:r>
          </w:p>
        </w:tc>
        <w:tc>
          <w:tcPr>
            <w:tcW w:w="1390" w:type="pct"/>
            <w:tcBorders>
              <w:top w:val="single" w:color="000000" w:sz="4" w:space="0"/>
              <w:left w:val="single" w:color="000000" w:sz="4" w:space="0"/>
              <w:bottom w:val="single" w:color="000000" w:sz="4" w:space="0"/>
              <w:right w:val="single" w:color="000000" w:sz="4" w:space="0"/>
            </w:tcBorders>
            <w:vAlign w:val="center"/>
          </w:tcPr>
          <w:p w14:paraId="429E7B9B">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企业应遵循风险等级越高，管控层级越高的原则，依照分层、分级、分类、分专业管控要求划分落实管控主体，确保企业最高等级风险由企业主要负责人负责管控。上一层级负责管控的风险，下一层级应同时负责管控，并逐级落实具体措施</w:t>
            </w:r>
          </w:p>
        </w:tc>
        <w:tc>
          <w:tcPr>
            <w:tcW w:w="689" w:type="pct"/>
            <w:tcBorders>
              <w:top w:val="single" w:color="000000" w:sz="4" w:space="0"/>
              <w:left w:val="single" w:color="000000" w:sz="4" w:space="0"/>
              <w:bottom w:val="single" w:color="000000" w:sz="4" w:space="0"/>
              <w:right w:val="single" w:color="000000" w:sz="4" w:space="0"/>
            </w:tcBorders>
            <w:vAlign w:val="center"/>
          </w:tcPr>
          <w:p w14:paraId="54F8C758">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1207" w:type="pct"/>
            <w:tcBorders>
              <w:top w:val="single" w:color="000000" w:sz="4" w:space="0"/>
              <w:left w:val="single" w:color="000000" w:sz="4" w:space="0"/>
              <w:bottom w:val="single" w:color="000000" w:sz="4" w:space="0"/>
              <w:right w:val="single" w:color="000000" w:sz="4" w:space="0"/>
            </w:tcBorders>
            <w:vAlign w:val="center"/>
          </w:tcPr>
          <w:p w14:paraId="6704533B">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查清单：层级错配扣3分，措施缺类扣2分/类</w:t>
            </w:r>
          </w:p>
        </w:tc>
        <w:tc>
          <w:tcPr>
            <w:tcW w:w="625" w:type="pct"/>
            <w:tcBorders>
              <w:top w:val="single" w:color="000000" w:sz="4" w:space="0"/>
              <w:left w:val="single" w:color="000000" w:sz="4" w:space="0"/>
              <w:bottom w:val="single" w:color="000000" w:sz="4" w:space="0"/>
              <w:right w:val="single" w:color="000000" w:sz="4" w:space="0"/>
            </w:tcBorders>
            <w:vAlign w:val="center"/>
          </w:tcPr>
          <w:p w14:paraId="2BF9FD97">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73B3DFC3">
        <w:tblPrEx>
          <w:tblCellMar>
            <w:top w:w="0" w:type="dxa"/>
            <w:left w:w="108" w:type="dxa"/>
            <w:bottom w:w="0" w:type="dxa"/>
            <w:right w:w="108" w:type="dxa"/>
          </w:tblCellMar>
        </w:tblPrEx>
        <w:trPr>
          <w:trHeight w:val="576"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10DF0763">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tcBorders>
              <w:top w:val="single" w:color="000000" w:sz="4" w:space="0"/>
              <w:left w:val="single" w:color="000000" w:sz="4" w:space="0"/>
              <w:bottom w:val="single" w:color="000000" w:sz="4" w:space="0"/>
              <w:right w:val="single" w:color="000000" w:sz="4" w:space="0"/>
            </w:tcBorders>
            <w:vAlign w:val="center"/>
          </w:tcPr>
          <w:p w14:paraId="572B29F2">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安全风险四色图</w:t>
            </w:r>
          </w:p>
        </w:tc>
        <w:tc>
          <w:tcPr>
            <w:tcW w:w="1390" w:type="pct"/>
            <w:tcBorders>
              <w:top w:val="single" w:color="000000" w:sz="4" w:space="0"/>
              <w:left w:val="single" w:color="000000" w:sz="4" w:space="0"/>
              <w:bottom w:val="single" w:color="000000" w:sz="4" w:space="0"/>
              <w:right w:val="single" w:color="000000" w:sz="4" w:space="0"/>
            </w:tcBorders>
            <w:vAlign w:val="center"/>
          </w:tcPr>
          <w:p w14:paraId="2DF4FF9C">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根据年度风险辨识评估结果，绘制安全风险四色图及作业安全风险比较图</w:t>
            </w:r>
          </w:p>
        </w:tc>
        <w:tc>
          <w:tcPr>
            <w:tcW w:w="689" w:type="pct"/>
            <w:tcBorders>
              <w:top w:val="single" w:color="000000" w:sz="4" w:space="0"/>
              <w:left w:val="single" w:color="000000" w:sz="4" w:space="0"/>
              <w:bottom w:val="single" w:color="000000" w:sz="4" w:space="0"/>
              <w:right w:val="single" w:color="000000" w:sz="4" w:space="0"/>
            </w:tcBorders>
            <w:vAlign w:val="center"/>
          </w:tcPr>
          <w:p w14:paraId="2AFEBD38">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1207" w:type="pct"/>
            <w:tcBorders>
              <w:top w:val="single" w:color="000000" w:sz="4" w:space="0"/>
              <w:left w:val="single" w:color="000000" w:sz="4" w:space="0"/>
              <w:bottom w:val="single" w:color="000000" w:sz="4" w:space="0"/>
              <w:right w:val="single" w:color="000000" w:sz="4" w:space="0"/>
            </w:tcBorders>
            <w:vAlign w:val="center"/>
          </w:tcPr>
          <w:p w14:paraId="09ADD401">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Style w:val="245"/>
                <w:rFonts w:hint="eastAsia" w:ascii="宋体" w:hAnsi="宋体" w:eastAsia="宋体" w:cs="宋体"/>
                <w:sz w:val="18"/>
                <w:szCs w:val="18"/>
                <w:lang w:bidi="ar"/>
              </w:rPr>
              <w:t>查现场。风险四色图</w:t>
            </w:r>
            <w:r>
              <w:rPr>
                <w:rStyle w:val="245"/>
                <w:rFonts w:hint="eastAsia" w:ascii="宋体" w:hAnsi="宋体" w:cs="宋体"/>
                <w:sz w:val="18"/>
                <w:szCs w:val="18"/>
                <w:lang w:val="en-US" w:eastAsia="zh-CN" w:bidi="ar"/>
              </w:rPr>
              <w:t>及作业安全风险比较图</w:t>
            </w:r>
            <w:r>
              <w:rPr>
                <w:rStyle w:val="245"/>
                <w:rFonts w:hint="eastAsia" w:ascii="宋体" w:hAnsi="宋体" w:eastAsia="宋体" w:cs="宋体"/>
                <w:sz w:val="18"/>
                <w:szCs w:val="18"/>
                <w:lang w:bidi="ar"/>
              </w:rPr>
              <w:t>不满足要</w:t>
            </w:r>
            <w:r>
              <w:rPr>
                <w:rFonts w:hint="eastAsia" w:ascii="宋体" w:hAnsi="宋体" w:eastAsia="宋体" w:cs="宋体"/>
                <w:color w:val="000000"/>
                <w:kern w:val="0"/>
                <w:sz w:val="18"/>
                <w:szCs w:val="18"/>
                <w:lang w:bidi="ar"/>
              </w:rPr>
              <w:t>求扣1分</w:t>
            </w:r>
          </w:p>
        </w:tc>
        <w:tc>
          <w:tcPr>
            <w:tcW w:w="625" w:type="pct"/>
            <w:tcBorders>
              <w:top w:val="single" w:color="000000" w:sz="4" w:space="0"/>
              <w:left w:val="single" w:color="000000" w:sz="4" w:space="0"/>
              <w:bottom w:val="single" w:color="000000" w:sz="4" w:space="0"/>
              <w:right w:val="single" w:color="000000" w:sz="4" w:space="0"/>
            </w:tcBorders>
            <w:vAlign w:val="center"/>
          </w:tcPr>
          <w:p w14:paraId="6CAAE8DA">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5A3FA7FB">
        <w:tblPrEx>
          <w:tblCellMar>
            <w:top w:w="0" w:type="dxa"/>
            <w:left w:w="108" w:type="dxa"/>
            <w:bottom w:w="0" w:type="dxa"/>
            <w:right w:w="108" w:type="dxa"/>
          </w:tblCellMar>
        </w:tblPrEx>
        <w:trPr>
          <w:trHeight w:val="576"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569C43AF">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restart"/>
            <w:tcBorders>
              <w:top w:val="single" w:color="000000" w:sz="4" w:space="0"/>
              <w:left w:val="single" w:color="000000" w:sz="4" w:space="0"/>
              <w:bottom w:val="single" w:color="000000" w:sz="4" w:space="0"/>
              <w:right w:val="single" w:color="000000" w:sz="4" w:space="0"/>
            </w:tcBorders>
            <w:vAlign w:val="center"/>
          </w:tcPr>
          <w:p w14:paraId="43DD768D">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风险公告警示</w:t>
            </w:r>
          </w:p>
        </w:tc>
        <w:tc>
          <w:tcPr>
            <w:tcW w:w="1390" w:type="pct"/>
            <w:tcBorders>
              <w:top w:val="single" w:color="000000" w:sz="4" w:space="0"/>
              <w:left w:val="single" w:color="000000" w:sz="4" w:space="0"/>
              <w:bottom w:val="single" w:color="000000" w:sz="4" w:space="0"/>
              <w:right w:val="single" w:color="000000" w:sz="4" w:space="0"/>
            </w:tcBorders>
            <w:vAlign w:val="center"/>
          </w:tcPr>
          <w:p w14:paraId="2219E13B">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在厂区出入口张贴安全风险四色图，高风险作业区域墙面醒目位置张贴作业安全风险比较图</w:t>
            </w:r>
          </w:p>
        </w:tc>
        <w:tc>
          <w:tcPr>
            <w:tcW w:w="689" w:type="pct"/>
            <w:vMerge w:val="restart"/>
            <w:tcBorders>
              <w:top w:val="single" w:color="000000" w:sz="4" w:space="0"/>
              <w:left w:val="single" w:color="000000" w:sz="4" w:space="0"/>
              <w:bottom w:val="single" w:color="000000" w:sz="4" w:space="0"/>
              <w:right w:val="single" w:color="000000" w:sz="4" w:space="0"/>
            </w:tcBorders>
            <w:vAlign w:val="center"/>
          </w:tcPr>
          <w:p w14:paraId="55E25E63">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1207" w:type="pct"/>
            <w:vMerge w:val="restart"/>
            <w:tcBorders>
              <w:top w:val="single" w:color="000000" w:sz="4" w:space="0"/>
              <w:left w:val="single" w:color="000000" w:sz="4" w:space="0"/>
              <w:bottom w:val="single" w:color="000000" w:sz="4" w:space="0"/>
              <w:right w:val="single" w:color="000000" w:sz="4" w:space="0"/>
            </w:tcBorders>
            <w:vAlign w:val="center"/>
          </w:tcPr>
          <w:p w14:paraId="684BE084">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查现场和文件。未编制四色图</w:t>
            </w:r>
            <w:r>
              <w:rPr>
                <w:rFonts w:hint="eastAsia" w:ascii="宋体" w:hAnsi="宋体" w:cs="宋体"/>
                <w:color w:val="000000"/>
                <w:kern w:val="0"/>
                <w:sz w:val="18"/>
                <w:szCs w:val="18"/>
                <w:lang w:eastAsia="zh-CN" w:bidi="ar"/>
              </w:rPr>
              <w:t>、</w:t>
            </w:r>
            <w:r>
              <w:rPr>
                <w:rFonts w:hint="eastAsia" w:ascii="宋体" w:hAnsi="宋体" w:cs="宋体"/>
                <w:color w:val="000000"/>
                <w:kern w:val="0"/>
                <w:sz w:val="18"/>
                <w:szCs w:val="18"/>
                <w:lang w:val="en-US" w:eastAsia="zh-CN" w:bidi="ar"/>
              </w:rPr>
              <w:t>作业风险比较图</w:t>
            </w:r>
            <w:r>
              <w:rPr>
                <w:rFonts w:hint="eastAsia" w:ascii="宋体" w:hAnsi="宋体" w:eastAsia="宋体" w:cs="宋体"/>
                <w:color w:val="000000"/>
                <w:kern w:val="0"/>
                <w:sz w:val="18"/>
                <w:szCs w:val="18"/>
                <w:lang w:bidi="ar"/>
              </w:rPr>
              <w:t>或风险告知卡均不得分，四色图与实际不符、公示位置欠缺1处扣0.5分；风险告知卡缺1类扣0.5分</w:t>
            </w:r>
          </w:p>
        </w:tc>
        <w:tc>
          <w:tcPr>
            <w:tcW w:w="625" w:type="pct"/>
            <w:vMerge w:val="restart"/>
            <w:tcBorders>
              <w:top w:val="single" w:color="000000" w:sz="4" w:space="0"/>
              <w:left w:val="single" w:color="000000" w:sz="4" w:space="0"/>
              <w:bottom w:val="single" w:color="000000" w:sz="4" w:space="0"/>
              <w:right w:val="single" w:color="000000" w:sz="4" w:space="0"/>
            </w:tcBorders>
            <w:vAlign w:val="center"/>
          </w:tcPr>
          <w:p w14:paraId="41F11F04">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15859273">
        <w:tblPrEx>
          <w:tblCellMar>
            <w:top w:w="0" w:type="dxa"/>
            <w:left w:w="108" w:type="dxa"/>
            <w:bottom w:w="0" w:type="dxa"/>
            <w:right w:w="108" w:type="dxa"/>
          </w:tblCellMar>
        </w:tblPrEx>
        <w:trPr>
          <w:trHeight w:val="576"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571C259E">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continue"/>
            <w:tcBorders>
              <w:top w:val="single" w:color="000000" w:sz="4" w:space="0"/>
              <w:left w:val="single" w:color="000000" w:sz="4" w:space="0"/>
              <w:bottom w:val="single" w:color="000000" w:sz="4" w:space="0"/>
              <w:right w:val="single" w:color="000000" w:sz="4" w:space="0"/>
            </w:tcBorders>
            <w:vAlign w:val="center"/>
          </w:tcPr>
          <w:p w14:paraId="6DDC0BA4">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1390" w:type="pct"/>
            <w:tcBorders>
              <w:top w:val="single" w:color="000000" w:sz="4" w:space="0"/>
              <w:left w:val="single" w:color="000000" w:sz="4" w:space="0"/>
              <w:bottom w:val="single" w:color="000000" w:sz="4" w:space="0"/>
              <w:right w:val="single" w:color="000000" w:sz="4" w:space="0"/>
            </w:tcBorders>
            <w:vAlign w:val="center"/>
          </w:tcPr>
          <w:p w14:paraId="2DB78C57">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在显著位置和重大风险的风险点公告重大风险情况及管控措施</w:t>
            </w:r>
          </w:p>
        </w:tc>
        <w:tc>
          <w:tcPr>
            <w:tcW w:w="689" w:type="pct"/>
            <w:vMerge w:val="continue"/>
            <w:tcBorders>
              <w:top w:val="single" w:color="000000" w:sz="4" w:space="0"/>
              <w:left w:val="single" w:color="000000" w:sz="4" w:space="0"/>
              <w:bottom w:val="single" w:color="000000" w:sz="4" w:space="0"/>
              <w:right w:val="single" w:color="000000" w:sz="4" w:space="0"/>
            </w:tcBorders>
            <w:vAlign w:val="center"/>
          </w:tcPr>
          <w:p w14:paraId="758F9F86">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宋体" w:hAnsi="宋体" w:eastAsia="宋体" w:cs="宋体"/>
                <w:color w:val="000000"/>
                <w:sz w:val="18"/>
                <w:szCs w:val="18"/>
              </w:rPr>
            </w:pPr>
          </w:p>
        </w:tc>
        <w:tc>
          <w:tcPr>
            <w:tcW w:w="1207" w:type="pct"/>
            <w:vMerge w:val="continue"/>
            <w:tcBorders>
              <w:top w:val="single" w:color="000000" w:sz="4" w:space="0"/>
              <w:left w:val="single" w:color="000000" w:sz="4" w:space="0"/>
              <w:bottom w:val="single" w:color="000000" w:sz="4" w:space="0"/>
              <w:right w:val="single" w:color="000000" w:sz="4" w:space="0"/>
            </w:tcBorders>
            <w:vAlign w:val="center"/>
          </w:tcPr>
          <w:p w14:paraId="21E7C12E">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25" w:type="pct"/>
            <w:vMerge w:val="continue"/>
            <w:tcBorders>
              <w:top w:val="single" w:color="000000" w:sz="4" w:space="0"/>
              <w:left w:val="single" w:color="000000" w:sz="4" w:space="0"/>
              <w:bottom w:val="single" w:color="000000" w:sz="4" w:space="0"/>
              <w:right w:val="single" w:color="000000" w:sz="4" w:space="0"/>
            </w:tcBorders>
            <w:vAlign w:val="center"/>
          </w:tcPr>
          <w:p w14:paraId="52EAD1F5">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521F9DB4">
        <w:tblPrEx>
          <w:tblCellMar>
            <w:top w:w="0" w:type="dxa"/>
            <w:left w:w="108" w:type="dxa"/>
            <w:bottom w:w="0" w:type="dxa"/>
            <w:right w:w="108" w:type="dxa"/>
          </w:tblCellMar>
        </w:tblPrEx>
        <w:trPr>
          <w:trHeight w:val="288"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40501594">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continue"/>
            <w:tcBorders>
              <w:top w:val="single" w:color="000000" w:sz="4" w:space="0"/>
              <w:left w:val="single" w:color="000000" w:sz="4" w:space="0"/>
              <w:bottom w:val="single" w:color="000000" w:sz="4" w:space="0"/>
              <w:right w:val="single" w:color="000000" w:sz="4" w:space="0"/>
            </w:tcBorders>
            <w:vAlign w:val="center"/>
          </w:tcPr>
          <w:p w14:paraId="5B589366">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1390" w:type="pct"/>
            <w:tcBorders>
              <w:top w:val="single" w:color="000000" w:sz="4" w:space="0"/>
              <w:left w:val="single" w:color="000000" w:sz="4" w:space="0"/>
              <w:bottom w:val="single" w:color="000000" w:sz="4" w:space="0"/>
              <w:right w:val="single" w:color="000000" w:sz="4" w:space="0"/>
            </w:tcBorders>
            <w:vAlign w:val="center"/>
          </w:tcPr>
          <w:p w14:paraId="701B9894">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现场员工有岗位风险告知卡</w:t>
            </w:r>
          </w:p>
        </w:tc>
        <w:tc>
          <w:tcPr>
            <w:tcW w:w="689" w:type="pct"/>
            <w:vMerge w:val="continue"/>
            <w:tcBorders>
              <w:top w:val="single" w:color="000000" w:sz="4" w:space="0"/>
              <w:left w:val="single" w:color="000000" w:sz="4" w:space="0"/>
              <w:bottom w:val="single" w:color="000000" w:sz="4" w:space="0"/>
              <w:right w:val="single" w:color="000000" w:sz="4" w:space="0"/>
            </w:tcBorders>
            <w:vAlign w:val="center"/>
          </w:tcPr>
          <w:p w14:paraId="6DB94E83">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宋体" w:hAnsi="宋体" w:eastAsia="宋体" w:cs="宋体"/>
                <w:color w:val="000000"/>
                <w:sz w:val="18"/>
                <w:szCs w:val="18"/>
              </w:rPr>
            </w:pPr>
          </w:p>
        </w:tc>
        <w:tc>
          <w:tcPr>
            <w:tcW w:w="1207" w:type="pct"/>
            <w:vMerge w:val="continue"/>
            <w:tcBorders>
              <w:top w:val="single" w:color="000000" w:sz="4" w:space="0"/>
              <w:left w:val="single" w:color="000000" w:sz="4" w:space="0"/>
              <w:bottom w:val="single" w:color="000000" w:sz="4" w:space="0"/>
              <w:right w:val="single" w:color="000000" w:sz="4" w:space="0"/>
            </w:tcBorders>
            <w:vAlign w:val="center"/>
          </w:tcPr>
          <w:p w14:paraId="7905F564">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25" w:type="pct"/>
            <w:vMerge w:val="continue"/>
            <w:tcBorders>
              <w:top w:val="single" w:color="000000" w:sz="4" w:space="0"/>
              <w:left w:val="single" w:color="000000" w:sz="4" w:space="0"/>
              <w:bottom w:val="single" w:color="000000" w:sz="4" w:space="0"/>
              <w:right w:val="single" w:color="000000" w:sz="4" w:space="0"/>
            </w:tcBorders>
            <w:vAlign w:val="center"/>
          </w:tcPr>
          <w:p w14:paraId="74A3FCA1">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65299E9B">
        <w:tblPrEx>
          <w:tblCellMar>
            <w:top w:w="0" w:type="dxa"/>
            <w:left w:w="108" w:type="dxa"/>
            <w:bottom w:w="0" w:type="dxa"/>
            <w:right w:w="108" w:type="dxa"/>
          </w:tblCellMar>
        </w:tblPrEx>
        <w:trPr>
          <w:trHeight w:val="1232" w:hRule="atLeast"/>
        </w:trPr>
        <w:tc>
          <w:tcPr>
            <w:tcW w:w="391" w:type="pct"/>
            <w:vMerge w:val="restart"/>
            <w:tcBorders>
              <w:top w:val="single" w:color="000000" w:sz="4" w:space="0"/>
              <w:left w:val="single" w:color="000000" w:sz="4" w:space="0"/>
              <w:bottom w:val="single" w:color="000000" w:sz="4" w:space="0"/>
              <w:right w:val="single" w:color="000000" w:sz="4" w:space="0"/>
            </w:tcBorders>
            <w:vAlign w:val="center"/>
          </w:tcPr>
          <w:p w14:paraId="21F1EDEA">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隐患排查治理（3</w:t>
            </w:r>
            <w:r>
              <w:rPr>
                <w:rFonts w:hint="eastAsia" w:ascii="宋体" w:hAnsi="宋体" w:cs="宋体"/>
                <w:color w:val="000000"/>
                <w:kern w:val="0"/>
                <w:sz w:val="18"/>
                <w:szCs w:val="18"/>
                <w:lang w:val="en-US" w:eastAsia="zh-CN" w:bidi="ar"/>
              </w:rPr>
              <w:t>6</w:t>
            </w:r>
            <w:r>
              <w:rPr>
                <w:rFonts w:hint="eastAsia" w:ascii="宋体" w:hAnsi="宋体" w:eastAsia="宋体" w:cs="宋体"/>
                <w:color w:val="000000"/>
                <w:kern w:val="0"/>
                <w:sz w:val="18"/>
                <w:szCs w:val="18"/>
                <w:lang w:bidi="ar"/>
              </w:rPr>
              <w:t>分）</w:t>
            </w:r>
          </w:p>
        </w:tc>
        <w:tc>
          <w:tcPr>
            <w:tcW w:w="694" w:type="pct"/>
            <w:vMerge w:val="restart"/>
            <w:tcBorders>
              <w:top w:val="single" w:color="000000" w:sz="4" w:space="0"/>
              <w:left w:val="single" w:color="000000" w:sz="4" w:space="0"/>
              <w:bottom w:val="single" w:color="000000" w:sz="4" w:space="0"/>
              <w:right w:val="single" w:color="000000" w:sz="4" w:space="0"/>
            </w:tcBorders>
            <w:vAlign w:val="center"/>
          </w:tcPr>
          <w:p w14:paraId="5940F695">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一般要求</w:t>
            </w:r>
          </w:p>
        </w:tc>
        <w:tc>
          <w:tcPr>
            <w:tcW w:w="1390" w:type="pct"/>
            <w:tcBorders>
              <w:top w:val="single" w:color="000000" w:sz="4" w:space="0"/>
              <w:left w:val="single" w:color="000000" w:sz="4" w:space="0"/>
              <w:bottom w:val="single" w:color="000000" w:sz="4" w:space="0"/>
              <w:right w:val="single" w:color="000000" w:sz="4" w:space="0"/>
            </w:tcBorders>
            <w:noWrap/>
            <w:vAlign w:val="center"/>
          </w:tcPr>
          <w:p w14:paraId="2C40A465">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应</w:t>
            </w:r>
            <w:r>
              <w:rPr>
                <w:rFonts w:hint="eastAsia" w:ascii="宋体" w:hAnsi="宋体" w:cs="宋体"/>
                <w:color w:val="000000"/>
                <w:kern w:val="0"/>
                <w:sz w:val="18"/>
                <w:szCs w:val="18"/>
                <w:lang w:val="en-US" w:eastAsia="zh-CN" w:bidi="ar"/>
              </w:rPr>
              <w:t>建立隐患台账</w:t>
            </w:r>
            <w:r>
              <w:rPr>
                <w:rFonts w:hint="eastAsia" w:ascii="宋体" w:hAnsi="宋体" w:eastAsia="宋体" w:cs="宋体"/>
                <w:color w:val="000000"/>
                <w:kern w:val="0"/>
                <w:sz w:val="18"/>
                <w:szCs w:val="18"/>
                <w:lang w:bidi="ar"/>
              </w:rPr>
              <w:t>如实记录隐患排查治理情况</w:t>
            </w:r>
          </w:p>
        </w:tc>
        <w:tc>
          <w:tcPr>
            <w:tcW w:w="689" w:type="pct"/>
            <w:tcBorders>
              <w:top w:val="single" w:color="000000" w:sz="4" w:space="0"/>
              <w:left w:val="single" w:color="000000" w:sz="4" w:space="0"/>
              <w:bottom w:val="single" w:color="000000" w:sz="4" w:space="0"/>
              <w:right w:val="single" w:color="000000" w:sz="4" w:space="0"/>
            </w:tcBorders>
            <w:vAlign w:val="center"/>
          </w:tcPr>
          <w:p w14:paraId="46EF909B">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lang w:eastAsia="zh-CN"/>
              </w:rPr>
            </w:pPr>
            <w:r>
              <w:rPr>
                <w:rFonts w:hint="eastAsia" w:ascii="宋体" w:hAnsi="宋体" w:cs="宋体"/>
                <w:color w:val="000000"/>
                <w:kern w:val="0"/>
                <w:sz w:val="18"/>
                <w:szCs w:val="18"/>
                <w:lang w:val="en-US" w:eastAsia="zh-CN" w:bidi="ar"/>
              </w:rPr>
              <w:t>3</w:t>
            </w:r>
          </w:p>
        </w:tc>
        <w:tc>
          <w:tcPr>
            <w:tcW w:w="1207" w:type="pct"/>
            <w:tcBorders>
              <w:top w:val="single" w:color="000000" w:sz="4" w:space="0"/>
              <w:left w:val="single" w:color="000000" w:sz="4" w:space="0"/>
              <w:bottom w:val="single" w:color="000000" w:sz="4" w:space="0"/>
              <w:right w:val="single" w:color="000000" w:sz="4" w:space="0"/>
            </w:tcBorders>
            <w:vAlign w:val="center"/>
          </w:tcPr>
          <w:p w14:paraId="6F8B62F2">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查文件。隐患排查情况与实际不符扣1分；未统计分析隐患排查治理重点扣1分；隐患排查治理情况未及时通报扣1分</w:t>
            </w:r>
          </w:p>
        </w:tc>
        <w:tc>
          <w:tcPr>
            <w:tcW w:w="625" w:type="pct"/>
            <w:tcBorders>
              <w:top w:val="single" w:color="000000" w:sz="4" w:space="0"/>
              <w:left w:val="single" w:color="000000" w:sz="4" w:space="0"/>
              <w:bottom w:val="single" w:color="000000" w:sz="4" w:space="0"/>
              <w:right w:val="single" w:color="000000" w:sz="4" w:space="0"/>
            </w:tcBorders>
            <w:vAlign w:val="center"/>
          </w:tcPr>
          <w:p w14:paraId="515FD98C">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1980894E">
        <w:tblPrEx>
          <w:tblCellMar>
            <w:top w:w="0" w:type="dxa"/>
            <w:left w:w="108" w:type="dxa"/>
            <w:bottom w:w="0" w:type="dxa"/>
            <w:right w:w="108" w:type="dxa"/>
          </w:tblCellMar>
        </w:tblPrEx>
        <w:trPr>
          <w:trHeight w:val="864"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2322E5E5">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continue"/>
            <w:tcBorders>
              <w:top w:val="single" w:color="000000" w:sz="4" w:space="0"/>
              <w:left w:val="single" w:color="000000" w:sz="4" w:space="0"/>
              <w:bottom w:val="single" w:color="000000" w:sz="4" w:space="0"/>
              <w:right w:val="single" w:color="000000" w:sz="4" w:space="0"/>
            </w:tcBorders>
            <w:vAlign w:val="center"/>
          </w:tcPr>
          <w:p w14:paraId="0CDA44F5">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1390" w:type="pct"/>
            <w:tcBorders>
              <w:top w:val="single" w:color="000000" w:sz="4" w:space="0"/>
              <w:left w:val="single" w:color="000000" w:sz="4" w:space="0"/>
              <w:bottom w:val="single" w:color="000000" w:sz="4" w:space="0"/>
              <w:right w:val="single" w:color="000000" w:sz="4" w:space="0"/>
            </w:tcBorders>
            <w:noWrap/>
            <w:vAlign w:val="center"/>
          </w:tcPr>
          <w:p w14:paraId="2C941869">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企业</w:t>
            </w:r>
            <w:r>
              <w:rPr>
                <w:rFonts w:hint="eastAsia" w:ascii="宋体" w:hAnsi="宋体" w:cs="宋体"/>
                <w:color w:val="000000"/>
                <w:kern w:val="0"/>
                <w:sz w:val="18"/>
                <w:szCs w:val="18"/>
                <w:lang w:val="en-US" w:eastAsia="zh-CN" w:bidi="ar"/>
              </w:rPr>
              <w:t>隐患排查治理工作应做到全员参与</w:t>
            </w:r>
          </w:p>
        </w:tc>
        <w:tc>
          <w:tcPr>
            <w:tcW w:w="689" w:type="pct"/>
            <w:tcBorders>
              <w:top w:val="single" w:color="000000" w:sz="4" w:space="0"/>
              <w:left w:val="single" w:color="000000" w:sz="4" w:space="0"/>
              <w:bottom w:val="single" w:color="000000" w:sz="4" w:space="0"/>
              <w:right w:val="single" w:color="000000" w:sz="4" w:space="0"/>
            </w:tcBorders>
            <w:vAlign w:val="center"/>
          </w:tcPr>
          <w:p w14:paraId="487950D5">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lang w:eastAsia="zh-CN"/>
              </w:rPr>
            </w:pPr>
            <w:r>
              <w:rPr>
                <w:rFonts w:hint="eastAsia" w:ascii="宋体" w:hAnsi="宋体" w:cs="宋体"/>
                <w:color w:val="000000"/>
                <w:kern w:val="0"/>
                <w:sz w:val="18"/>
                <w:szCs w:val="18"/>
                <w:lang w:val="en-US" w:eastAsia="zh-CN" w:bidi="ar"/>
              </w:rPr>
              <w:t>3</w:t>
            </w:r>
          </w:p>
        </w:tc>
        <w:tc>
          <w:tcPr>
            <w:tcW w:w="1207" w:type="pct"/>
            <w:tcBorders>
              <w:top w:val="single" w:color="000000" w:sz="4" w:space="0"/>
              <w:left w:val="single" w:color="000000" w:sz="4" w:space="0"/>
              <w:bottom w:val="single" w:color="000000" w:sz="4" w:space="0"/>
              <w:right w:val="single" w:color="000000" w:sz="4" w:space="0"/>
            </w:tcBorders>
            <w:vAlign w:val="center"/>
          </w:tcPr>
          <w:p w14:paraId="711EC94D">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查记录。隐患排查</w:t>
            </w:r>
            <w:r>
              <w:rPr>
                <w:rFonts w:hint="eastAsia" w:ascii="宋体" w:hAnsi="宋体" w:cs="宋体"/>
                <w:color w:val="000000"/>
                <w:kern w:val="0"/>
                <w:sz w:val="18"/>
                <w:szCs w:val="18"/>
                <w:lang w:val="en-US" w:eastAsia="zh-CN" w:bidi="ar"/>
              </w:rPr>
              <w:t>治理未做到全员参与该项不得分</w:t>
            </w:r>
          </w:p>
        </w:tc>
        <w:tc>
          <w:tcPr>
            <w:tcW w:w="625" w:type="pct"/>
            <w:tcBorders>
              <w:top w:val="single" w:color="000000" w:sz="4" w:space="0"/>
              <w:left w:val="single" w:color="000000" w:sz="4" w:space="0"/>
              <w:bottom w:val="single" w:color="000000" w:sz="4" w:space="0"/>
              <w:right w:val="single" w:color="000000" w:sz="4" w:space="0"/>
            </w:tcBorders>
            <w:vAlign w:val="center"/>
          </w:tcPr>
          <w:p w14:paraId="451D8B94">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505A35B9">
        <w:tblPrEx>
          <w:tblCellMar>
            <w:top w:w="0" w:type="dxa"/>
            <w:left w:w="108" w:type="dxa"/>
            <w:bottom w:w="0" w:type="dxa"/>
            <w:right w:w="108" w:type="dxa"/>
          </w:tblCellMar>
        </w:tblPrEx>
        <w:trPr>
          <w:trHeight w:val="576"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73203552">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tcBorders>
              <w:top w:val="single" w:color="000000" w:sz="4" w:space="0"/>
              <w:left w:val="single" w:color="000000" w:sz="4" w:space="0"/>
              <w:bottom w:val="single" w:color="000000" w:sz="4" w:space="0"/>
              <w:right w:val="single" w:color="000000" w:sz="4" w:space="0"/>
            </w:tcBorders>
            <w:vAlign w:val="center"/>
          </w:tcPr>
          <w:p w14:paraId="35AA8FA3">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隐患分级</w:t>
            </w:r>
          </w:p>
        </w:tc>
        <w:tc>
          <w:tcPr>
            <w:tcW w:w="1390" w:type="pct"/>
            <w:tcBorders>
              <w:top w:val="single" w:color="000000" w:sz="4" w:space="0"/>
              <w:left w:val="single" w:color="000000" w:sz="4" w:space="0"/>
              <w:bottom w:val="single" w:color="000000" w:sz="4" w:space="0"/>
              <w:right w:val="single" w:color="000000" w:sz="4" w:space="0"/>
            </w:tcBorders>
            <w:noWrap/>
            <w:vAlign w:val="center"/>
          </w:tcPr>
          <w:p w14:paraId="6B553C00">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隐患分为重大事故隐患和一般事故隐患，宜对一般事故隐患进行进一步划分</w:t>
            </w:r>
          </w:p>
        </w:tc>
        <w:tc>
          <w:tcPr>
            <w:tcW w:w="689" w:type="pct"/>
            <w:tcBorders>
              <w:top w:val="single" w:color="000000" w:sz="4" w:space="0"/>
              <w:left w:val="single" w:color="000000" w:sz="4" w:space="0"/>
              <w:bottom w:val="single" w:color="000000" w:sz="4" w:space="0"/>
              <w:right w:val="single" w:color="000000" w:sz="4" w:space="0"/>
            </w:tcBorders>
            <w:vAlign w:val="center"/>
          </w:tcPr>
          <w:p w14:paraId="3FEBB965">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lang w:eastAsia="zh-CN"/>
              </w:rPr>
            </w:pPr>
            <w:r>
              <w:rPr>
                <w:rFonts w:hint="eastAsia" w:ascii="宋体" w:hAnsi="宋体" w:cs="宋体"/>
                <w:color w:val="000000"/>
                <w:kern w:val="0"/>
                <w:sz w:val="18"/>
                <w:szCs w:val="18"/>
                <w:lang w:val="en-US" w:eastAsia="zh-CN" w:bidi="ar"/>
              </w:rPr>
              <w:t>4</w:t>
            </w:r>
          </w:p>
        </w:tc>
        <w:tc>
          <w:tcPr>
            <w:tcW w:w="1207" w:type="pct"/>
            <w:tcBorders>
              <w:top w:val="single" w:color="000000" w:sz="4" w:space="0"/>
              <w:left w:val="single" w:color="000000" w:sz="4" w:space="0"/>
              <w:bottom w:val="single" w:color="000000" w:sz="4" w:space="0"/>
              <w:right w:val="single" w:color="000000" w:sz="4" w:space="0"/>
            </w:tcBorders>
            <w:vAlign w:val="center"/>
          </w:tcPr>
          <w:p w14:paraId="51343906">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查文件。未对事故隐患进行分级扣1分</w:t>
            </w:r>
          </w:p>
        </w:tc>
        <w:tc>
          <w:tcPr>
            <w:tcW w:w="625" w:type="pct"/>
            <w:tcBorders>
              <w:top w:val="single" w:color="000000" w:sz="4" w:space="0"/>
              <w:left w:val="single" w:color="000000" w:sz="4" w:space="0"/>
              <w:bottom w:val="single" w:color="000000" w:sz="4" w:space="0"/>
              <w:right w:val="single" w:color="000000" w:sz="4" w:space="0"/>
            </w:tcBorders>
            <w:vAlign w:val="center"/>
          </w:tcPr>
          <w:p w14:paraId="5B7C7325">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62B723B2">
        <w:tblPrEx>
          <w:tblCellMar>
            <w:top w:w="0" w:type="dxa"/>
            <w:left w:w="108" w:type="dxa"/>
            <w:bottom w:w="0" w:type="dxa"/>
            <w:right w:w="108" w:type="dxa"/>
          </w:tblCellMar>
        </w:tblPrEx>
        <w:trPr>
          <w:trHeight w:val="1152"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2FCBC789">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restart"/>
            <w:tcBorders>
              <w:top w:val="single" w:color="000000" w:sz="4" w:space="0"/>
              <w:left w:val="single" w:color="000000" w:sz="4" w:space="0"/>
              <w:bottom w:val="single" w:color="000000" w:sz="4" w:space="0"/>
              <w:right w:val="single" w:color="000000" w:sz="4" w:space="0"/>
            </w:tcBorders>
            <w:vAlign w:val="center"/>
          </w:tcPr>
          <w:p w14:paraId="37B297A1">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隐患排查类型</w:t>
            </w:r>
          </w:p>
        </w:tc>
        <w:tc>
          <w:tcPr>
            <w:tcW w:w="1390" w:type="pct"/>
            <w:tcBorders>
              <w:top w:val="single" w:color="000000" w:sz="4" w:space="0"/>
              <w:left w:val="single" w:color="000000" w:sz="4" w:space="0"/>
              <w:bottom w:val="single" w:color="000000" w:sz="4" w:space="0"/>
              <w:right w:val="single" w:color="000000" w:sz="4" w:space="0"/>
            </w:tcBorders>
            <w:noWrap/>
            <w:vAlign w:val="center"/>
          </w:tcPr>
          <w:p w14:paraId="596FD28E">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综合排查：主要负责人每月至少组织开展 1 次安全风险管控落实情况、管控效果检查，以及覆盖生产各系统、各岗位的事故隐患排查</w:t>
            </w:r>
          </w:p>
        </w:tc>
        <w:tc>
          <w:tcPr>
            <w:tcW w:w="689" w:type="pct"/>
            <w:vMerge w:val="restart"/>
            <w:tcBorders>
              <w:top w:val="single" w:color="000000" w:sz="4" w:space="0"/>
              <w:left w:val="single" w:color="000000" w:sz="4" w:space="0"/>
              <w:bottom w:val="single" w:color="000000" w:sz="4" w:space="0"/>
              <w:right w:val="single" w:color="000000" w:sz="4" w:space="0"/>
            </w:tcBorders>
            <w:vAlign w:val="center"/>
          </w:tcPr>
          <w:p w14:paraId="31ED6DF9">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lang w:eastAsia="zh-CN"/>
              </w:rPr>
            </w:pPr>
            <w:r>
              <w:rPr>
                <w:rFonts w:hint="eastAsia" w:ascii="宋体" w:hAnsi="宋体" w:cs="宋体"/>
                <w:color w:val="000000"/>
                <w:kern w:val="0"/>
                <w:sz w:val="18"/>
                <w:szCs w:val="18"/>
                <w:lang w:val="en-US" w:eastAsia="zh-CN" w:bidi="ar"/>
              </w:rPr>
              <w:t>6</w:t>
            </w:r>
          </w:p>
        </w:tc>
        <w:tc>
          <w:tcPr>
            <w:tcW w:w="1207" w:type="pct"/>
            <w:vMerge w:val="restart"/>
            <w:tcBorders>
              <w:top w:val="single" w:color="000000" w:sz="4" w:space="0"/>
              <w:left w:val="single" w:color="000000" w:sz="4" w:space="0"/>
              <w:bottom w:val="single" w:color="000000" w:sz="4" w:space="0"/>
              <w:right w:val="single" w:color="000000" w:sz="4" w:space="0"/>
            </w:tcBorders>
            <w:vAlign w:val="center"/>
          </w:tcPr>
          <w:p w14:paraId="7CA0C1DE">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查文件。隐患排查情况与实际不符扣1分；未按相关规定进行隐患排查每一项扣0.5分</w:t>
            </w:r>
          </w:p>
        </w:tc>
        <w:tc>
          <w:tcPr>
            <w:tcW w:w="625" w:type="pct"/>
            <w:vMerge w:val="restart"/>
            <w:tcBorders>
              <w:top w:val="single" w:color="000000" w:sz="4" w:space="0"/>
              <w:left w:val="single" w:color="000000" w:sz="4" w:space="0"/>
              <w:bottom w:val="single" w:color="000000" w:sz="4" w:space="0"/>
              <w:right w:val="single" w:color="000000" w:sz="4" w:space="0"/>
            </w:tcBorders>
            <w:vAlign w:val="center"/>
          </w:tcPr>
          <w:p w14:paraId="3E3A6EBD">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55DCBA91">
        <w:tblPrEx>
          <w:tblCellMar>
            <w:top w:w="0" w:type="dxa"/>
            <w:left w:w="108" w:type="dxa"/>
            <w:bottom w:w="0" w:type="dxa"/>
            <w:right w:w="108" w:type="dxa"/>
          </w:tblCellMar>
        </w:tblPrEx>
        <w:trPr>
          <w:trHeight w:val="1152"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26E1581B">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continue"/>
            <w:tcBorders>
              <w:top w:val="single" w:color="000000" w:sz="4" w:space="0"/>
              <w:left w:val="single" w:color="000000" w:sz="4" w:space="0"/>
              <w:bottom w:val="single" w:color="000000" w:sz="4" w:space="0"/>
              <w:right w:val="single" w:color="000000" w:sz="4" w:space="0"/>
            </w:tcBorders>
            <w:vAlign w:val="center"/>
          </w:tcPr>
          <w:p w14:paraId="2DFDC1A0">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1390" w:type="pct"/>
            <w:tcBorders>
              <w:top w:val="single" w:color="000000" w:sz="4" w:space="0"/>
              <w:left w:val="single" w:color="000000" w:sz="4" w:space="0"/>
              <w:bottom w:val="single" w:color="000000" w:sz="4" w:space="0"/>
              <w:right w:val="single" w:color="000000" w:sz="4" w:space="0"/>
            </w:tcBorders>
            <w:vAlign w:val="center"/>
          </w:tcPr>
          <w:p w14:paraId="7AF9EB57">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专业排查：分管负责人每半月至少组织开展 1 次分管范围内安全风险管控落实情况、管控效果检查，以及覆盖生产各系统、各岗位的事故隐患排查</w:t>
            </w:r>
          </w:p>
        </w:tc>
        <w:tc>
          <w:tcPr>
            <w:tcW w:w="689" w:type="pct"/>
            <w:vMerge w:val="continue"/>
            <w:tcBorders>
              <w:top w:val="single" w:color="000000" w:sz="4" w:space="0"/>
              <w:left w:val="single" w:color="000000" w:sz="4" w:space="0"/>
              <w:bottom w:val="single" w:color="000000" w:sz="4" w:space="0"/>
              <w:right w:val="single" w:color="000000" w:sz="4" w:space="0"/>
            </w:tcBorders>
            <w:vAlign w:val="center"/>
          </w:tcPr>
          <w:p w14:paraId="60C66F1A">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宋体" w:hAnsi="宋体" w:eastAsia="宋体" w:cs="宋体"/>
                <w:color w:val="000000"/>
                <w:sz w:val="18"/>
                <w:szCs w:val="18"/>
              </w:rPr>
            </w:pPr>
          </w:p>
        </w:tc>
        <w:tc>
          <w:tcPr>
            <w:tcW w:w="1207" w:type="pct"/>
            <w:vMerge w:val="continue"/>
            <w:tcBorders>
              <w:top w:val="single" w:color="000000" w:sz="4" w:space="0"/>
              <w:left w:val="single" w:color="000000" w:sz="4" w:space="0"/>
              <w:bottom w:val="single" w:color="000000" w:sz="4" w:space="0"/>
              <w:right w:val="single" w:color="000000" w:sz="4" w:space="0"/>
            </w:tcBorders>
            <w:vAlign w:val="center"/>
          </w:tcPr>
          <w:p w14:paraId="37A11415">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25" w:type="pct"/>
            <w:vMerge w:val="continue"/>
            <w:tcBorders>
              <w:top w:val="single" w:color="000000" w:sz="4" w:space="0"/>
              <w:left w:val="single" w:color="000000" w:sz="4" w:space="0"/>
              <w:bottom w:val="single" w:color="000000" w:sz="4" w:space="0"/>
              <w:right w:val="single" w:color="000000" w:sz="4" w:space="0"/>
            </w:tcBorders>
            <w:vAlign w:val="center"/>
          </w:tcPr>
          <w:p w14:paraId="398C4917">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181DC5CF">
        <w:tblPrEx>
          <w:tblCellMar>
            <w:top w:w="0" w:type="dxa"/>
            <w:left w:w="108" w:type="dxa"/>
            <w:bottom w:w="0" w:type="dxa"/>
            <w:right w:w="108" w:type="dxa"/>
          </w:tblCellMar>
        </w:tblPrEx>
        <w:trPr>
          <w:trHeight w:val="576"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0FEE23E5">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continue"/>
            <w:tcBorders>
              <w:top w:val="single" w:color="000000" w:sz="4" w:space="0"/>
              <w:left w:val="single" w:color="000000" w:sz="4" w:space="0"/>
              <w:bottom w:val="single" w:color="000000" w:sz="4" w:space="0"/>
              <w:right w:val="single" w:color="000000" w:sz="4" w:space="0"/>
            </w:tcBorders>
            <w:vAlign w:val="center"/>
          </w:tcPr>
          <w:p w14:paraId="3DE3CC27">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1390" w:type="pct"/>
            <w:tcBorders>
              <w:top w:val="single" w:color="000000" w:sz="4" w:space="0"/>
              <w:left w:val="single" w:color="000000" w:sz="4" w:space="0"/>
              <w:bottom w:val="single" w:color="000000" w:sz="4" w:space="0"/>
              <w:right w:val="single" w:color="000000" w:sz="4" w:space="0"/>
            </w:tcBorders>
            <w:noWrap/>
            <w:vAlign w:val="center"/>
          </w:tcPr>
          <w:p w14:paraId="671BC457">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专项排查：针对某项要求或目的开展的隐患排查</w:t>
            </w:r>
          </w:p>
        </w:tc>
        <w:tc>
          <w:tcPr>
            <w:tcW w:w="689" w:type="pct"/>
            <w:vMerge w:val="continue"/>
            <w:tcBorders>
              <w:top w:val="single" w:color="000000" w:sz="4" w:space="0"/>
              <w:left w:val="single" w:color="000000" w:sz="4" w:space="0"/>
              <w:bottom w:val="single" w:color="000000" w:sz="4" w:space="0"/>
              <w:right w:val="single" w:color="000000" w:sz="4" w:space="0"/>
            </w:tcBorders>
            <w:vAlign w:val="center"/>
          </w:tcPr>
          <w:p w14:paraId="2F482515">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宋体" w:hAnsi="宋体" w:eastAsia="宋体" w:cs="宋体"/>
                <w:color w:val="000000"/>
                <w:sz w:val="18"/>
                <w:szCs w:val="18"/>
              </w:rPr>
            </w:pPr>
          </w:p>
        </w:tc>
        <w:tc>
          <w:tcPr>
            <w:tcW w:w="1207" w:type="pct"/>
            <w:vMerge w:val="continue"/>
            <w:tcBorders>
              <w:top w:val="single" w:color="000000" w:sz="4" w:space="0"/>
              <w:left w:val="single" w:color="000000" w:sz="4" w:space="0"/>
              <w:bottom w:val="single" w:color="000000" w:sz="4" w:space="0"/>
              <w:right w:val="single" w:color="000000" w:sz="4" w:space="0"/>
            </w:tcBorders>
            <w:vAlign w:val="center"/>
          </w:tcPr>
          <w:p w14:paraId="7DC36A8C">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25" w:type="pct"/>
            <w:vMerge w:val="continue"/>
            <w:tcBorders>
              <w:top w:val="single" w:color="000000" w:sz="4" w:space="0"/>
              <w:left w:val="single" w:color="000000" w:sz="4" w:space="0"/>
              <w:bottom w:val="single" w:color="000000" w:sz="4" w:space="0"/>
              <w:right w:val="single" w:color="000000" w:sz="4" w:space="0"/>
            </w:tcBorders>
            <w:vAlign w:val="center"/>
          </w:tcPr>
          <w:p w14:paraId="4CDB677B">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42B712A3">
        <w:tblPrEx>
          <w:tblCellMar>
            <w:top w:w="0" w:type="dxa"/>
            <w:left w:w="108" w:type="dxa"/>
            <w:bottom w:w="0" w:type="dxa"/>
            <w:right w:w="108" w:type="dxa"/>
          </w:tblCellMar>
        </w:tblPrEx>
        <w:trPr>
          <w:trHeight w:val="576"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493A4DCC">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continue"/>
            <w:tcBorders>
              <w:top w:val="single" w:color="000000" w:sz="4" w:space="0"/>
              <w:left w:val="single" w:color="000000" w:sz="4" w:space="0"/>
              <w:bottom w:val="single" w:color="000000" w:sz="4" w:space="0"/>
              <w:right w:val="single" w:color="000000" w:sz="4" w:space="0"/>
            </w:tcBorders>
            <w:vAlign w:val="center"/>
          </w:tcPr>
          <w:p w14:paraId="5CC75C68">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1390" w:type="pct"/>
            <w:tcBorders>
              <w:top w:val="single" w:color="000000" w:sz="4" w:space="0"/>
              <w:left w:val="single" w:color="000000" w:sz="4" w:space="0"/>
              <w:bottom w:val="single" w:color="000000" w:sz="4" w:space="0"/>
              <w:right w:val="single" w:color="000000" w:sz="4" w:space="0"/>
            </w:tcBorders>
            <w:noWrap/>
            <w:vAlign w:val="center"/>
          </w:tcPr>
          <w:p w14:paraId="6730DEB1">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日常巡查：生产期间，安全管理人员和现场作业人员每天对作业区域开展隐患排查</w:t>
            </w:r>
          </w:p>
        </w:tc>
        <w:tc>
          <w:tcPr>
            <w:tcW w:w="689" w:type="pct"/>
            <w:vMerge w:val="continue"/>
            <w:tcBorders>
              <w:top w:val="single" w:color="000000" w:sz="4" w:space="0"/>
              <w:left w:val="single" w:color="000000" w:sz="4" w:space="0"/>
              <w:bottom w:val="single" w:color="000000" w:sz="4" w:space="0"/>
              <w:right w:val="single" w:color="000000" w:sz="4" w:space="0"/>
            </w:tcBorders>
            <w:vAlign w:val="center"/>
          </w:tcPr>
          <w:p w14:paraId="58DC0F21">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宋体" w:hAnsi="宋体" w:eastAsia="宋体" w:cs="宋体"/>
                <w:color w:val="000000"/>
                <w:sz w:val="18"/>
                <w:szCs w:val="18"/>
              </w:rPr>
            </w:pPr>
          </w:p>
        </w:tc>
        <w:tc>
          <w:tcPr>
            <w:tcW w:w="1207" w:type="pct"/>
            <w:vMerge w:val="continue"/>
            <w:tcBorders>
              <w:top w:val="single" w:color="000000" w:sz="4" w:space="0"/>
              <w:left w:val="single" w:color="000000" w:sz="4" w:space="0"/>
              <w:bottom w:val="single" w:color="000000" w:sz="4" w:space="0"/>
              <w:right w:val="single" w:color="000000" w:sz="4" w:space="0"/>
            </w:tcBorders>
            <w:vAlign w:val="center"/>
          </w:tcPr>
          <w:p w14:paraId="0D3D553C">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25" w:type="pct"/>
            <w:vMerge w:val="continue"/>
            <w:tcBorders>
              <w:top w:val="single" w:color="000000" w:sz="4" w:space="0"/>
              <w:left w:val="single" w:color="000000" w:sz="4" w:space="0"/>
              <w:bottom w:val="single" w:color="000000" w:sz="4" w:space="0"/>
              <w:right w:val="single" w:color="000000" w:sz="4" w:space="0"/>
            </w:tcBorders>
            <w:vAlign w:val="center"/>
          </w:tcPr>
          <w:p w14:paraId="04FB9606">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3A44B867">
        <w:tblPrEx>
          <w:tblCellMar>
            <w:top w:w="0" w:type="dxa"/>
            <w:left w:w="108" w:type="dxa"/>
            <w:bottom w:w="0" w:type="dxa"/>
            <w:right w:w="108" w:type="dxa"/>
          </w:tblCellMar>
        </w:tblPrEx>
        <w:trPr>
          <w:trHeight w:val="3168"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4B343E20">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tcBorders>
              <w:top w:val="single" w:color="000000" w:sz="4" w:space="0"/>
              <w:left w:val="single" w:color="000000" w:sz="4" w:space="0"/>
              <w:bottom w:val="single" w:color="000000" w:sz="4" w:space="0"/>
              <w:right w:val="single" w:color="000000" w:sz="4" w:space="0"/>
            </w:tcBorders>
            <w:vAlign w:val="center"/>
          </w:tcPr>
          <w:p w14:paraId="2E40326F">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隐患公示监督</w:t>
            </w:r>
          </w:p>
        </w:tc>
        <w:tc>
          <w:tcPr>
            <w:tcW w:w="1390" w:type="pct"/>
            <w:tcBorders>
              <w:top w:val="single" w:color="000000" w:sz="4" w:space="0"/>
              <w:left w:val="single" w:color="000000" w:sz="4" w:space="0"/>
              <w:bottom w:val="single" w:color="000000" w:sz="4" w:space="0"/>
              <w:right w:val="single" w:color="000000" w:sz="4" w:space="0"/>
            </w:tcBorders>
            <w:vAlign w:val="center"/>
          </w:tcPr>
          <w:p w14:paraId="6FDB99DF">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企业应定期通报本单位隐患排查治理情况，包括：</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a）在企业醒目位置，每月向从业人员通报隐患分布、治理进展情况；</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b）发现重大事故隐患后，应在企业醒目位置公示重大事故隐患的存在场所、主要内容、挂牌时间、责任人、停产停工范围、整改期限和整改进展情况；</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c）建立隐患举报奖励制度，公布隐患举报电话、信箱、电子邮箱等，接受从业人员和社会的监督</w:t>
            </w:r>
          </w:p>
        </w:tc>
        <w:tc>
          <w:tcPr>
            <w:tcW w:w="689" w:type="pct"/>
            <w:tcBorders>
              <w:top w:val="single" w:color="000000" w:sz="4" w:space="0"/>
              <w:left w:val="single" w:color="000000" w:sz="4" w:space="0"/>
              <w:bottom w:val="single" w:color="000000" w:sz="4" w:space="0"/>
              <w:right w:val="single" w:color="000000" w:sz="4" w:space="0"/>
            </w:tcBorders>
            <w:vAlign w:val="center"/>
          </w:tcPr>
          <w:p w14:paraId="56AB0023">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1207" w:type="pct"/>
            <w:tcBorders>
              <w:top w:val="single" w:color="000000" w:sz="4" w:space="0"/>
              <w:left w:val="single" w:color="000000" w:sz="4" w:space="0"/>
              <w:bottom w:val="single" w:color="000000" w:sz="4" w:space="0"/>
              <w:right w:val="single" w:color="000000" w:sz="4" w:space="0"/>
            </w:tcBorders>
            <w:vAlign w:val="center"/>
          </w:tcPr>
          <w:p w14:paraId="79312FEE">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查文件。未定期对隐患治理情况进行通报扣2分；隐患治理情况通报不合理，每查一项扣0.5分</w:t>
            </w:r>
          </w:p>
        </w:tc>
        <w:tc>
          <w:tcPr>
            <w:tcW w:w="625" w:type="pct"/>
            <w:tcBorders>
              <w:top w:val="single" w:color="000000" w:sz="4" w:space="0"/>
              <w:left w:val="single" w:color="000000" w:sz="4" w:space="0"/>
              <w:bottom w:val="single" w:color="000000" w:sz="4" w:space="0"/>
              <w:right w:val="single" w:color="000000" w:sz="4" w:space="0"/>
            </w:tcBorders>
            <w:vAlign w:val="center"/>
          </w:tcPr>
          <w:p w14:paraId="6F08A8E8">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6DE8EF47">
        <w:tblPrEx>
          <w:tblCellMar>
            <w:top w:w="0" w:type="dxa"/>
            <w:left w:w="108" w:type="dxa"/>
            <w:bottom w:w="0" w:type="dxa"/>
            <w:right w:w="108" w:type="dxa"/>
          </w:tblCellMar>
        </w:tblPrEx>
        <w:trPr>
          <w:trHeight w:val="1189" w:hRule="atLeast"/>
        </w:trPr>
        <w:tc>
          <w:tcPr>
            <w:tcW w:w="391" w:type="pct"/>
            <w:vMerge w:val="restart"/>
            <w:tcBorders>
              <w:top w:val="single" w:color="000000" w:sz="4" w:space="0"/>
              <w:left w:val="single" w:color="000000" w:sz="4" w:space="0"/>
              <w:bottom w:val="single" w:color="000000" w:sz="4" w:space="0"/>
              <w:right w:val="single" w:color="000000" w:sz="4" w:space="0"/>
            </w:tcBorders>
            <w:vAlign w:val="center"/>
          </w:tcPr>
          <w:p w14:paraId="79632573">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危险作业风险管控与不安全行为治理（</w:t>
            </w:r>
            <w:r>
              <w:rPr>
                <w:rFonts w:hint="eastAsia" w:ascii="宋体" w:hAnsi="宋体" w:cs="宋体"/>
                <w:color w:val="000000"/>
                <w:kern w:val="0"/>
                <w:sz w:val="18"/>
                <w:szCs w:val="18"/>
                <w:lang w:val="en-US" w:eastAsia="zh-CN" w:bidi="ar"/>
              </w:rPr>
              <w:t>8</w:t>
            </w:r>
            <w:r>
              <w:rPr>
                <w:rFonts w:hint="eastAsia" w:ascii="宋体" w:hAnsi="宋体" w:eastAsia="宋体" w:cs="宋体"/>
                <w:color w:val="000000"/>
                <w:kern w:val="0"/>
                <w:sz w:val="18"/>
                <w:szCs w:val="18"/>
                <w:lang w:bidi="ar"/>
              </w:rPr>
              <w:t>分）</w:t>
            </w:r>
          </w:p>
        </w:tc>
        <w:tc>
          <w:tcPr>
            <w:tcW w:w="694" w:type="pct"/>
            <w:tcBorders>
              <w:top w:val="single" w:color="000000" w:sz="4" w:space="0"/>
              <w:left w:val="single" w:color="000000" w:sz="4" w:space="0"/>
              <w:bottom w:val="single" w:color="000000" w:sz="4" w:space="0"/>
              <w:right w:val="single" w:color="000000" w:sz="4" w:space="0"/>
            </w:tcBorders>
            <w:vAlign w:val="center"/>
          </w:tcPr>
          <w:p w14:paraId="6BA0AB67">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危险作业风险管控</w:t>
            </w:r>
          </w:p>
        </w:tc>
        <w:tc>
          <w:tcPr>
            <w:tcW w:w="1390" w:type="pct"/>
            <w:tcBorders>
              <w:top w:val="single" w:color="000000" w:sz="4" w:space="0"/>
              <w:left w:val="single" w:color="000000" w:sz="4" w:space="0"/>
              <w:bottom w:val="single" w:color="000000" w:sz="4" w:space="0"/>
              <w:right w:val="single" w:color="000000" w:sz="4" w:space="0"/>
            </w:tcBorders>
            <w:vAlign w:val="center"/>
          </w:tcPr>
          <w:p w14:paraId="0DDC8DB9">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企业在危险作业申请时，应根据综合安全风险辨识的结果，明确作业的安全风险管控措施，并严格落实</w:t>
            </w:r>
          </w:p>
        </w:tc>
        <w:tc>
          <w:tcPr>
            <w:tcW w:w="689" w:type="pct"/>
            <w:tcBorders>
              <w:top w:val="single" w:color="000000" w:sz="4" w:space="0"/>
              <w:left w:val="single" w:color="000000" w:sz="4" w:space="0"/>
              <w:bottom w:val="single" w:color="000000" w:sz="4" w:space="0"/>
              <w:right w:val="single" w:color="000000" w:sz="4" w:space="0"/>
            </w:tcBorders>
            <w:vAlign w:val="center"/>
          </w:tcPr>
          <w:p w14:paraId="6135BD0F">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lang w:eastAsia="zh-CN"/>
              </w:rPr>
            </w:pPr>
            <w:r>
              <w:rPr>
                <w:rFonts w:hint="eastAsia" w:ascii="宋体" w:hAnsi="宋体" w:cs="宋体"/>
                <w:color w:val="000000"/>
                <w:kern w:val="0"/>
                <w:sz w:val="18"/>
                <w:szCs w:val="18"/>
                <w:lang w:val="en-US" w:eastAsia="zh-CN" w:bidi="ar"/>
              </w:rPr>
              <w:t>3</w:t>
            </w:r>
          </w:p>
        </w:tc>
        <w:tc>
          <w:tcPr>
            <w:tcW w:w="1207" w:type="pct"/>
            <w:tcBorders>
              <w:top w:val="single" w:color="000000" w:sz="4" w:space="0"/>
              <w:left w:val="single" w:color="000000" w:sz="4" w:space="0"/>
              <w:bottom w:val="single" w:color="000000" w:sz="4" w:space="0"/>
              <w:right w:val="single" w:color="000000" w:sz="4" w:space="0"/>
            </w:tcBorders>
            <w:vAlign w:val="center"/>
          </w:tcPr>
          <w:p w14:paraId="65A2D3E5">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查文件。企业危险作业时未进行危险作业申请的不得分；作业安全风险管控措施不完善的，每少一项扣0.5分</w:t>
            </w:r>
          </w:p>
        </w:tc>
        <w:tc>
          <w:tcPr>
            <w:tcW w:w="625" w:type="pct"/>
            <w:tcBorders>
              <w:top w:val="single" w:color="000000" w:sz="4" w:space="0"/>
              <w:left w:val="single" w:color="000000" w:sz="4" w:space="0"/>
              <w:bottom w:val="single" w:color="000000" w:sz="4" w:space="0"/>
              <w:right w:val="single" w:color="000000" w:sz="4" w:space="0"/>
            </w:tcBorders>
            <w:vAlign w:val="center"/>
          </w:tcPr>
          <w:p w14:paraId="32A7E42A">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2FCC1970">
        <w:tblPrEx>
          <w:tblCellMar>
            <w:top w:w="0" w:type="dxa"/>
            <w:left w:w="108" w:type="dxa"/>
            <w:bottom w:w="0" w:type="dxa"/>
            <w:right w:w="108" w:type="dxa"/>
          </w:tblCellMar>
        </w:tblPrEx>
        <w:trPr>
          <w:trHeight w:val="2402"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1C3076B3">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tcBorders>
              <w:top w:val="single" w:color="000000" w:sz="4" w:space="0"/>
              <w:left w:val="single" w:color="000000" w:sz="4" w:space="0"/>
              <w:bottom w:val="single" w:color="000000" w:sz="4" w:space="0"/>
              <w:right w:val="single" w:color="000000" w:sz="4" w:space="0"/>
            </w:tcBorders>
            <w:vAlign w:val="center"/>
          </w:tcPr>
          <w:p w14:paraId="0A4666E8">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不安全行为管控</w:t>
            </w:r>
          </w:p>
        </w:tc>
        <w:tc>
          <w:tcPr>
            <w:tcW w:w="1390" w:type="pct"/>
            <w:tcBorders>
              <w:top w:val="single" w:color="000000" w:sz="4" w:space="0"/>
              <w:left w:val="single" w:color="000000" w:sz="4" w:space="0"/>
              <w:bottom w:val="single" w:color="000000" w:sz="4" w:space="0"/>
              <w:right w:val="single" w:color="000000" w:sz="4" w:space="0"/>
            </w:tcBorders>
            <w:vAlign w:val="center"/>
          </w:tcPr>
          <w:p w14:paraId="49E67665">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企业应制定不安全行为管理制度，应包括以下内容：</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a）明确行为管控主管部门，对不安全行为的具体表现、控制措施、发现、举报、帮教、考核、作出规定，并赋予每一名职工现场制止不安全行为（含“三违”行为）的权力；</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开展不安全行为分析，完善不安全行为管控措施</w:t>
            </w:r>
          </w:p>
        </w:tc>
        <w:tc>
          <w:tcPr>
            <w:tcW w:w="689" w:type="pct"/>
            <w:tcBorders>
              <w:top w:val="single" w:color="000000" w:sz="4" w:space="0"/>
              <w:left w:val="single" w:color="000000" w:sz="4" w:space="0"/>
              <w:bottom w:val="single" w:color="000000" w:sz="4" w:space="0"/>
              <w:right w:val="single" w:color="000000" w:sz="4" w:space="0"/>
            </w:tcBorders>
            <w:vAlign w:val="center"/>
          </w:tcPr>
          <w:p w14:paraId="2958EFA9">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lang w:eastAsia="zh-CN"/>
              </w:rPr>
            </w:pPr>
            <w:r>
              <w:rPr>
                <w:rFonts w:hint="eastAsia" w:ascii="宋体" w:hAnsi="宋体" w:cs="宋体"/>
                <w:color w:val="000000"/>
                <w:kern w:val="0"/>
                <w:sz w:val="18"/>
                <w:szCs w:val="18"/>
                <w:lang w:val="en-US" w:eastAsia="zh-CN" w:bidi="ar"/>
              </w:rPr>
              <w:t>3</w:t>
            </w:r>
          </w:p>
        </w:tc>
        <w:tc>
          <w:tcPr>
            <w:tcW w:w="1207" w:type="pct"/>
            <w:tcBorders>
              <w:top w:val="single" w:color="000000" w:sz="4" w:space="0"/>
              <w:left w:val="single" w:color="000000" w:sz="4" w:space="0"/>
              <w:bottom w:val="single" w:color="000000" w:sz="4" w:space="0"/>
              <w:right w:val="single" w:color="000000" w:sz="4" w:space="0"/>
            </w:tcBorders>
            <w:vAlign w:val="center"/>
          </w:tcPr>
          <w:p w14:paraId="53EF009B">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查文件。不安全行为管控主管部门未明确扣0.5分；未对不安全行为具体表现作出规定的，每少一项扣0.5分；未开展不安全行为分析的扣0.5分；长时间未完善不安全行为管控措施的扣0.5分</w:t>
            </w:r>
          </w:p>
        </w:tc>
        <w:tc>
          <w:tcPr>
            <w:tcW w:w="625" w:type="pct"/>
            <w:tcBorders>
              <w:top w:val="single" w:color="000000" w:sz="4" w:space="0"/>
              <w:left w:val="single" w:color="000000" w:sz="4" w:space="0"/>
              <w:bottom w:val="single" w:color="000000" w:sz="4" w:space="0"/>
              <w:right w:val="single" w:color="000000" w:sz="4" w:space="0"/>
            </w:tcBorders>
            <w:vAlign w:val="center"/>
          </w:tcPr>
          <w:p w14:paraId="12F72ED3">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50D41059">
        <w:tblPrEx>
          <w:tblCellMar>
            <w:top w:w="0" w:type="dxa"/>
            <w:left w:w="108" w:type="dxa"/>
            <w:bottom w:w="0" w:type="dxa"/>
            <w:right w:w="108" w:type="dxa"/>
          </w:tblCellMar>
        </w:tblPrEx>
        <w:trPr>
          <w:trHeight w:val="288"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43F8ADC9">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tcBorders>
              <w:top w:val="single" w:color="000000" w:sz="4" w:space="0"/>
              <w:left w:val="single" w:color="000000" w:sz="4" w:space="0"/>
              <w:bottom w:val="single" w:color="000000" w:sz="4" w:space="0"/>
              <w:right w:val="single" w:color="000000" w:sz="4" w:space="0"/>
            </w:tcBorders>
            <w:vAlign w:val="center"/>
          </w:tcPr>
          <w:p w14:paraId="362FD887">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不安全行为台账</w:t>
            </w:r>
          </w:p>
        </w:tc>
        <w:tc>
          <w:tcPr>
            <w:tcW w:w="1390" w:type="pct"/>
            <w:tcBorders>
              <w:top w:val="single" w:color="000000" w:sz="4" w:space="0"/>
              <w:left w:val="single" w:color="000000" w:sz="4" w:space="0"/>
              <w:bottom w:val="single" w:color="000000" w:sz="4" w:space="0"/>
              <w:right w:val="single" w:color="000000" w:sz="4" w:space="0"/>
            </w:tcBorders>
            <w:vAlign w:val="center"/>
          </w:tcPr>
          <w:p w14:paraId="64928B15">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建立不安全行为台账</w:t>
            </w:r>
          </w:p>
        </w:tc>
        <w:tc>
          <w:tcPr>
            <w:tcW w:w="689" w:type="pct"/>
            <w:tcBorders>
              <w:top w:val="single" w:color="000000" w:sz="4" w:space="0"/>
              <w:left w:val="single" w:color="000000" w:sz="4" w:space="0"/>
              <w:bottom w:val="single" w:color="000000" w:sz="4" w:space="0"/>
              <w:right w:val="single" w:color="000000" w:sz="4" w:space="0"/>
            </w:tcBorders>
            <w:vAlign w:val="center"/>
          </w:tcPr>
          <w:p w14:paraId="64EE8EE0">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lang w:eastAsia="zh-CN"/>
              </w:rPr>
            </w:pPr>
            <w:r>
              <w:rPr>
                <w:rFonts w:hint="eastAsia" w:ascii="宋体" w:hAnsi="宋体" w:cs="宋体"/>
                <w:color w:val="000000"/>
                <w:kern w:val="0"/>
                <w:sz w:val="18"/>
                <w:szCs w:val="18"/>
                <w:lang w:val="en-US" w:eastAsia="zh-CN" w:bidi="ar"/>
              </w:rPr>
              <w:t>2</w:t>
            </w:r>
          </w:p>
        </w:tc>
        <w:tc>
          <w:tcPr>
            <w:tcW w:w="1207" w:type="pct"/>
            <w:tcBorders>
              <w:top w:val="single" w:color="000000" w:sz="4" w:space="0"/>
              <w:left w:val="single" w:color="000000" w:sz="4" w:space="0"/>
              <w:bottom w:val="single" w:color="000000" w:sz="4" w:space="0"/>
              <w:right w:val="single" w:color="000000" w:sz="4" w:space="0"/>
            </w:tcBorders>
            <w:vAlign w:val="center"/>
          </w:tcPr>
          <w:p w14:paraId="2EEC16F2">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查文件。台账缺项扣1分</w:t>
            </w:r>
          </w:p>
        </w:tc>
        <w:tc>
          <w:tcPr>
            <w:tcW w:w="625" w:type="pct"/>
            <w:tcBorders>
              <w:top w:val="single" w:color="000000" w:sz="4" w:space="0"/>
              <w:left w:val="single" w:color="000000" w:sz="4" w:space="0"/>
              <w:bottom w:val="single" w:color="000000" w:sz="4" w:space="0"/>
              <w:right w:val="single" w:color="000000" w:sz="4" w:space="0"/>
            </w:tcBorders>
            <w:vAlign w:val="center"/>
          </w:tcPr>
          <w:p w14:paraId="32390726">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5BC2A401">
        <w:tblPrEx>
          <w:tblCellMar>
            <w:top w:w="0" w:type="dxa"/>
            <w:left w:w="108" w:type="dxa"/>
            <w:bottom w:w="0" w:type="dxa"/>
            <w:right w:w="108" w:type="dxa"/>
          </w:tblCellMar>
        </w:tblPrEx>
        <w:trPr>
          <w:trHeight w:val="406" w:hRule="atLeast"/>
        </w:trPr>
        <w:tc>
          <w:tcPr>
            <w:tcW w:w="391" w:type="pct"/>
            <w:vMerge w:val="restart"/>
            <w:tcBorders>
              <w:top w:val="single" w:color="000000" w:sz="4" w:space="0"/>
              <w:left w:val="single" w:color="000000" w:sz="4" w:space="0"/>
              <w:right w:val="single" w:color="000000" w:sz="4" w:space="0"/>
            </w:tcBorders>
            <w:vAlign w:val="center"/>
          </w:tcPr>
          <w:p w14:paraId="69CF1E75">
            <w:pPr>
              <w:keepNext w:val="0"/>
              <w:keepLines w:val="0"/>
              <w:pageBreakBefore w:val="0"/>
              <w:widowControl/>
              <w:kinsoku/>
              <w:wordWrap/>
              <w:overflowPunct/>
              <w:topLinePunct w:val="0"/>
              <w:autoSpaceDE/>
              <w:autoSpaceDN/>
              <w:bidi w:val="0"/>
              <w:adjustRightInd w:val="0"/>
              <w:snapToGrid w:val="0"/>
              <w:spacing w:line="240" w:lineRule="auto"/>
              <w:jc w:val="both"/>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双重预防机制全员培训（5分）</w:t>
            </w:r>
          </w:p>
        </w:tc>
        <w:tc>
          <w:tcPr>
            <w:tcW w:w="694" w:type="pct"/>
            <w:vMerge w:val="restart"/>
            <w:tcBorders>
              <w:top w:val="single" w:color="000000" w:sz="4" w:space="0"/>
              <w:left w:val="single" w:color="000000" w:sz="4" w:space="0"/>
              <w:right w:val="single" w:color="000000" w:sz="4" w:space="0"/>
            </w:tcBorders>
            <w:vAlign w:val="center"/>
          </w:tcPr>
          <w:p w14:paraId="1F9E2947">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基本要求</w:t>
            </w:r>
          </w:p>
        </w:tc>
        <w:tc>
          <w:tcPr>
            <w:tcW w:w="1390" w:type="pct"/>
            <w:tcBorders>
              <w:top w:val="single" w:color="000000" w:sz="4" w:space="0"/>
              <w:left w:val="single" w:color="000000" w:sz="4" w:space="0"/>
              <w:bottom w:val="single" w:color="000000" w:sz="4" w:space="0"/>
              <w:right w:val="single" w:color="000000" w:sz="4" w:space="0"/>
            </w:tcBorders>
            <w:vAlign w:val="center"/>
          </w:tcPr>
          <w:p w14:paraId="1826CBC0">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年度风险辨识评估前组织对主要负责人和分管负责人等参与安全风险辨识评估工作的人员开展1次安全风险辨识评估技术培训</w:t>
            </w:r>
          </w:p>
        </w:tc>
        <w:tc>
          <w:tcPr>
            <w:tcW w:w="689" w:type="pct"/>
            <w:vMerge w:val="restart"/>
            <w:tcBorders>
              <w:top w:val="single" w:color="000000" w:sz="4" w:space="0"/>
              <w:left w:val="single" w:color="000000" w:sz="4" w:space="0"/>
              <w:right w:val="single" w:color="000000" w:sz="4" w:space="0"/>
            </w:tcBorders>
            <w:vAlign w:val="center"/>
          </w:tcPr>
          <w:p w14:paraId="6CD191CC">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5</w:t>
            </w:r>
          </w:p>
        </w:tc>
        <w:tc>
          <w:tcPr>
            <w:tcW w:w="1207" w:type="pct"/>
            <w:vMerge w:val="restart"/>
            <w:tcBorders>
              <w:top w:val="single" w:color="000000" w:sz="4" w:space="0"/>
              <w:left w:val="single" w:color="000000" w:sz="4" w:space="0"/>
              <w:right w:val="single" w:color="000000" w:sz="4" w:space="0"/>
            </w:tcBorders>
            <w:vAlign w:val="center"/>
          </w:tcPr>
          <w:p w14:paraId="77A62619">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default"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查文件及相关资料。培训频率不符合要求扣2分；培训内容不满足要求扣3分</w:t>
            </w:r>
          </w:p>
        </w:tc>
        <w:tc>
          <w:tcPr>
            <w:tcW w:w="625" w:type="pct"/>
            <w:vMerge w:val="restart"/>
            <w:tcBorders>
              <w:top w:val="single" w:color="000000" w:sz="4" w:space="0"/>
              <w:left w:val="single" w:color="000000" w:sz="4" w:space="0"/>
              <w:right w:val="single" w:color="000000" w:sz="4" w:space="0"/>
            </w:tcBorders>
            <w:vAlign w:val="center"/>
          </w:tcPr>
          <w:p w14:paraId="386D839C">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5CDF7271">
        <w:tblPrEx>
          <w:tblCellMar>
            <w:top w:w="0" w:type="dxa"/>
            <w:left w:w="108" w:type="dxa"/>
            <w:bottom w:w="0" w:type="dxa"/>
            <w:right w:w="108" w:type="dxa"/>
          </w:tblCellMar>
        </w:tblPrEx>
        <w:trPr>
          <w:trHeight w:val="406" w:hRule="atLeast"/>
        </w:trPr>
        <w:tc>
          <w:tcPr>
            <w:tcW w:w="391" w:type="pct"/>
            <w:vMerge w:val="continue"/>
            <w:tcBorders>
              <w:left w:val="single" w:color="000000" w:sz="4" w:space="0"/>
              <w:right w:val="single" w:color="000000" w:sz="4" w:space="0"/>
            </w:tcBorders>
            <w:vAlign w:val="center"/>
          </w:tcPr>
          <w:p w14:paraId="0D43B8FF">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pPr>
          </w:p>
        </w:tc>
        <w:tc>
          <w:tcPr>
            <w:tcW w:w="694" w:type="pct"/>
            <w:vMerge w:val="continue"/>
            <w:tcBorders>
              <w:left w:val="single" w:color="000000" w:sz="4" w:space="0"/>
              <w:right w:val="single" w:color="000000" w:sz="4" w:space="0"/>
            </w:tcBorders>
            <w:vAlign w:val="center"/>
          </w:tcPr>
          <w:p w14:paraId="65EA18C9">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pPr>
          </w:p>
        </w:tc>
        <w:tc>
          <w:tcPr>
            <w:tcW w:w="1390" w:type="pct"/>
            <w:tcBorders>
              <w:top w:val="single" w:color="000000" w:sz="4" w:space="0"/>
              <w:left w:val="single" w:color="000000" w:sz="4" w:space="0"/>
              <w:bottom w:val="single" w:color="000000" w:sz="4" w:space="0"/>
              <w:right w:val="single" w:color="000000" w:sz="4" w:space="0"/>
            </w:tcBorders>
            <w:vAlign w:val="center"/>
          </w:tcPr>
          <w:p w14:paraId="1A59204C">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年度辨识完成1个月内对作业人员和关键岗位人员开展安全风险管控培训，内容包括重大安全风险清单以及与本岗位相关的重大安全风险管控措施；专项辨识评估完成后1周内，且需在应用前，对相关作业人员进行培训。通过培训</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确保重大安全风险区域作业人员了解相关的重大安全风险管控措施，掌握自身职责并严格落实</w:t>
            </w:r>
          </w:p>
        </w:tc>
        <w:tc>
          <w:tcPr>
            <w:tcW w:w="689" w:type="pct"/>
            <w:vMerge w:val="continue"/>
            <w:tcBorders>
              <w:left w:val="single" w:color="000000" w:sz="4" w:space="0"/>
              <w:right w:val="single" w:color="000000" w:sz="4" w:space="0"/>
            </w:tcBorders>
            <w:vAlign w:val="center"/>
          </w:tcPr>
          <w:p w14:paraId="49BAD8EE">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kern w:val="0"/>
                <w:sz w:val="18"/>
                <w:szCs w:val="18"/>
                <w:lang w:bidi="ar"/>
              </w:rPr>
            </w:pPr>
          </w:p>
        </w:tc>
        <w:tc>
          <w:tcPr>
            <w:tcW w:w="1207" w:type="pct"/>
            <w:vMerge w:val="continue"/>
            <w:tcBorders>
              <w:left w:val="single" w:color="000000" w:sz="4" w:space="0"/>
              <w:right w:val="single" w:color="000000" w:sz="4" w:space="0"/>
            </w:tcBorders>
            <w:vAlign w:val="center"/>
          </w:tcPr>
          <w:p w14:paraId="2DF1938A">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kern w:val="0"/>
                <w:sz w:val="18"/>
                <w:szCs w:val="18"/>
                <w:lang w:bidi="ar"/>
              </w:rPr>
            </w:pPr>
          </w:p>
        </w:tc>
        <w:tc>
          <w:tcPr>
            <w:tcW w:w="625" w:type="pct"/>
            <w:vMerge w:val="continue"/>
            <w:tcBorders>
              <w:left w:val="single" w:color="000000" w:sz="4" w:space="0"/>
              <w:right w:val="single" w:color="000000" w:sz="4" w:space="0"/>
            </w:tcBorders>
            <w:vAlign w:val="center"/>
          </w:tcPr>
          <w:p w14:paraId="2B8EEF60">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kern w:val="0"/>
                <w:sz w:val="18"/>
                <w:szCs w:val="18"/>
                <w:lang w:bidi="ar"/>
              </w:rPr>
            </w:pPr>
          </w:p>
        </w:tc>
      </w:tr>
      <w:tr w14:paraId="31AFB7A4">
        <w:tblPrEx>
          <w:tblCellMar>
            <w:top w:w="0" w:type="dxa"/>
            <w:left w:w="108" w:type="dxa"/>
            <w:bottom w:w="0" w:type="dxa"/>
            <w:right w:w="108" w:type="dxa"/>
          </w:tblCellMar>
        </w:tblPrEx>
        <w:trPr>
          <w:trHeight w:val="406" w:hRule="atLeast"/>
        </w:trPr>
        <w:tc>
          <w:tcPr>
            <w:tcW w:w="391" w:type="pct"/>
            <w:vMerge w:val="continue"/>
            <w:tcBorders>
              <w:left w:val="single" w:color="000000" w:sz="4" w:space="0"/>
              <w:right w:val="single" w:color="000000" w:sz="4" w:space="0"/>
            </w:tcBorders>
            <w:vAlign w:val="center"/>
          </w:tcPr>
          <w:p w14:paraId="391161AB">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kern w:val="0"/>
                <w:sz w:val="18"/>
                <w:szCs w:val="18"/>
                <w:lang w:bidi="ar"/>
              </w:rPr>
            </w:pPr>
          </w:p>
        </w:tc>
        <w:tc>
          <w:tcPr>
            <w:tcW w:w="694" w:type="pct"/>
            <w:vMerge w:val="continue"/>
            <w:tcBorders>
              <w:left w:val="single" w:color="000000" w:sz="4" w:space="0"/>
              <w:right w:val="single" w:color="000000" w:sz="4" w:space="0"/>
            </w:tcBorders>
            <w:vAlign w:val="center"/>
          </w:tcPr>
          <w:p w14:paraId="11428571">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kern w:val="0"/>
                <w:sz w:val="18"/>
                <w:szCs w:val="18"/>
                <w:lang w:bidi="ar"/>
              </w:rPr>
            </w:pPr>
          </w:p>
        </w:tc>
        <w:tc>
          <w:tcPr>
            <w:tcW w:w="1390" w:type="pct"/>
            <w:tcBorders>
              <w:top w:val="single" w:color="000000" w:sz="4" w:space="0"/>
              <w:left w:val="single" w:color="000000" w:sz="4" w:space="0"/>
              <w:bottom w:val="single" w:color="000000" w:sz="4" w:space="0"/>
              <w:right w:val="single" w:color="000000" w:sz="4" w:space="0"/>
            </w:tcBorders>
            <w:vAlign w:val="center"/>
          </w:tcPr>
          <w:p w14:paraId="604F956A">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每年至少组织主要负责人、分管负责人、副总工程师及安全科室（部门）相关人员和车间管理人员进行1次隐患排查治理专项培训</w:t>
            </w:r>
          </w:p>
        </w:tc>
        <w:tc>
          <w:tcPr>
            <w:tcW w:w="689" w:type="pct"/>
            <w:vMerge w:val="continue"/>
            <w:tcBorders>
              <w:left w:val="single" w:color="000000" w:sz="4" w:space="0"/>
              <w:right w:val="single" w:color="000000" w:sz="4" w:space="0"/>
            </w:tcBorders>
            <w:vAlign w:val="center"/>
          </w:tcPr>
          <w:p w14:paraId="7CDCE6A4">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kern w:val="0"/>
                <w:sz w:val="18"/>
                <w:szCs w:val="18"/>
                <w:lang w:bidi="ar"/>
              </w:rPr>
            </w:pPr>
          </w:p>
        </w:tc>
        <w:tc>
          <w:tcPr>
            <w:tcW w:w="1207" w:type="pct"/>
            <w:vMerge w:val="continue"/>
            <w:tcBorders>
              <w:left w:val="single" w:color="000000" w:sz="4" w:space="0"/>
              <w:right w:val="single" w:color="000000" w:sz="4" w:space="0"/>
            </w:tcBorders>
            <w:vAlign w:val="center"/>
          </w:tcPr>
          <w:p w14:paraId="23019F9A">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kern w:val="0"/>
                <w:sz w:val="18"/>
                <w:szCs w:val="18"/>
                <w:lang w:bidi="ar"/>
              </w:rPr>
            </w:pPr>
          </w:p>
        </w:tc>
        <w:tc>
          <w:tcPr>
            <w:tcW w:w="625" w:type="pct"/>
            <w:vMerge w:val="continue"/>
            <w:tcBorders>
              <w:left w:val="single" w:color="000000" w:sz="4" w:space="0"/>
              <w:right w:val="single" w:color="000000" w:sz="4" w:space="0"/>
            </w:tcBorders>
            <w:vAlign w:val="center"/>
          </w:tcPr>
          <w:p w14:paraId="4E59AE62">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kern w:val="0"/>
                <w:sz w:val="18"/>
                <w:szCs w:val="18"/>
                <w:lang w:bidi="ar"/>
              </w:rPr>
            </w:pPr>
          </w:p>
        </w:tc>
      </w:tr>
      <w:tr w14:paraId="135057AD">
        <w:tblPrEx>
          <w:tblCellMar>
            <w:top w:w="0" w:type="dxa"/>
            <w:left w:w="108" w:type="dxa"/>
            <w:bottom w:w="0" w:type="dxa"/>
            <w:right w:w="108" w:type="dxa"/>
          </w:tblCellMar>
        </w:tblPrEx>
        <w:trPr>
          <w:trHeight w:val="406" w:hRule="atLeast"/>
        </w:trPr>
        <w:tc>
          <w:tcPr>
            <w:tcW w:w="391" w:type="pct"/>
            <w:vMerge w:val="continue"/>
            <w:tcBorders>
              <w:left w:val="single" w:color="000000" w:sz="4" w:space="0"/>
              <w:bottom w:val="single" w:color="000000" w:sz="4" w:space="0"/>
              <w:right w:val="single" w:color="000000" w:sz="4" w:space="0"/>
            </w:tcBorders>
            <w:vAlign w:val="center"/>
          </w:tcPr>
          <w:p w14:paraId="7B99E163">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kern w:val="0"/>
                <w:sz w:val="18"/>
                <w:szCs w:val="18"/>
                <w:lang w:bidi="ar"/>
              </w:rPr>
            </w:pPr>
          </w:p>
        </w:tc>
        <w:tc>
          <w:tcPr>
            <w:tcW w:w="694" w:type="pct"/>
            <w:vMerge w:val="continue"/>
            <w:tcBorders>
              <w:left w:val="single" w:color="000000" w:sz="4" w:space="0"/>
              <w:bottom w:val="single" w:color="000000" w:sz="4" w:space="0"/>
              <w:right w:val="single" w:color="000000" w:sz="4" w:space="0"/>
            </w:tcBorders>
            <w:vAlign w:val="center"/>
          </w:tcPr>
          <w:p w14:paraId="31AEE1B4">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kern w:val="0"/>
                <w:sz w:val="18"/>
                <w:szCs w:val="18"/>
                <w:lang w:bidi="ar"/>
              </w:rPr>
            </w:pPr>
          </w:p>
        </w:tc>
        <w:tc>
          <w:tcPr>
            <w:tcW w:w="1390" w:type="pct"/>
            <w:tcBorders>
              <w:top w:val="single" w:color="000000" w:sz="4" w:space="0"/>
              <w:left w:val="single" w:color="000000" w:sz="4" w:space="0"/>
              <w:bottom w:val="single" w:color="000000" w:sz="4" w:space="0"/>
              <w:right w:val="single" w:color="000000" w:sz="4" w:space="0"/>
            </w:tcBorders>
            <w:vAlign w:val="center"/>
          </w:tcPr>
          <w:p w14:paraId="307A23C5">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每年至少对岗位人员进行隐患排查治理基本技能培训，包括隐患排查方法、治理流程和要求、所在车间作业区域常见隐患的识别</w:t>
            </w:r>
          </w:p>
        </w:tc>
        <w:tc>
          <w:tcPr>
            <w:tcW w:w="689" w:type="pct"/>
            <w:vMerge w:val="continue"/>
            <w:tcBorders>
              <w:left w:val="single" w:color="000000" w:sz="4" w:space="0"/>
              <w:bottom w:val="single" w:color="000000" w:sz="4" w:space="0"/>
              <w:right w:val="single" w:color="000000" w:sz="4" w:space="0"/>
            </w:tcBorders>
            <w:vAlign w:val="center"/>
          </w:tcPr>
          <w:p w14:paraId="4A37BB67">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kern w:val="0"/>
                <w:sz w:val="18"/>
                <w:szCs w:val="18"/>
                <w:lang w:bidi="ar"/>
              </w:rPr>
            </w:pPr>
          </w:p>
        </w:tc>
        <w:tc>
          <w:tcPr>
            <w:tcW w:w="1207" w:type="pct"/>
            <w:vMerge w:val="continue"/>
            <w:tcBorders>
              <w:left w:val="single" w:color="000000" w:sz="4" w:space="0"/>
              <w:bottom w:val="single" w:color="000000" w:sz="4" w:space="0"/>
              <w:right w:val="single" w:color="000000" w:sz="4" w:space="0"/>
            </w:tcBorders>
            <w:vAlign w:val="center"/>
          </w:tcPr>
          <w:p w14:paraId="2826DBC8">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kern w:val="0"/>
                <w:sz w:val="18"/>
                <w:szCs w:val="18"/>
                <w:lang w:bidi="ar"/>
              </w:rPr>
            </w:pPr>
          </w:p>
        </w:tc>
        <w:tc>
          <w:tcPr>
            <w:tcW w:w="625" w:type="pct"/>
            <w:vMerge w:val="continue"/>
            <w:tcBorders>
              <w:left w:val="single" w:color="000000" w:sz="4" w:space="0"/>
              <w:bottom w:val="single" w:color="000000" w:sz="4" w:space="0"/>
              <w:right w:val="single" w:color="000000" w:sz="4" w:space="0"/>
            </w:tcBorders>
            <w:vAlign w:val="center"/>
          </w:tcPr>
          <w:p w14:paraId="3178375F">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kern w:val="0"/>
                <w:sz w:val="18"/>
                <w:szCs w:val="18"/>
                <w:lang w:bidi="ar"/>
              </w:rPr>
            </w:pPr>
          </w:p>
        </w:tc>
      </w:tr>
      <w:tr w14:paraId="134F0DC6">
        <w:tblPrEx>
          <w:tblCellMar>
            <w:top w:w="0" w:type="dxa"/>
            <w:left w:w="108" w:type="dxa"/>
            <w:bottom w:w="0" w:type="dxa"/>
            <w:right w:w="108" w:type="dxa"/>
          </w:tblCellMar>
        </w:tblPrEx>
        <w:trPr>
          <w:trHeight w:val="576" w:hRule="atLeast"/>
        </w:trPr>
        <w:tc>
          <w:tcPr>
            <w:tcW w:w="391" w:type="pct"/>
            <w:vMerge w:val="restart"/>
            <w:tcBorders>
              <w:top w:val="single" w:color="000000" w:sz="4" w:space="0"/>
              <w:left w:val="single" w:color="000000" w:sz="4" w:space="0"/>
              <w:bottom w:val="single" w:color="000000" w:sz="4" w:space="0"/>
              <w:right w:val="single" w:color="000000" w:sz="4" w:space="0"/>
            </w:tcBorders>
            <w:vAlign w:val="center"/>
          </w:tcPr>
          <w:p w14:paraId="72841479">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双重预防机制信息化（15分）</w:t>
            </w:r>
          </w:p>
        </w:tc>
        <w:tc>
          <w:tcPr>
            <w:tcW w:w="694" w:type="pct"/>
            <w:vMerge w:val="restart"/>
            <w:tcBorders>
              <w:top w:val="single" w:color="000000" w:sz="4" w:space="0"/>
              <w:left w:val="single" w:color="000000" w:sz="4" w:space="0"/>
              <w:bottom w:val="single" w:color="000000" w:sz="4" w:space="0"/>
              <w:right w:val="single" w:color="000000" w:sz="4" w:space="0"/>
            </w:tcBorders>
            <w:vAlign w:val="center"/>
          </w:tcPr>
          <w:p w14:paraId="5012669C">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基本功能</w:t>
            </w:r>
          </w:p>
        </w:tc>
        <w:tc>
          <w:tcPr>
            <w:tcW w:w="1390" w:type="pct"/>
            <w:tcBorders>
              <w:top w:val="single" w:color="000000" w:sz="4" w:space="0"/>
              <w:left w:val="single" w:color="000000" w:sz="4" w:space="0"/>
              <w:bottom w:val="single" w:color="000000" w:sz="4" w:space="0"/>
              <w:right w:val="single" w:color="000000" w:sz="4" w:space="0"/>
            </w:tcBorders>
            <w:vAlign w:val="center"/>
          </w:tcPr>
          <w:p w14:paraId="6CF743DD">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信息系统实现安全风险和事故隐患的一体化管理，不存在两张皮情况</w:t>
            </w:r>
          </w:p>
        </w:tc>
        <w:tc>
          <w:tcPr>
            <w:tcW w:w="689" w:type="pct"/>
            <w:vMerge w:val="restart"/>
            <w:tcBorders>
              <w:top w:val="single" w:color="000000" w:sz="4" w:space="0"/>
              <w:left w:val="single" w:color="000000" w:sz="4" w:space="0"/>
              <w:bottom w:val="single" w:color="000000" w:sz="4" w:space="0"/>
              <w:right w:val="single" w:color="000000" w:sz="4" w:space="0"/>
            </w:tcBorders>
            <w:vAlign w:val="center"/>
          </w:tcPr>
          <w:p w14:paraId="64F36347">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1207" w:type="pct"/>
            <w:vMerge w:val="restart"/>
            <w:tcBorders>
              <w:top w:val="single" w:color="000000" w:sz="4" w:space="0"/>
              <w:left w:val="single" w:color="000000" w:sz="4" w:space="0"/>
              <w:bottom w:val="single" w:color="000000" w:sz="4" w:space="0"/>
              <w:right w:val="single" w:color="000000" w:sz="4" w:space="0"/>
            </w:tcBorders>
            <w:vAlign w:val="center"/>
          </w:tcPr>
          <w:p w14:paraId="68348D82">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查现场。安全风险和事故隐患未关联扣2分；未实现信息化管理功能1项扣0.5分；应用不到位1次扣0.2分</w:t>
            </w:r>
          </w:p>
        </w:tc>
        <w:tc>
          <w:tcPr>
            <w:tcW w:w="625" w:type="pct"/>
            <w:vMerge w:val="restart"/>
            <w:tcBorders>
              <w:top w:val="single" w:color="000000" w:sz="4" w:space="0"/>
              <w:left w:val="single" w:color="000000" w:sz="4" w:space="0"/>
              <w:bottom w:val="single" w:color="000000" w:sz="4" w:space="0"/>
              <w:right w:val="single" w:color="000000" w:sz="4" w:space="0"/>
            </w:tcBorders>
            <w:vAlign w:val="center"/>
          </w:tcPr>
          <w:p w14:paraId="43259196">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4B174605">
        <w:tblPrEx>
          <w:tblCellMar>
            <w:top w:w="0" w:type="dxa"/>
            <w:left w:w="108" w:type="dxa"/>
            <w:bottom w:w="0" w:type="dxa"/>
            <w:right w:w="108" w:type="dxa"/>
          </w:tblCellMar>
        </w:tblPrEx>
        <w:trPr>
          <w:trHeight w:val="864"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5AD01615">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continue"/>
            <w:tcBorders>
              <w:top w:val="single" w:color="000000" w:sz="4" w:space="0"/>
              <w:left w:val="single" w:color="000000" w:sz="4" w:space="0"/>
              <w:bottom w:val="single" w:color="000000" w:sz="4" w:space="0"/>
              <w:right w:val="single" w:color="000000" w:sz="4" w:space="0"/>
            </w:tcBorders>
            <w:vAlign w:val="center"/>
          </w:tcPr>
          <w:p w14:paraId="7BEC0375">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1390" w:type="pct"/>
            <w:tcBorders>
              <w:top w:val="single" w:color="000000" w:sz="4" w:space="0"/>
              <w:left w:val="single" w:color="000000" w:sz="4" w:space="0"/>
              <w:bottom w:val="single" w:color="000000" w:sz="4" w:space="0"/>
              <w:right w:val="single" w:color="000000" w:sz="4" w:space="0"/>
            </w:tcBorders>
            <w:vAlign w:val="center"/>
          </w:tcPr>
          <w:p w14:paraId="284DABEC">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采用信息化管理手段，实现对危险作业的全流程管理，实现不安全行为管控信息化管理（或“三违”信息化管理）</w:t>
            </w:r>
          </w:p>
        </w:tc>
        <w:tc>
          <w:tcPr>
            <w:tcW w:w="689" w:type="pct"/>
            <w:vMerge w:val="continue"/>
            <w:tcBorders>
              <w:top w:val="single" w:color="000000" w:sz="4" w:space="0"/>
              <w:left w:val="single" w:color="000000" w:sz="4" w:space="0"/>
              <w:bottom w:val="single" w:color="000000" w:sz="4" w:space="0"/>
              <w:right w:val="single" w:color="000000" w:sz="4" w:space="0"/>
            </w:tcBorders>
            <w:vAlign w:val="center"/>
          </w:tcPr>
          <w:p w14:paraId="46C93F7F">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宋体" w:hAnsi="宋体" w:eastAsia="宋体" w:cs="宋体"/>
                <w:color w:val="000000"/>
                <w:sz w:val="18"/>
                <w:szCs w:val="18"/>
              </w:rPr>
            </w:pPr>
          </w:p>
        </w:tc>
        <w:tc>
          <w:tcPr>
            <w:tcW w:w="1207" w:type="pct"/>
            <w:vMerge w:val="continue"/>
            <w:tcBorders>
              <w:top w:val="single" w:color="000000" w:sz="4" w:space="0"/>
              <w:left w:val="single" w:color="000000" w:sz="4" w:space="0"/>
              <w:bottom w:val="single" w:color="000000" w:sz="4" w:space="0"/>
              <w:right w:val="single" w:color="000000" w:sz="4" w:space="0"/>
            </w:tcBorders>
            <w:vAlign w:val="center"/>
          </w:tcPr>
          <w:p w14:paraId="3195BEE8">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25" w:type="pct"/>
            <w:vMerge w:val="continue"/>
            <w:tcBorders>
              <w:top w:val="single" w:color="000000" w:sz="4" w:space="0"/>
              <w:left w:val="single" w:color="000000" w:sz="4" w:space="0"/>
              <w:bottom w:val="single" w:color="000000" w:sz="4" w:space="0"/>
              <w:right w:val="single" w:color="000000" w:sz="4" w:space="0"/>
            </w:tcBorders>
            <w:vAlign w:val="center"/>
          </w:tcPr>
          <w:p w14:paraId="58C9A6F7">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54E6403D">
        <w:tblPrEx>
          <w:tblCellMar>
            <w:top w:w="0" w:type="dxa"/>
            <w:left w:w="108" w:type="dxa"/>
            <w:bottom w:w="0" w:type="dxa"/>
            <w:right w:w="108" w:type="dxa"/>
          </w:tblCellMar>
        </w:tblPrEx>
        <w:trPr>
          <w:trHeight w:val="288"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56E6040F">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restart"/>
            <w:tcBorders>
              <w:top w:val="single" w:color="000000" w:sz="4" w:space="0"/>
              <w:left w:val="single" w:color="000000" w:sz="4" w:space="0"/>
              <w:bottom w:val="single" w:color="000000" w:sz="4" w:space="0"/>
              <w:right w:val="single" w:color="000000" w:sz="4" w:space="0"/>
            </w:tcBorders>
            <w:vAlign w:val="center"/>
          </w:tcPr>
          <w:p w14:paraId="51368FE9">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安全风险数据</w:t>
            </w:r>
          </w:p>
        </w:tc>
        <w:tc>
          <w:tcPr>
            <w:tcW w:w="1390" w:type="pct"/>
            <w:tcBorders>
              <w:top w:val="single" w:color="000000" w:sz="4" w:space="0"/>
              <w:left w:val="single" w:color="000000" w:sz="4" w:space="0"/>
              <w:bottom w:val="single" w:color="000000" w:sz="4" w:space="0"/>
              <w:right w:val="single" w:color="000000" w:sz="4" w:space="0"/>
            </w:tcBorders>
            <w:vAlign w:val="center"/>
          </w:tcPr>
          <w:p w14:paraId="353BBD07">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上传年度安全风险辨识评估报告</w:t>
            </w:r>
          </w:p>
        </w:tc>
        <w:tc>
          <w:tcPr>
            <w:tcW w:w="689" w:type="pct"/>
            <w:vMerge w:val="restart"/>
            <w:tcBorders>
              <w:top w:val="single" w:color="000000" w:sz="4" w:space="0"/>
              <w:left w:val="single" w:color="000000" w:sz="4" w:space="0"/>
              <w:bottom w:val="single" w:color="000000" w:sz="4" w:space="0"/>
              <w:right w:val="single" w:color="000000" w:sz="4" w:space="0"/>
            </w:tcBorders>
            <w:vAlign w:val="center"/>
          </w:tcPr>
          <w:p w14:paraId="4FCF9826">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1207" w:type="pct"/>
            <w:vMerge w:val="restart"/>
            <w:tcBorders>
              <w:top w:val="single" w:color="000000" w:sz="4" w:space="0"/>
              <w:left w:val="single" w:color="000000" w:sz="4" w:space="0"/>
              <w:bottom w:val="single" w:color="000000" w:sz="4" w:space="0"/>
              <w:right w:val="single" w:color="000000" w:sz="4" w:space="0"/>
            </w:tcBorders>
            <w:vAlign w:val="center"/>
          </w:tcPr>
          <w:p w14:paraId="6A0CC524">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查现场。安全数据信息少1类扣1分；数据不完备或错误1处扣0.2分</w:t>
            </w:r>
          </w:p>
        </w:tc>
        <w:tc>
          <w:tcPr>
            <w:tcW w:w="625" w:type="pct"/>
            <w:vMerge w:val="restart"/>
            <w:tcBorders>
              <w:top w:val="single" w:color="000000" w:sz="4" w:space="0"/>
              <w:left w:val="single" w:color="000000" w:sz="4" w:space="0"/>
              <w:bottom w:val="single" w:color="000000" w:sz="4" w:space="0"/>
              <w:right w:val="single" w:color="000000" w:sz="4" w:space="0"/>
            </w:tcBorders>
            <w:vAlign w:val="center"/>
          </w:tcPr>
          <w:p w14:paraId="06F3E008">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26CD37A5">
        <w:tblPrEx>
          <w:tblCellMar>
            <w:top w:w="0" w:type="dxa"/>
            <w:left w:w="108" w:type="dxa"/>
            <w:bottom w:w="0" w:type="dxa"/>
            <w:right w:w="108" w:type="dxa"/>
          </w:tblCellMar>
        </w:tblPrEx>
        <w:trPr>
          <w:trHeight w:val="576"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203B39E1">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continue"/>
            <w:tcBorders>
              <w:top w:val="single" w:color="000000" w:sz="4" w:space="0"/>
              <w:left w:val="single" w:color="000000" w:sz="4" w:space="0"/>
              <w:bottom w:val="single" w:color="000000" w:sz="4" w:space="0"/>
              <w:right w:val="single" w:color="000000" w:sz="4" w:space="0"/>
            </w:tcBorders>
            <w:vAlign w:val="center"/>
          </w:tcPr>
          <w:p w14:paraId="1B283ECA">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1390" w:type="pct"/>
            <w:tcBorders>
              <w:top w:val="single" w:color="000000" w:sz="4" w:space="0"/>
              <w:left w:val="single" w:color="000000" w:sz="4" w:space="0"/>
              <w:bottom w:val="single" w:color="000000" w:sz="4" w:space="0"/>
              <w:right w:val="single" w:color="000000" w:sz="4" w:space="0"/>
            </w:tcBorders>
            <w:vAlign w:val="center"/>
          </w:tcPr>
          <w:p w14:paraId="71FD7AE2">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安全风险数据库中包含年度风险辨识评估所有风险</w:t>
            </w:r>
          </w:p>
        </w:tc>
        <w:tc>
          <w:tcPr>
            <w:tcW w:w="689" w:type="pct"/>
            <w:vMerge w:val="continue"/>
            <w:tcBorders>
              <w:top w:val="single" w:color="000000" w:sz="4" w:space="0"/>
              <w:left w:val="single" w:color="000000" w:sz="4" w:space="0"/>
              <w:bottom w:val="single" w:color="000000" w:sz="4" w:space="0"/>
              <w:right w:val="single" w:color="000000" w:sz="4" w:space="0"/>
            </w:tcBorders>
            <w:vAlign w:val="center"/>
          </w:tcPr>
          <w:p w14:paraId="24603673">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宋体" w:hAnsi="宋体" w:eastAsia="宋体" w:cs="宋体"/>
                <w:color w:val="000000"/>
                <w:sz w:val="18"/>
                <w:szCs w:val="18"/>
              </w:rPr>
            </w:pPr>
          </w:p>
        </w:tc>
        <w:tc>
          <w:tcPr>
            <w:tcW w:w="1207" w:type="pct"/>
            <w:vMerge w:val="continue"/>
            <w:tcBorders>
              <w:top w:val="single" w:color="000000" w:sz="4" w:space="0"/>
              <w:left w:val="single" w:color="000000" w:sz="4" w:space="0"/>
              <w:bottom w:val="single" w:color="000000" w:sz="4" w:space="0"/>
              <w:right w:val="single" w:color="000000" w:sz="4" w:space="0"/>
            </w:tcBorders>
            <w:vAlign w:val="center"/>
          </w:tcPr>
          <w:p w14:paraId="1A15A77B">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25" w:type="pct"/>
            <w:vMerge w:val="continue"/>
            <w:tcBorders>
              <w:top w:val="single" w:color="000000" w:sz="4" w:space="0"/>
              <w:left w:val="single" w:color="000000" w:sz="4" w:space="0"/>
              <w:bottom w:val="single" w:color="000000" w:sz="4" w:space="0"/>
              <w:right w:val="single" w:color="000000" w:sz="4" w:space="0"/>
            </w:tcBorders>
            <w:vAlign w:val="center"/>
          </w:tcPr>
          <w:p w14:paraId="4BC6DB05">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388F73CF">
        <w:tblPrEx>
          <w:tblCellMar>
            <w:top w:w="0" w:type="dxa"/>
            <w:left w:w="108" w:type="dxa"/>
            <w:bottom w:w="0" w:type="dxa"/>
            <w:right w:w="108" w:type="dxa"/>
          </w:tblCellMar>
        </w:tblPrEx>
        <w:trPr>
          <w:trHeight w:val="288"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29DC6CD7">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continue"/>
            <w:tcBorders>
              <w:top w:val="single" w:color="000000" w:sz="4" w:space="0"/>
              <w:left w:val="single" w:color="000000" w:sz="4" w:space="0"/>
              <w:bottom w:val="single" w:color="000000" w:sz="4" w:space="0"/>
              <w:right w:val="single" w:color="000000" w:sz="4" w:space="0"/>
            </w:tcBorders>
            <w:vAlign w:val="center"/>
          </w:tcPr>
          <w:p w14:paraId="08483AEB">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1390" w:type="pct"/>
            <w:tcBorders>
              <w:top w:val="single" w:color="000000" w:sz="4" w:space="0"/>
              <w:left w:val="single" w:color="000000" w:sz="4" w:space="0"/>
              <w:bottom w:val="single" w:color="000000" w:sz="4" w:space="0"/>
              <w:right w:val="single" w:color="000000" w:sz="4" w:space="0"/>
            </w:tcBorders>
            <w:vAlign w:val="center"/>
          </w:tcPr>
          <w:p w14:paraId="5608EF6F">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各职能部门年度安全工作计划</w:t>
            </w:r>
          </w:p>
        </w:tc>
        <w:tc>
          <w:tcPr>
            <w:tcW w:w="689" w:type="pct"/>
            <w:vMerge w:val="continue"/>
            <w:tcBorders>
              <w:top w:val="single" w:color="000000" w:sz="4" w:space="0"/>
              <w:left w:val="single" w:color="000000" w:sz="4" w:space="0"/>
              <w:bottom w:val="single" w:color="000000" w:sz="4" w:space="0"/>
              <w:right w:val="single" w:color="000000" w:sz="4" w:space="0"/>
            </w:tcBorders>
            <w:vAlign w:val="center"/>
          </w:tcPr>
          <w:p w14:paraId="2FD659A8">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宋体" w:hAnsi="宋体" w:eastAsia="宋体" w:cs="宋体"/>
                <w:color w:val="000000"/>
                <w:sz w:val="18"/>
                <w:szCs w:val="18"/>
              </w:rPr>
            </w:pPr>
          </w:p>
        </w:tc>
        <w:tc>
          <w:tcPr>
            <w:tcW w:w="1207" w:type="pct"/>
            <w:vMerge w:val="continue"/>
            <w:tcBorders>
              <w:top w:val="single" w:color="000000" w:sz="4" w:space="0"/>
              <w:left w:val="single" w:color="000000" w:sz="4" w:space="0"/>
              <w:bottom w:val="single" w:color="000000" w:sz="4" w:space="0"/>
              <w:right w:val="single" w:color="000000" w:sz="4" w:space="0"/>
            </w:tcBorders>
            <w:vAlign w:val="center"/>
          </w:tcPr>
          <w:p w14:paraId="4D3A3DD3">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25" w:type="pct"/>
            <w:vMerge w:val="continue"/>
            <w:tcBorders>
              <w:top w:val="single" w:color="000000" w:sz="4" w:space="0"/>
              <w:left w:val="single" w:color="000000" w:sz="4" w:space="0"/>
              <w:bottom w:val="single" w:color="000000" w:sz="4" w:space="0"/>
              <w:right w:val="single" w:color="000000" w:sz="4" w:space="0"/>
            </w:tcBorders>
            <w:vAlign w:val="center"/>
          </w:tcPr>
          <w:p w14:paraId="4E629F8B">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6CF4FCA9">
        <w:tblPrEx>
          <w:tblCellMar>
            <w:top w:w="0" w:type="dxa"/>
            <w:left w:w="108" w:type="dxa"/>
            <w:bottom w:w="0" w:type="dxa"/>
            <w:right w:w="108" w:type="dxa"/>
          </w:tblCellMar>
        </w:tblPrEx>
        <w:trPr>
          <w:trHeight w:val="288"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725A9DA5">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continue"/>
            <w:tcBorders>
              <w:top w:val="single" w:color="000000" w:sz="4" w:space="0"/>
              <w:left w:val="single" w:color="000000" w:sz="4" w:space="0"/>
              <w:bottom w:val="single" w:color="000000" w:sz="4" w:space="0"/>
              <w:right w:val="single" w:color="000000" w:sz="4" w:space="0"/>
            </w:tcBorders>
            <w:vAlign w:val="center"/>
          </w:tcPr>
          <w:p w14:paraId="195EADCB">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1390" w:type="pct"/>
            <w:tcBorders>
              <w:top w:val="single" w:color="000000" w:sz="4" w:space="0"/>
              <w:left w:val="single" w:color="000000" w:sz="4" w:space="0"/>
              <w:bottom w:val="single" w:color="000000" w:sz="4" w:space="0"/>
              <w:right w:val="single" w:color="000000" w:sz="4" w:space="0"/>
            </w:tcBorders>
            <w:vAlign w:val="center"/>
          </w:tcPr>
          <w:p w14:paraId="603DF91F">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有风险点台账和危险因素台账</w:t>
            </w:r>
          </w:p>
        </w:tc>
        <w:tc>
          <w:tcPr>
            <w:tcW w:w="689" w:type="pct"/>
            <w:vMerge w:val="continue"/>
            <w:tcBorders>
              <w:top w:val="single" w:color="000000" w:sz="4" w:space="0"/>
              <w:left w:val="single" w:color="000000" w:sz="4" w:space="0"/>
              <w:bottom w:val="single" w:color="000000" w:sz="4" w:space="0"/>
              <w:right w:val="single" w:color="000000" w:sz="4" w:space="0"/>
            </w:tcBorders>
            <w:vAlign w:val="center"/>
          </w:tcPr>
          <w:p w14:paraId="448AF2D4">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宋体" w:hAnsi="宋体" w:eastAsia="宋体" w:cs="宋体"/>
                <w:color w:val="000000"/>
                <w:sz w:val="18"/>
                <w:szCs w:val="18"/>
              </w:rPr>
            </w:pPr>
          </w:p>
        </w:tc>
        <w:tc>
          <w:tcPr>
            <w:tcW w:w="1207" w:type="pct"/>
            <w:vMerge w:val="continue"/>
            <w:tcBorders>
              <w:top w:val="single" w:color="000000" w:sz="4" w:space="0"/>
              <w:left w:val="single" w:color="000000" w:sz="4" w:space="0"/>
              <w:bottom w:val="single" w:color="000000" w:sz="4" w:space="0"/>
              <w:right w:val="single" w:color="000000" w:sz="4" w:space="0"/>
            </w:tcBorders>
            <w:vAlign w:val="center"/>
          </w:tcPr>
          <w:p w14:paraId="21927D51">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25" w:type="pct"/>
            <w:vMerge w:val="continue"/>
            <w:tcBorders>
              <w:top w:val="single" w:color="000000" w:sz="4" w:space="0"/>
              <w:left w:val="single" w:color="000000" w:sz="4" w:space="0"/>
              <w:bottom w:val="single" w:color="000000" w:sz="4" w:space="0"/>
              <w:right w:val="single" w:color="000000" w:sz="4" w:space="0"/>
            </w:tcBorders>
            <w:vAlign w:val="center"/>
          </w:tcPr>
          <w:p w14:paraId="0BDE5F26">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5B29B435">
        <w:tblPrEx>
          <w:tblCellMar>
            <w:top w:w="0" w:type="dxa"/>
            <w:left w:w="108" w:type="dxa"/>
            <w:bottom w:w="0" w:type="dxa"/>
            <w:right w:w="108" w:type="dxa"/>
          </w:tblCellMar>
        </w:tblPrEx>
        <w:trPr>
          <w:trHeight w:val="288"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0D8DC0A8">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continue"/>
            <w:tcBorders>
              <w:top w:val="single" w:color="000000" w:sz="4" w:space="0"/>
              <w:left w:val="single" w:color="000000" w:sz="4" w:space="0"/>
              <w:bottom w:val="single" w:color="000000" w:sz="4" w:space="0"/>
              <w:right w:val="single" w:color="000000" w:sz="4" w:space="0"/>
            </w:tcBorders>
            <w:vAlign w:val="center"/>
          </w:tcPr>
          <w:p w14:paraId="122497D2">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1390" w:type="pct"/>
            <w:tcBorders>
              <w:top w:val="single" w:color="000000" w:sz="4" w:space="0"/>
              <w:left w:val="single" w:color="000000" w:sz="4" w:space="0"/>
              <w:bottom w:val="single" w:color="000000" w:sz="4" w:space="0"/>
              <w:right w:val="single" w:color="000000" w:sz="4" w:space="0"/>
            </w:tcBorders>
            <w:vAlign w:val="center"/>
          </w:tcPr>
          <w:p w14:paraId="20E0FBE7">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有重大安全风险管控清单</w:t>
            </w:r>
          </w:p>
        </w:tc>
        <w:tc>
          <w:tcPr>
            <w:tcW w:w="689" w:type="pct"/>
            <w:vMerge w:val="continue"/>
            <w:tcBorders>
              <w:top w:val="single" w:color="000000" w:sz="4" w:space="0"/>
              <w:left w:val="single" w:color="000000" w:sz="4" w:space="0"/>
              <w:bottom w:val="single" w:color="000000" w:sz="4" w:space="0"/>
              <w:right w:val="single" w:color="000000" w:sz="4" w:space="0"/>
            </w:tcBorders>
            <w:vAlign w:val="center"/>
          </w:tcPr>
          <w:p w14:paraId="722C91A0">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宋体" w:hAnsi="宋体" w:eastAsia="宋体" w:cs="宋体"/>
                <w:color w:val="000000"/>
                <w:sz w:val="18"/>
                <w:szCs w:val="18"/>
              </w:rPr>
            </w:pPr>
          </w:p>
        </w:tc>
        <w:tc>
          <w:tcPr>
            <w:tcW w:w="1207" w:type="pct"/>
            <w:vMerge w:val="continue"/>
            <w:tcBorders>
              <w:top w:val="single" w:color="000000" w:sz="4" w:space="0"/>
              <w:left w:val="single" w:color="000000" w:sz="4" w:space="0"/>
              <w:bottom w:val="single" w:color="000000" w:sz="4" w:space="0"/>
              <w:right w:val="single" w:color="000000" w:sz="4" w:space="0"/>
            </w:tcBorders>
            <w:vAlign w:val="center"/>
          </w:tcPr>
          <w:p w14:paraId="32DB969F">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25" w:type="pct"/>
            <w:vMerge w:val="continue"/>
            <w:tcBorders>
              <w:top w:val="single" w:color="000000" w:sz="4" w:space="0"/>
              <w:left w:val="single" w:color="000000" w:sz="4" w:space="0"/>
              <w:bottom w:val="single" w:color="000000" w:sz="4" w:space="0"/>
              <w:right w:val="single" w:color="000000" w:sz="4" w:space="0"/>
            </w:tcBorders>
            <w:vAlign w:val="center"/>
          </w:tcPr>
          <w:p w14:paraId="2D2E1007">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15DDCAAE">
        <w:tblPrEx>
          <w:tblCellMar>
            <w:top w:w="0" w:type="dxa"/>
            <w:left w:w="108" w:type="dxa"/>
            <w:bottom w:w="0" w:type="dxa"/>
            <w:right w:w="108" w:type="dxa"/>
          </w:tblCellMar>
        </w:tblPrEx>
        <w:trPr>
          <w:trHeight w:val="288"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69F34306">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continue"/>
            <w:tcBorders>
              <w:top w:val="single" w:color="000000" w:sz="4" w:space="0"/>
              <w:left w:val="single" w:color="000000" w:sz="4" w:space="0"/>
              <w:bottom w:val="single" w:color="000000" w:sz="4" w:space="0"/>
              <w:right w:val="single" w:color="000000" w:sz="4" w:space="0"/>
            </w:tcBorders>
            <w:vAlign w:val="center"/>
          </w:tcPr>
          <w:p w14:paraId="345F1AFE">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1390" w:type="pct"/>
            <w:tcBorders>
              <w:top w:val="single" w:color="000000" w:sz="4" w:space="0"/>
              <w:left w:val="single" w:color="000000" w:sz="4" w:space="0"/>
              <w:bottom w:val="single" w:color="000000" w:sz="4" w:space="0"/>
              <w:right w:val="single" w:color="000000" w:sz="4" w:space="0"/>
            </w:tcBorders>
            <w:vAlign w:val="center"/>
          </w:tcPr>
          <w:p w14:paraId="3F9B45A2">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有安全风险四色图</w:t>
            </w:r>
          </w:p>
        </w:tc>
        <w:tc>
          <w:tcPr>
            <w:tcW w:w="689" w:type="pct"/>
            <w:vMerge w:val="continue"/>
            <w:tcBorders>
              <w:top w:val="single" w:color="000000" w:sz="4" w:space="0"/>
              <w:left w:val="single" w:color="000000" w:sz="4" w:space="0"/>
              <w:bottom w:val="single" w:color="000000" w:sz="4" w:space="0"/>
              <w:right w:val="single" w:color="000000" w:sz="4" w:space="0"/>
            </w:tcBorders>
            <w:vAlign w:val="center"/>
          </w:tcPr>
          <w:p w14:paraId="42CB3D01">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宋体" w:hAnsi="宋体" w:eastAsia="宋体" w:cs="宋体"/>
                <w:color w:val="000000"/>
                <w:sz w:val="18"/>
                <w:szCs w:val="18"/>
              </w:rPr>
            </w:pPr>
          </w:p>
        </w:tc>
        <w:tc>
          <w:tcPr>
            <w:tcW w:w="1207" w:type="pct"/>
            <w:vMerge w:val="continue"/>
            <w:tcBorders>
              <w:top w:val="single" w:color="000000" w:sz="4" w:space="0"/>
              <w:left w:val="single" w:color="000000" w:sz="4" w:space="0"/>
              <w:bottom w:val="single" w:color="000000" w:sz="4" w:space="0"/>
              <w:right w:val="single" w:color="000000" w:sz="4" w:space="0"/>
            </w:tcBorders>
            <w:vAlign w:val="center"/>
          </w:tcPr>
          <w:p w14:paraId="09F03173">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25" w:type="pct"/>
            <w:vMerge w:val="continue"/>
            <w:tcBorders>
              <w:top w:val="single" w:color="000000" w:sz="4" w:space="0"/>
              <w:left w:val="single" w:color="000000" w:sz="4" w:space="0"/>
              <w:bottom w:val="single" w:color="000000" w:sz="4" w:space="0"/>
              <w:right w:val="single" w:color="000000" w:sz="4" w:space="0"/>
            </w:tcBorders>
            <w:vAlign w:val="center"/>
          </w:tcPr>
          <w:p w14:paraId="5EA5B356">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50281232">
        <w:tblPrEx>
          <w:tblCellMar>
            <w:top w:w="0" w:type="dxa"/>
            <w:left w:w="108" w:type="dxa"/>
            <w:bottom w:w="0" w:type="dxa"/>
            <w:right w:w="108" w:type="dxa"/>
          </w:tblCellMar>
        </w:tblPrEx>
        <w:trPr>
          <w:trHeight w:val="864"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78B51FEB">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restart"/>
            <w:tcBorders>
              <w:top w:val="single" w:color="000000" w:sz="4" w:space="0"/>
              <w:left w:val="single" w:color="000000" w:sz="4" w:space="0"/>
              <w:bottom w:val="single" w:color="000000" w:sz="4" w:space="0"/>
              <w:right w:val="single" w:color="000000" w:sz="4" w:space="0"/>
            </w:tcBorders>
            <w:vAlign w:val="center"/>
          </w:tcPr>
          <w:p w14:paraId="579668BD">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风险信息上传</w:t>
            </w:r>
          </w:p>
        </w:tc>
        <w:tc>
          <w:tcPr>
            <w:tcW w:w="1390" w:type="pct"/>
            <w:tcBorders>
              <w:top w:val="single" w:color="000000" w:sz="4" w:space="0"/>
              <w:left w:val="single" w:color="000000" w:sz="4" w:space="0"/>
              <w:bottom w:val="single" w:color="000000" w:sz="4" w:space="0"/>
              <w:right w:val="single" w:color="000000" w:sz="4" w:space="0"/>
            </w:tcBorders>
            <w:vAlign w:val="center"/>
          </w:tcPr>
          <w:p w14:paraId="403D09EE">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专项辨识在完成后</w:t>
            </w:r>
            <w:r>
              <w:rPr>
                <w:rStyle w:val="246"/>
                <w:rFonts w:hint="eastAsia" w:ascii="宋体" w:hAnsi="宋体" w:eastAsia="宋体" w:cs="宋体"/>
                <w:sz w:val="18"/>
                <w:szCs w:val="18"/>
                <w:lang w:bidi="ar"/>
              </w:rPr>
              <w:t>5</w:t>
            </w:r>
            <w:r>
              <w:rPr>
                <w:rFonts w:hint="eastAsia" w:ascii="宋体" w:hAnsi="宋体" w:eastAsia="宋体" w:cs="宋体"/>
                <w:color w:val="000000"/>
                <w:kern w:val="0"/>
                <w:sz w:val="18"/>
                <w:szCs w:val="18"/>
                <w:lang w:bidi="ar"/>
              </w:rPr>
              <w:t>日内将专项辨识评估报告（或会议纪要）、安全风险管控方案和清单上传系统</w:t>
            </w:r>
          </w:p>
        </w:tc>
        <w:tc>
          <w:tcPr>
            <w:tcW w:w="689" w:type="pct"/>
            <w:vMerge w:val="restart"/>
            <w:tcBorders>
              <w:top w:val="single" w:color="000000" w:sz="4" w:space="0"/>
              <w:left w:val="single" w:color="000000" w:sz="4" w:space="0"/>
              <w:bottom w:val="single" w:color="000000" w:sz="4" w:space="0"/>
              <w:right w:val="single" w:color="000000" w:sz="4" w:space="0"/>
            </w:tcBorders>
            <w:vAlign w:val="center"/>
          </w:tcPr>
          <w:p w14:paraId="00B2BF30">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1207" w:type="pct"/>
            <w:vMerge w:val="restart"/>
            <w:tcBorders>
              <w:top w:val="single" w:color="000000" w:sz="4" w:space="0"/>
              <w:left w:val="single" w:color="000000" w:sz="4" w:space="0"/>
              <w:bottom w:val="single" w:color="000000" w:sz="4" w:space="0"/>
              <w:right w:val="single" w:color="000000" w:sz="4" w:space="0"/>
            </w:tcBorders>
            <w:vAlign w:val="center"/>
          </w:tcPr>
          <w:p w14:paraId="645D521A">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查资料。专项辨识资料、月度安全风险研判报告少1次扣0.5分；专项辨识评估资料、安全风险研判报告不完善1处扣0.2分</w:t>
            </w:r>
          </w:p>
        </w:tc>
        <w:tc>
          <w:tcPr>
            <w:tcW w:w="625" w:type="pct"/>
            <w:vMerge w:val="restart"/>
            <w:tcBorders>
              <w:top w:val="single" w:color="000000" w:sz="4" w:space="0"/>
              <w:left w:val="single" w:color="000000" w:sz="4" w:space="0"/>
              <w:bottom w:val="single" w:color="000000" w:sz="4" w:space="0"/>
              <w:right w:val="single" w:color="000000" w:sz="4" w:space="0"/>
            </w:tcBorders>
            <w:vAlign w:val="center"/>
          </w:tcPr>
          <w:p w14:paraId="6B239C17">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123ABC02">
        <w:tblPrEx>
          <w:tblCellMar>
            <w:top w:w="0" w:type="dxa"/>
            <w:left w:w="108" w:type="dxa"/>
            <w:bottom w:w="0" w:type="dxa"/>
            <w:right w:w="108" w:type="dxa"/>
          </w:tblCellMar>
        </w:tblPrEx>
        <w:trPr>
          <w:trHeight w:val="454"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2C4EDB1C">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continue"/>
            <w:tcBorders>
              <w:top w:val="single" w:color="000000" w:sz="4" w:space="0"/>
              <w:left w:val="single" w:color="000000" w:sz="4" w:space="0"/>
              <w:bottom w:val="single" w:color="000000" w:sz="4" w:space="0"/>
              <w:right w:val="single" w:color="000000" w:sz="4" w:space="0"/>
            </w:tcBorders>
            <w:vAlign w:val="center"/>
          </w:tcPr>
          <w:p w14:paraId="68389DEE">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1390" w:type="pct"/>
            <w:tcBorders>
              <w:top w:val="single" w:color="000000" w:sz="4" w:space="0"/>
              <w:left w:val="single" w:color="000000" w:sz="4" w:space="0"/>
              <w:bottom w:val="single" w:color="000000" w:sz="4" w:space="0"/>
              <w:right w:val="single" w:color="000000" w:sz="4" w:space="0"/>
            </w:tcBorders>
            <w:vAlign w:val="center"/>
          </w:tcPr>
          <w:p w14:paraId="5F0FAEB7">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每月月底前将下月安全风险研判报告上传到系统</w:t>
            </w:r>
          </w:p>
        </w:tc>
        <w:tc>
          <w:tcPr>
            <w:tcW w:w="689" w:type="pct"/>
            <w:vMerge w:val="continue"/>
            <w:tcBorders>
              <w:top w:val="single" w:color="000000" w:sz="4" w:space="0"/>
              <w:left w:val="single" w:color="000000" w:sz="4" w:space="0"/>
              <w:bottom w:val="single" w:color="000000" w:sz="4" w:space="0"/>
              <w:right w:val="single" w:color="000000" w:sz="4" w:space="0"/>
            </w:tcBorders>
            <w:vAlign w:val="center"/>
          </w:tcPr>
          <w:p w14:paraId="77AE9AF6">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宋体" w:hAnsi="宋体" w:eastAsia="宋体" w:cs="宋体"/>
                <w:color w:val="000000"/>
                <w:sz w:val="18"/>
                <w:szCs w:val="18"/>
              </w:rPr>
            </w:pPr>
          </w:p>
        </w:tc>
        <w:tc>
          <w:tcPr>
            <w:tcW w:w="1207" w:type="pct"/>
            <w:vMerge w:val="continue"/>
            <w:tcBorders>
              <w:top w:val="single" w:color="000000" w:sz="4" w:space="0"/>
              <w:left w:val="single" w:color="000000" w:sz="4" w:space="0"/>
              <w:bottom w:val="single" w:color="000000" w:sz="4" w:space="0"/>
              <w:right w:val="single" w:color="000000" w:sz="4" w:space="0"/>
            </w:tcBorders>
            <w:vAlign w:val="center"/>
          </w:tcPr>
          <w:p w14:paraId="007BD292">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25" w:type="pct"/>
            <w:vMerge w:val="continue"/>
            <w:tcBorders>
              <w:top w:val="single" w:color="000000" w:sz="4" w:space="0"/>
              <w:left w:val="single" w:color="000000" w:sz="4" w:space="0"/>
              <w:bottom w:val="single" w:color="000000" w:sz="4" w:space="0"/>
              <w:right w:val="single" w:color="000000" w:sz="4" w:space="0"/>
            </w:tcBorders>
            <w:vAlign w:val="center"/>
          </w:tcPr>
          <w:p w14:paraId="2949E09D">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0B8DDB2D">
        <w:tblPrEx>
          <w:tblCellMar>
            <w:top w:w="0" w:type="dxa"/>
            <w:left w:w="108" w:type="dxa"/>
            <w:bottom w:w="0" w:type="dxa"/>
            <w:right w:w="108" w:type="dxa"/>
          </w:tblCellMar>
        </w:tblPrEx>
        <w:trPr>
          <w:trHeight w:val="576"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724B56F4">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restart"/>
            <w:tcBorders>
              <w:top w:val="single" w:color="000000" w:sz="4" w:space="0"/>
              <w:left w:val="single" w:color="000000" w:sz="4" w:space="0"/>
              <w:bottom w:val="single" w:color="000000" w:sz="4" w:space="0"/>
              <w:right w:val="single" w:color="000000" w:sz="4" w:space="0"/>
            </w:tcBorders>
            <w:vAlign w:val="center"/>
          </w:tcPr>
          <w:p w14:paraId="4F53B601">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隐患信息上传</w:t>
            </w:r>
          </w:p>
        </w:tc>
        <w:tc>
          <w:tcPr>
            <w:tcW w:w="1390" w:type="pct"/>
            <w:tcBorders>
              <w:top w:val="single" w:color="000000" w:sz="4" w:space="0"/>
              <w:left w:val="single" w:color="000000" w:sz="4" w:space="0"/>
              <w:bottom w:val="single" w:color="000000" w:sz="4" w:space="0"/>
              <w:right w:val="single" w:color="000000" w:sz="4" w:space="0"/>
            </w:tcBorders>
            <w:vAlign w:val="center"/>
          </w:tcPr>
          <w:p w14:paraId="597A210C">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每月上传月度全面隐患排查方案、检查台账</w:t>
            </w:r>
          </w:p>
        </w:tc>
        <w:tc>
          <w:tcPr>
            <w:tcW w:w="689" w:type="pct"/>
            <w:vMerge w:val="restart"/>
            <w:tcBorders>
              <w:top w:val="single" w:color="000000" w:sz="4" w:space="0"/>
              <w:left w:val="single" w:color="000000" w:sz="4" w:space="0"/>
              <w:bottom w:val="single" w:color="000000" w:sz="4" w:space="0"/>
              <w:right w:val="single" w:color="000000" w:sz="4" w:space="0"/>
            </w:tcBorders>
            <w:vAlign w:val="center"/>
          </w:tcPr>
          <w:p w14:paraId="3D52BDA6">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1207" w:type="pct"/>
            <w:vMerge w:val="restart"/>
            <w:tcBorders>
              <w:top w:val="single" w:color="000000" w:sz="4" w:space="0"/>
              <w:left w:val="single" w:color="000000" w:sz="4" w:space="0"/>
              <w:bottom w:val="single" w:color="000000" w:sz="4" w:space="0"/>
              <w:right w:val="single" w:color="000000" w:sz="4" w:space="0"/>
            </w:tcBorders>
            <w:vAlign w:val="center"/>
          </w:tcPr>
          <w:p w14:paraId="2A425F8C">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查资料。月度隐患排查、半月度专业隐患排查信息少</w:t>
            </w:r>
            <w:r>
              <w:rPr>
                <w:rStyle w:val="246"/>
                <w:rFonts w:hint="eastAsia" w:ascii="宋体" w:hAnsi="宋体" w:eastAsia="宋体" w:cs="宋体"/>
                <w:sz w:val="18"/>
                <w:szCs w:val="18"/>
                <w:lang w:bidi="ar"/>
              </w:rPr>
              <w:t>1</w:t>
            </w:r>
            <w:r>
              <w:rPr>
                <w:rFonts w:hint="eastAsia" w:ascii="宋体" w:hAnsi="宋体" w:eastAsia="宋体" w:cs="宋体"/>
                <w:color w:val="000000"/>
                <w:kern w:val="0"/>
                <w:sz w:val="18"/>
                <w:szCs w:val="18"/>
                <w:lang w:bidi="ar"/>
              </w:rPr>
              <w:t>次扣</w:t>
            </w:r>
            <w:r>
              <w:rPr>
                <w:rStyle w:val="246"/>
                <w:rFonts w:hint="eastAsia" w:ascii="宋体" w:hAnsi="宋体" w:eastAsia="宋体" w:cs="宋体"/>
                <w:sz w:val="18"/>
                <w:szCs w:val="18"/>
                <w:lang w:bidi="ar"/>
              </w:rPr>
              <w:t>0.5</w:t>
            </w:r>
            <w:r>
              <w:rPr>
                <w:rFonts w:hint="eastAsia" w:ascii="宋体" w:hAnsi="宋体" w:eastAsia="宋体" w:cs="宋体"/>
                <w:color w:val="000000"/>
                <w:kern w:val="0"/>
                <w:sz w:val="18"/>
                <w:szCs w:val="18"/>
                <w:lang w:bidi="ar"/>
              </w:rPr>
              <w:t>分；专项隐患排查和外部隐患检查信息少</w:t>
            </w:r>
            <w:r>
              <w:rPr>
                <w:rStyle w:val="246"/>
                <w:rFonts w:hint="eastAsia" w:ascii="宋体" w:hAnsi="宋体" w:eastAsia="宋体" w:cs="宋体"/>
                <w:sz w:val="18"/>
                <w:szCs w:val="18"/>
                <w:lang w:bidi="ar"/>
              </w:rPr>
              <w:t>1</w:t>
            </w:r>
            <w:r>
              <w:rPr>
                <w:rFonts w:hint="eastAsia" w:ascii="宋体" w:hAnsi="宋体" w:eastAsia="宋体" w:cs="宋体"/>
                <w:color w:val="000000"/>
                <w:kern w:val="0"/>
                <w:sz w:val="18"/>
                <w:szCs w:val="18"/>
                <w:lang w:bidi="ar"/>
              </w:rPr>
              <w:t>处扣</w:t>
            </w:r>
            <w:r>
              <w:rPr>
                <w:rStyle w:val="246"/>
                <w:rFonts w:hint="eastAsia" w:ascii="宋体" w:hAnsi="宋体" w:eastAsia="宋体" w:cs="宋体"/>
                <w:sz w:val="18"/>
                <w:szCs w:val="18"/>
                <w:lang w:bidi="ar"/>
              </w:rPr>
              <w:t>0.5</w:t>
            </w:r>
            <w:r>
              <w:rPr>
                <w:rFonts w:hint="eastAsia" w:ascii="宋体" w:hAnsi="宋体" w:eastAsia="宋体" w:cs="宋体"/>
                <w:color w:val="000000"/>
                <w:kern w:val="0"/>
                <w:sz w:val="18"/>
                <w:szCs w:val="18"/>
                <w:lang w:bidi="ar"/>
              </w:rPr>
              <w:t>分；事故隐患信息在信息系统中少</w:t>
            </w:r>
            <w:r>
              <w:rPr>
                <w:rStyle w:val="246"/>
                <w:rFonts w:hint="eastAsia" w:ascii="宋体" w:hAnsi="宋体" w:eastAsia="宋体" w:cs="宋体"/>
                <w:sz w:val="18"/>
                <w:szCs w:val="18"/>
                <w:lang w:bidi="ar"/>
              </w:rPr>
              <w:t>1</w:t>
            </w:r>
            <w:r>
              <w:rPr>
                <w:rFonts w:hint="eastAsia" w:ascii="宋体" w:hAnsi="宋体" w:eastAsia="宋体" w:cs="宋体"/>
                <w:color w:val="000000"/>
                <w:kern w:val="0"/>
                <w:sz w:val="18"/>
                <w:szCs w:val="18"/>
                <w:lang w:bidi="ar"/>
              </w:rPr>
              <w:t>条扣</w:t>
            </w:r>
            <w:r>
              <w:rPr>
                <w:rStyle w:val="246"/>
                <w:rFonts w:hint="eastAsia" w:ascii="宋体" w:hAnsi="宋体" w:eastAsia="宋体" w:cs="宋体"/>
                <w:sz w:val="18"/>
                <w:szCs w:val="18"/>
                <w:lang w:bidi="ar"/>
              </w:rPr>
              <w:t>0.2</w:t>
            </w:r>
            <w:r>
              <w:rPr>
                <w:rFonts w:hint="eastAsia" w:ascii="宋体" w:hAnsi="宋体" w:eastAsia="宋体" w:cs="宋体"/>
                <w:color w:val="000000"/>
                <w:kern w:val="0"/>
                <w:sz w:val="18"/>
                <w:szCs w:val="18"/>
                <w:lang w:bidi="ar"/>
              </w:rPr>
              <w:t>分；如果出现重大隐患，信息系统无记录扣一半分，少</w:t>
            </w:r>
            <w:r>
              <w:rPr>
                <w:rStyle w:val="246"/>
                <w:rFonts w:hint="eastAsia" w:ascii="宋体" w:hAnsi="宋体" w:eastAsia="宋体" w:cs="宋体"/>
                <w:sz w:val="18"/>
                <w:szCs w:val="18"/>
                <w:lang w:bidi="ar"/>
              </w:rPr>
              <w:t>1</w:t>
            </w:r>
            <w:r>
              <w:rPr>
                <w:rFonts w:hint="eastAsia" w:ascii="宋体" w:hAnsi="宋体" w:eastAsia="宋体" w:cs="宋体"/>
                <w:color w:val="000000"/>
                <w:kern w:val="0"/>
                <w:sz w:val="18"/>
                <w:szCs w:val="18"/>
                <w:lang w:bidi="ar"/>
              </w:rPr>
              <w:t>项内容扣</w:t>
            </w:r>
            <w:r>
              <w:rPr>
                <w:rStyle w:val="246"/>
                <w:rFonts w:hint="eastAsia" w:ascii="宋体" w:hAnsi="宋体" w:eastAsia="宋体" w:cs="宋体"/>
                <w:sz w:val="18"/>
                <w:szCs w:val="18"/>
                <w:lang w:bidi="ar"/>
              </w:rPr>
              <w:t>0.5</w:t>
            </w:r>
            <w:r>
              <w:rPr>
                <w:rFonts w:hint="eastAsia" w:ascii="宋体" w:hAnsi="宋体" w:eastAsia="宋体" w:cs="宋体"/>
                <w:color w:val="000000"/>
                <w:kern w:val="0"/>
                <w:sz w:val="18"/>
                <w:szCs w:val="18"/>
                <w:lang w:bidi="ar"/>
              </w:rPr>
              <w:t>分</w:t>
            </w:r>
          </w:p>
        </w:tc>
        <w:tc>
          <w:tcPr>
            <w:tcW w:w="625" w:type="pct"/>
            <w:vMerge w:val="restart"/>
            <w:tcBorders>
              <w:top w:val="single" w:color="000000" w:sz="4" w:space="0"/>
              <w:left w:val="single" w:color="000000" w:sz="4" w:space="0"/>
              <w:bottom w:val="single" w:color="000000" w:sz="4" w:space="0"/>
              <w:right w:val="single" w:color="000000" w:sz="4" w:space="0"/>
            </w:tcBorders>
            <w:vAlign w:val="center"/>
          </w:tcPr>
          <w:p w14:paraId="4F585A52">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4BCDC8D0">
        <w:tblPrEx>
          <w:tblCellMar>
            <w:top w:w="0" w:type="dxa"/>
            <w:left w:w="108" w:type="dxa"/>
            <w:bottom w:w="0" w:type="dxa"/>
            <w:right w:w="108" w:type="dxa"/>
          </w:tblCellMar>
        </w:tblPrEx>
        <w:trPr>
          <w:trHeight w:val="288"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5C1E0997">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continue"/>
            <w:tcBorders>
              <w:top w:val="single" w:color="000000" w:sz="4" w:space="0"/>
              <w:left w:val="single" w:color="000000" w:sz="4" w:space="0"/>
              <w:bottom w:val="single" w:color="000000" w:sz="4" w:space="0"/>
              <w:right w:val="single" w:color="000000" w:sz="4" w:space="0"/>
            </w:tcBorders>
            <w:vAlign w:val="center"/>
          </w:tcPr>
          <w:p w14:paraId="0762C132">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1390" w:type="pct"/>
            <w:tcBorders>
              <w:top w:val="single" w:color="000000" w:sz="4" w:space="0"/>
              <w:left w:val="single" w:color="000000" w:sz="4" w:space="0"/>
              <w:bottom w:val="single" w:color="000000" w:sz="4" w:space="0"/>
              <w:right w:val="single" w:color="000000" w:sz="4" w:space="0"/>
            </w:tcBorders>
            <w:vAlign w:val="center"/>
          </w:tcPr>
          <w:p w14:paraId="729A5EBF">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每半月上传专业半月隐患排查台账</w:t>
            </w:r>
          </w:p>
        </w:tc>
        <w:tc>
          <w:tcPr>
            <w:tcW w:w="689" w:type="pct"/>
            <w:vMerge w:val="continue"/>
            <w:tcBorders>
              <w:top w:val="single" w:color="000000" w:sz="4" w:space="0"/>
              <w:left w:val="single" w:color="000000" w:sz="4" w:space="0"/>
              <w:bottom w:val="single" w:color="000000" w:sz="4" w:space="0"/>
              <w:right w:val="single" w:color="000000" w:sz="4" w:space="0"/>
            </w:tcBorders>
            <w:vAlign w:val="center"/>
          </w:tcPr>
          <w:p w14:paraId="2731BF72">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宋体" w:hAnsi="宋体" w:eastAsia="宋体" w:cs="宋体"/>
                <w:color w:val="000000"/>
                <w:sz w:val="18"/>
                <w:szCs w:val="18"/>
              </w:rPr>
            </w:pPr>
          </w:p>
        </w:tc>
        <w:tc>
          <w:tcPr>
            <w:tcW w:w="1207" w:type="pct"/>
            <w:vMerge w:val="continue"/>
            <w:tcBorders>
              <w:top w:val="single" w:color="000000" w:sz="4" w:space="0"/>
              <w:left w:val="single" w:color="000000" w:sz="4" w:space="0"/>
              <w:bottom w:val="single" w:color="000000" w:sz="4" w:space="0"/>
              <w:right w:val="single" w:color="000000" w:sz="4" w:space="0"/>
            </w:tcBorders>
            <w:vAlign w:val="center"/>
          </w:tcPr>
          <w:p w14:paraId="3A8A4E35">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25" w:type="pct"/>
            <w:vMerge w:val="continue"/>
            <w:tcBorders>
              <w:top w:val="single" w:color="000000" w:sz="4" w:space="0"/>
              <w:left w:val="single" w:color="000000" w:sz="4" w:space="0"/>
              <w:bottom w:val="single" w:color="000000" w:sz="4" w:space="0"/>
              <w:right w:val="single" w:color="000000" w:sz="4" w:space="0"/>
            </w:tcBorders>
            <w:vAlign w:val="center"/>
          </w:tcPr>
          <w:p w14:paraId="66E72044">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06ACF4BF">
        <w:tblPrEx>
          <w:tblCellMar>
            <w:top w:w="0" w:type="dxa"/>
            <w:left w:w="108" w:type="dxa"/>
            <w:bottom w:w="0" w:type="dxa"/>
            <w:right w:w="108" w:type="dxa"/>
          </w:tblCellMar>
        </w:tblPrEx>
        <w:trPr>
          <w:trHeight w:val="576"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309DB3EC">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continue"/>
            <w:tcBorders>
              <w:top w:val="single" w:color="000000" w:sz="4" w:space="0"/>
              <w:left w:val="single" w:color="000000" w:sz="4" w:space="0"/>
              <w:bottom w:val="single" w:color="000000" w:sz="4" w:space="0"/>
              <w:right w:val="single" w:color="000000" w:sz="4" w:space="0"/>
            </w:tcBorders>
            <w:vAlign w:val="center"/>
          </w:tcPr>
          <w:p w14:paraId="2D0C2ED7">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1390" w:type="pct"/>
            <w:tcBorders>
              <w:top w:val="single" w:color="000000" w:sz="4" w:space="0"/>
              <w:left w:val="single" w:color="000000" w:sz="4" w:space="0"/>
              <w:bottom w:val="single" w:color="000000" w:sz="4" w:space="0"/>
              <w:right w:val="single" w:color="000000" w:sz="4" w:space="0"/>
            </w:tcBorders>
            <w:vAlign w:val="center"/>
          </w:tcPr>
          <w:p w14:paraId="476DBA3C">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专项隐患排查台账、外部隐患检查应于排查结束</w:t>
            </w:r>
            <w:r>
              <w:rPr>
                <w:rStyle w:val="247"/>
                <w:rFonts w:hint="eastAsia" w:ascii="宋体" w:hAnsi="宋体" w:eastAsia="宋体" w:cs="宋体"/>
                <w:sz w:val="18"/>
                <w:szCs w:val="18"/>
                <w:lang w:bidi="ar"/>
              </w:rPr>
              <w:t>2</w:t>
            </w:r>
            <w:r>
              <w:rPr>
                <w:rFonts w:hint="eastAsia" w:ascii="宋体" w:hAnsi="宋体" w:eastAsia="宋体" w:cs="宋体"/>
                <w:color w:val="000000"/>
                <w:kern w:val="0"/>
                <w:sz w:val="18"/>
                <w:szCs w:val="18"/>
                <w:lang w:bidi="ar"/>
              </w:rPr>
              <w:t>天内上传到信息系统</w:t>
            </w:r>
          </w:p>
        </w:tc>
        <w:tc>
          <w:tcPr>
            <w:tcW w:w="689" w:type="pct"/>
            <w:vMerge w:val="continue"/>
            <w:tcBorders>
              <w:top w:val="single" w:color="000000" w:sz="4" w:space="0"/>
              <w:left w:val="single" w:color="000000" w:sz="4" w:space="0"/>
              <w:bottom w:val="single" w:color="000000" w:sz="4" w:space="0"/>
              <w:right w:val="single" w:color="000000" w:sz="4" w:space="0"/>
            </w:tcBorders>
            <w:vAlign w:val="center"/>
          </w:tcPr>
          <w:p w14:paraId="578E5840">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宋体" w:hAnsi="宋体" w:eastAsia="宋体" w:cs="宋体"/>
                <w:color w:val="000000"/>
                <w:sz w:val="18"/>
                <w:szCs w:val="18"/>
              </w:rPr>
            </w:pPr>
          </w:p>
        </w:tc>
        <w:tc>
          <w:tcPr>
            <w:tcW w:w="1207" w:type="pct"/>
            <w:vMerge w:val="continue"/>
            <w:tcBorders>
              <w:top w:val="single" w:color="000000" w:sz="4" w:space="0"/>
              <w:left w:val="single" w:color="000000" w:sz="4" w:space="0"/>
              <w:bottom w:val="single" w:color="000000" w:sz="4" w:space="0"/>
              <w:right w:val="single" w:color="000000" w:sz="4" w:space="0"/>
            </w:tcBorders>
            <w:vAlign w:val="center"/>
          </w:tcPr>
          <w:p w14:paraId="0ADC81E5">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25" w:type="pct"/>
            <w:vMerge w:val="continue"/>
            <w:tcBorders>
              <w:top w:val="single" w:color="000000" w:sz="4" w:space="0"/>
              <w:left w:val="single" w:color="000000" w:sz="4" w:space="0"/>
              <w:bottom w:val="single" w:color="000000" w:sz="4" w:space="0"/>
              <w:right w:val="single" w:color="000000" w:sz="4" w:space="0"/>
            </w:tcBorders>
            <w:vAlign w:val="center"/>
          </w:tcPr>
          <w:p w14:paraId="486FDE38">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2B91AE45">
        <w:tblPrEx>
          <w:tblCellMar>
            <w:top w:w="0" w:type="dxa"/>
            <w:left w:w="108" w:type="dxa"/>
            <w:bottom w:w="0" w:type="dxa"/>
            <w:right w:w="108" w:type="dxa"/>
          </w:tblCellMar>
        </w:tblPrEx>
        <w:trPr>
          <w:trHeight w:val="864"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3435F42B">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continue"/>
            <w:tcBorders>
              <w:top w:val="single" w:color="000000" w:sz="4" w:space="0"/>
              <w:left w:val="single" w:color="000000" w:sz="4" w:space="0"/>
              <w:bottom w:val="single" w:color="000000" w:sz="4" w:space="0"/>
              <w:right w:val="single" w:color="000000" w:sz="4" w:space="0"/>
            </w:tcBorders>
            <w:vAlign w:val="center"/>
          </w:tcPr>
          <w:p w14:paraId="14E4D29E">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1390" w:type="pct"/>
            <w:tcBorders>
              <w:top w:val="single" w:color="000000" w:sz="4" w:space="0"/>
              <w:left w:val="single" w:color="000000" w:sz="4" w:space="0"/>
              <w:bottom w:val="single" w:color="000000" w:sz="4" w:space="0"/>
              <w:right w:val="single" w:color="000000" w:sz="4" w:space="0"/>
            </w:tcBorders>
            <w:vAlign w:val="center"/>
          </w:tcPr>
          <w:p w14:paraId="2970A555">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所有隐患排查、外部检查的隐患在检查、治理、验收每个环节完成后都应在</w:t>
            </w:r>
            <w:r>
              <w:rPr>
                <w:rStyle w:val="246"/>
                <w:rFonts w:hint="eastAsia" w:ascii="宋体" w:hAnsi="宋体" w:eastAsia="宋体" w:cs="宋体"/>
                <w:sz w:val="18"/>
                <w:szCs w:val="18"/>
                <w:lang w:bidi="ar"/>
              </w:rPr>
              <w:t>1</w:t>
            </w:r>
            <w:r>
              <w:rPr>
                <w:rFonts w:hint="eastAsia" w:ascii="宋体" w:hAnsi="宋体" w:eastAsia="宋体" w:cs="宋体"/>
                <w:color w:val="000000"/>
                <w:kern w:val="0"/>
                <w:sz w:val="18"/>
                <w:szCs w:val="18"/>
                <w:lang w:bidi="ar"/>
              </w:rPr>
              <w:t>天内录入系统</w:t>
            </w:r>
          </w:p>
        </w:tc>
        <w:tc>
          <w:tcPr>
            <w:tcW w:w="689" w:type="pct"/>
            <w:vMerge w:val="continue"/>
            <w:tcBorders>
              <w:top w:val="single" w:color="000000" w:sz="4" w:space="0"/>
              <w:left w:val="single" w:color="000000" w:sz="4" w:space="0"/>
              <w:bottom w:val="single" w:color="000000" w:sz="4" w:space="0"/>
              <w:right w:val="single" w:color="000000" w:sz="4" w:space="0"/>
            </w:tcBorders>
            <w:vAlign w:val="center"/>
          </w:tcPr>
          <w:p w14:paraId="61836E9D">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宋体" w:hAnsi="宋体" w:eastAsia="宋体" w:cs="宋体"/>
                <w:color w:val="000000"/>
                <w:sz w:val="18"/>
                <w:szCs w:val="18"/>
              </w:rPr>
            </w:pPr>
          </w:p>
        </w:tc>
        <w:tc>
          <w:tcPr>
            <w:tcW w:w="1207" w:type="pct"/>
            <w:vMerge w:val="continue"/>
            <w:tcBorders>
              <w:top w:val="single" w:color="000000" w:sz="4" w:space="0"/>
              <w:left w:val="single" w:color="000000" w:sz="4" w:space="0"/>
              <w:bottom w:val="single" w:color="000000" w:sz="4" w:space="0"/>
              <w:right w:val="single" w:color="000000" w:sz="4" w:space="0"/>
            </w:tcBorders>
            <w:vAlign w:val="center"/>
          </w:tcPr>
          <w:p w14:paraId="0A377AD8">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25" w:type="pct"/>
            <w:vMerge w:val="continue"/>
            <w:tcBorders>
              <w:top w:val="single" w:color="000000" w:sz="4" w:space="0"/>
              <w:left w:val="single" w:color="000000" w:sz="4" w:space="0"/>
              <w:bottom w:val="single" w:color="000000" w:sz="4" w:space="0"/>
              <w:right w:val="single" w:color="000000" w:sz="4" w:space="0"/>
            </w:tcBorders>
            <w:vAlign w:val="center"/>
          </w:tcPr>
          <w:p w14:paraId="0D7062F9">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0D10C4A8">
        <w:tblPrEx>
          <w:tblCellMar>
            <w:top w:w="0" w:type="dxa"/>
            <w:left w:w="108" w:type="dxa"/>
            <w:bottom w:w="0" w:type="dxa"/>
            <w:right w:w="108" w:type="dxa"/>
          </w:tblCellMar>
        </w:tblPrEx>
        <w:trPr>
          <w:trHeight w:val="864"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0ED74F4E">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continue"/>
            <w:tcBorders>
              <w:top w:val="single" w:color="000000" w:sz="4" w:space="0"/>
              <w:left w:val="single" w:color="000000" w:sz="4" w:space="0"/>
              <w:bottom w:val="single" w:color="000000" w:sz="4" w:space="0"/>
              <w:right w:val="single" w:color="000000" w:sz="4" w:space="0"/>
            </w:tcBorders>
            <w:vAlign w:val="center"/>
          </w:tcPr>
          <w:p w14:paraId="750A2CB0">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1390" w:type="pct"/>
            <w:tcBorders>
              <w:top w:val="single" w:color="000000" w:sz="4" w:space="0"/>
              <w:left w:val="single" w:color="000000" w:sz="4" w:space="0"/>
              <w:bottom w:val="single" w:color="000000" w:sz="4" w:space="0"/>
              <w:right w:val="single" w:color="000000" w:sz="4" w:space="0"/>
            </w:tcBorders>
            <w:vAlign w:val="center"/>
          </w:tcPr>
          <w:p w14:paraId="22615579">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重大隐患治理方案完成后</w:t>
            </w:r>
            <w:r>
              <w:rPr>
                <w:rStyle w:val="246"/>
                <w:rFonts w:hint="eastAsia" w:ascii="宋体" w:hAnsi="宋体" w:eastAsia="宋体" w:cs="宋体"/>
                <w:sz w:val="18"/>
                <w:szCs w:val="18"/>
                <w:lang w:bidi="ar"/>
              </w:rPr>
              <w:t>1</w:t>
            </w:r>
            <w:r>
              <w:rPr>
                <w:rFonts w:hint="eastAsia" w:ascii="宋体" w:hAnsi="宋体" w:eastAsia="宋体" w:cs="宋体"/>
                <w:color w:val="000000"/>
                <w:kern w:val="0"/>
                <w:sz w:val="18"/>
                <w:szCs w:val="18"/>
                <w:lang w:bidi="ar"/>
              </w:rPr>
              <w:t>天内上传、在复工复产前每</w:t>
            </w:r>
            <w:r>
              <w:rPr>
                <w:rStyle w:val="246"/>
                <w:rFonts w:hint="eastAsia" w:ascii="宋体" w:hAnsi="宋体" w:eastAsia="宋体" w:cs="宋体"/>
                <w:sz w:val="18"/>
                <w:szCs w:val="18"/>
                <w:lang w:bidi="ar"/>
              </w:rPr>
              <w:t>7</w:t>
            </w:r>
            <w:r>
              <w:rPr>
                <w:rFonts w:hint="eastAsia" w:ascii="宋体" w:hAnsi="宋体" w:eastAsia="宋体" w:cs="宋体"/>
                <w:color w:val="000000"/>
                <w:kern w:val="0"/>
                <w:sz w:val="18"/>
                <w:szCs w:val="18"/>
                <w:lang w:bidi="ar"/>
              </w:rPr>
              <w:t>天上传一次治理进度到信息系统</w:t>
            </w:r>
          </w:p>
        </w:tc>
        <w:tc>
          <w:tcPr>
            <w:tcW w:w="689" w:type="pct"/>
            <w:vMerge w:val="continue"/>
            <w:tcBorders>
              <w:top w:val="single" w:color="000000" w:sz="4" w:space="0"/>
              <w:left w:val="single" w:color="000000" w:sz="4" w:space="0"/>
              <w:bottom w:val="single" w:color="000000" w:sz="4" w:space="0"/>
              <w:right w:val="single" w:color="000000" w:sz="4" w:space="0"/>
            </w:tcBorders>
            <w:vAlign w:val="center"/>
          </w:tcPr>
          <w:p w14:paraId="0B18CE6A">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宋体" w:hAnsi="宋体" w:eastAsia="宋体" w:cs="宋体"/>
                <w:color w:val="000000"/>
                <w:sz w:val="18"/>
                <w:szCs w:val="18"/>
              </w:rPr>
            </w:pPr>
          </w:p>
        </w:tc>
        <w:tc>
          <w:tcPr>
            <w:tcW w:w="1207" w:type="pct"/>
            <w:vMerge w:val="continue"/>
            <w:tcBorders>
              <w:top w:val="single" w:color="000000" w:sz="4" w:space="0"/>
              <w:left w:val="single" w:color="000000" w:sz="4" w:space="0"/>
              <w:bottom w:val="single" w:color="000000" w:sz="4" w:space="0"/>
              <w:right w:val="single" w:color="000000" w:sz="4" w:space="0"/>
            </w:tcBorders>
            <w:vAlign w:val="center"/>
          </w:tcPr>
          <w:p w14:paraId="51B3689C">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25" w:type="pct"/>
            <w:vMerge w:val="continue"/>
            <w:tcBorders>
              <w:top w:val="single" w:color="000000" w:sz="4" w:space="0"/>
              <w:left w:val="single" w:color="000000" w:sz="4" w:space="0"/>
              <w:bottom w:val="single" w:color="000000" w:sz="4" w:space="0"/>
              <w:right w:val="single" w:color="000000" w:sz="4" w:space="0"/>
            </w:tcBorders>
            <w:vAlign w:val="center"/>
          </w:tcPr>
          <w:p w14:paraId="6AC11A09">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7B9B776B">
        <w:tblPrEx>
          <w:tblCellMar>
            <w:top w:w="0" w:type="dxa"/>
            <w:left w:w="108" w:type="dxa"/>
            <w:bottom w:w="0" w:type="dxa"/>
            <w:right w:w="108" w:type="dxa"/>
          </w:tblCellMar>
        </w:tblPrEx>
        <w:trPr>
          <w:trHeight w:val="576"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57551E65">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continue"/>
            <w:tcBorders>
              <w:top w:val="single" w:color="000000" w:sz="4" w:space="0"/>
              <w:left w:val="single" w:color="000000" w:sz="4" w:space="0"/>
              <w:bottom w:val="single" w:color="000000" w:sz="4" w:space="0"/>
              <w:right w:val="single" w:color="000000" w:sz="4" w:space="0"/>
            </w:tcBorders>
            <w:vAlign w:val="center"/>
          </w:tcPr>
          <w:p w14:paraId="777BFFD3">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1390" w:type="pct"/>
            <w:tcBorders>
              <w:top w:val="single" w:color="000000" w:sz="4" w:space="0"/>
              <w:left w:val="single" w:color="000000" w:sz="4" w:space="0"/>
              <w:bottom w:val="single" w:color="000000" w:sz="4" w:space="0"/>
              <w:right w:val="single" w:color="000000" w:sz="4" w:space="0"/>
            </w:tcBorders>
            <w:vAlign w:val="center"/>
          </w:tcPr>
          <w:p w14:paraId="6B123A82">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事故隐患不存在无理由超期情况</w:t>
            </w:r>
          </w:p>
        </w:tc>
        <w:tc>
          <w:tcPr>
            <w:tcW w:w="689" w:type="pct"/>
            <w:tcBorders>
              <w:top w:val="single" w:color="000000" w:sz="4" w:space="0"/>
              <w:left w:val="single" w:color="000000" w:sz="4" w:space="0"/>
              <w:bottom w:val="single" w:color="000000" w:sz="4" w:space="0"/>
              <w:right w:val="single" w:color="000000" w:sz="4" w:space="0"/>
            </w:tcBorders>
            <w:vAlign w:val="center"/>
          </w:tcPr>
          <w:p w14:paraId="355B8CFB">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1207" w:type="pct"/>
            <w:tcBorders>
              <w:top w:val="single" w:color="000000" w:sz="4" w:space="0"/>
              <w:left w:val="single" w:color="000000" w:sz="4" w:space="0"/>
              <w:bottom w:val="single" w:color="000000" w:sz="4" w:space="0"/>
              <w:right w:val="single" w:color="000000" w:sz="4" w:space="0"/>
            </w:tcBorders>
            <w:vAlign w:val="center"/>
          </w:tcPr>
          <w:p w14:paraId="143C477D">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查资料。事故隐患无理由超期未闭环，</w:t>
            </w:r>
            <w:r>
              <w:rPr>
                <w:rStyle w:val="246"/>
                <w:rFonts w:hint="eastAsia" w:ascii="宋体" w:hAnsi="宋体" w:eastAsia="宋体" w:cs="宋体"/>
                <w:sz w:val="18"/>
                <w:szCs w:val="18"/>
                <w:lang w:bidi="ar"/>
              </w:rPr>
              <w:t>1</w:t>
            </w:r>
            <w:r>
              <w:rPr>
                <w:rFonts w:hint="eastAsia" w:ascii="宋体" w:hAnsi="宋体" w:eastAsia="宋体" w:cs="宋体"/>
                <w:color w:val="000000"/>
                <w:kern w:val="0"/>
                <w:sz w:val="18"/>
                <w:szCs w:val="18"/>
                <w:lang w:bidi="ar"/>
              </w:rPr>
              <w:t>条扣</w:t>
            </w:r>
            <w:r>
              <w:rPr>
                <w:rStyle w:val="246"/>
                <w:rFonts w:hint="eastAsia" w:ascii="宋体" w:hAnsi="宋体" w:eastAsia="宋体" w:cs="宋体"/>
                <w:sz w:val="18"/>
                <w:szCs w:val="18"/>
                <w:lang w:bidi="ar"/>
              </w:rPr>
              <w:t>0.2</w:t>
            </w:r>
            <w:r>
              <w:rPr>
                <w:rFonts w:hint="eastAsia" w:ascii="宋体" w:hAnsi="宋体" w:eastAsia="宋体" w:cs="宋体"/>
                <w:color w:val="000000"/>
                <w:kern w:val="0"/>
                <w:sz w:val="18"/>
                <w:szCs w:val="18"/>
                <w:lang w:bidi="ar"/>
              </w:rPr>
              <w:t>分</w:t>
            </w:r>
          </w:p>
        </w:tc>
        <w:tc>
          <w:tcPr>
            <w:tcW w:w="625" w:type="pct"/>
            <w:tcBorders>
              <w:top w:val="single" w:color="000000" w:sz="4" w:space="0"/>
              <w:left w:val="single" w:color="000000" w:sz="4" w:space="0"/>
              <w:bottom w:val="single" w:color="000000" w:sz="4" w:space="0"/>
              <w:right w:val="single" w:color="000000" w:sz="4" w:space="0"/>
            </w:tcBorders>
            <w:vAlign w:val="center"/>
          </w:tcPr>
          <w:p w14:paraId="678F32C4">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0B33F349">
        <w:tblPrEx>
          <w:tblCellMar>
            <w:top w:w="0" w:type="dxa"/>
            <w:left w:w="108" w:type="dxa"/>
            <w:bottom w:w="0" w:type="dxa"/>
            <w:right w:w="108" w:type="dxa"/>
          </w:tblCellMar>
        </w:tblPrEx>
        <w:trPr>
          <w:trHeight w:val="576"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16414B7F">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restart"/>
            <w:tcBorders>
              <w:top w:val="single" w:color="000000" w:sz="4" w:space="0"/>
              <w:left w:val="single" w:color="000000" w:sz="4" w:space="0"/>
              <w:bottom w:val="single" w:color="000000" w:sz="4" w:space="0"/>
              <w:right w:val="single" w:color="000000" w:sz="4" w:space="0"/>
            </w:tcBorders>
            <w:vAlign w:val="center"/>
          </w:tcPr>
          <w:p w14:paraId="61F9F1EB">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不安全行为信息上传</w:t>
            </w:r>
          </w:p>
        </w:tc>
        <w:tc>
          <w:tcPr>
            <w:tcW w:w="1390" w:type="pct"/>
            <w:tcBorders>
              <w:top w:val="single" w:color="000000" w:sz="4" w:space="0"/>
              <w:left w:val="single" w:color="000000" w:sz="4" w:space="0"/>
              <w:bottom w:val="single" w:color="000000" w:sz="4" w:space="0"/>
              <w:right w:val="single" w:color="000000" w:sz="4" w:space="0"/>
            </w:tcBorders>
            <w:vAlign w:val="center"/>
          </w:tcPr>
          <w:p w14:paraId="4CC2B9B5">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危险作业信息在开始前</w:t>
            </w:r>
            <w:r>
              <w:rPr>
                <w:rFonts w:hint="eastAsia" w:ascii="宋体" w:hAnsi="宋体" w:cs="宋体"/>
                <w:color w:val="000000"/>
                <w:kern w:val="0"/>
                <w:sz w:val="18"/>
                <w:szCs w:val="18"/>
                <w:lang w:eastAsia="zh-CN" w:bidi="ar"/>
              </w:rPr>
              <w:t>申请</w:t>
            </w:r>
            <w:r>
              <w:rPr>
                <w:rFonts w:hint="eastAsia" w:ascii="宋体" w:hAnsi="宋体" w:eastAsia="宋体" w:cs="宋体"/>
                <w:color w:val="000000"/>
                <w:kern w:val="0"/>
                <w:sz w:val="18"/>
                <w:szCs w:val="18"/>
                <w:lang w:bidi="ar"/>
              </w:rPr>
              <w:t>录入系统，完成后</w:t>
            </w:r>
            <w:r>
              <w:rPr>
                <w:rStyle w:val="247"/>
                <w:rFonts w:hint="eastAsia" w:ascii="宋体" w:hAnsi="宋体" w:eastAsia="宋体" w:cs="宋体"/>
                <w:sz w:val="18"/>
                <w:szCs w:val="18"/>
                <w:lang w:bidi="ar"/>
              </w:rPr>
              <w:t>1</w:t>
            </w:r>
            <w:r>
              <w:rPr>
                <w:rFonts w:hint="eastAsia" w:ascii="宋体" w:hAnsi="宋体" w:eastAsia="宋体" w:cs="宋体"/>
                <w:color w:val="000000"/>
                <w:kern w:val="0"/>
                <w:sz w:val="18"/>
                <w:szCs w:val="18"/>
                <w:lang w:bidi="ar"/>
              </w:rPr>
              <w:t>天内所有管控信息录入信息系统</w:t>
            </w:r>
          </w:p>
        </w:tc>
        <w:tc>
          <w:tcPr>
            <w:tcW w:w="689" w:type="pct"/>
            <w:vMerge w:val="restart"/>
            <w:tcBorders>
              <w:top w:val="single" w:color="000000" w:sz="4" w:space="0"/>
              <w:left w:val="single" w:color="000000" w:sz="4" w:space="0"/>
              <w:bottom w:val="single" w:color="000000" w:sz="4" w:space="0"/>
              <w:right w:val="single" w:color="000000" w:sz="4" w:space="0"/>
            </w:tcBorders>
            <w:vAlign w:val="center"/>
          </w:tcPr>
          <w:p w14:paraId="655B3FD3">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1207" w:type="pct"/>
            <w:vMerge w:val="restart"/>
            <w:tcBorders>
              <w:top w:val="single" w:color="000000" w:sz="4" w:space="0"/>
              <w:left w:val="single" w:color="000000" w:sz="4" w:space="0"/>
              <w:bottom w:val="single" w:color="000000" w:sz="4" w:space="0"/>
              <w:right w:val="single" w:color="000000" w:sz="4" w:space="0"/>
            </w:tcBorders>
            <w:vAlign w:val="center"/>
          </w:tcPr>
          <w:p w14:paraId="78AC7124">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查资料。危险作业信息少</w:t>
            </w:r>
            <w:r>
              <w:rPr>
                <w:rStyle w:val="246"/>
                <w:rFonts w:hint="eastAsia" w:ascii="宋体" w:hAnsi="宋体" w:eastAsia="宋体" w:cs="宋体"/>
                <w:sz w:val="18"/>
                <w:szCs w:val="18"/>
                <w:lang w:bidi="ar"/>
              </w:rPr>
              <w:t>1</w:t>
            </w:r>
            <w:r>
              <w:rPr>
                <w:rFonts w:hint="eastAsia" w:ascii="宋体" w:hAnsi="宋体" w:eastAsia="宋体" w:cs="宋体"/>
                <w:color w:val="000000"/>
                <w:kern w:val="0"/>
                <w:sz w:val="18"/>
                <w:szCs w:val="18"/>
                <w:lang w:bidi="ar"/>
              </w:rPr>
              <w:t>次扣</w:t>
            </w:r>
            <w:r>
              <w:rPr>
                <w:rStyle w:val="246"/>
                <w:rFonts w:hint="eastAsia" w:ascii="宋体" w:hAnsi="宋体" w:eastAsia="宋体" w:cs="宋体"/>
                <w:sz w:val="18"/>
                <w:szCs w:val="18"/>
                <w:lang w:bidi="ar"/>
              </w:rPr>
              <w:t>0.5</w:t>
            </w:r>
            <w:r>
              <w:rPr>
                <w:rFonts w:hint="eastAsia" w:ascii="宋体" w:hAnsi="宋体" w:eastAsia="宋体" w:cs="宋体"/>
                <w:color w:val="000000"/>
                <w:kern w:val="0"/>
                <w:sz w:val="18"/>
                <w:szCs w:val="18"/>
                <w:lang w:bidi="ar"/>
              </w:rPr>
              <w:t>分，录入不及时</w:t>
            </w:r>
            <w:r>
              <w:rPr>
                <w:rStyle w:val="246"/>
                <w:rFonts w:hint="eastAsia" w:ascii="宋体" w:hAnsi="宋体" w:eastAsia="宋体" w:cs="宋体"/>
                <w:sz w:val="18"/>
                <w:szCs w:val="18"/>
                <w:lang w:bidi="ar"/>
              </w:rPr>
              <w:t>1</w:t>
            </w:r>
            <w:r>
              <w:rPr>
                <w:rFonts w:hint="eastAsia" w:ascii="宋体" w:hAnsi="宋体" w:eastAsia="宋体" w:cs="宋体"/>
                <w:color w:val="000000"/>
                <w:kern w:val="0"/>
                <w:sz w:val="18"/>
                <w:szCs w:val="18"/>
                <w:lang w:bidi="ar"/>
              </w:rPr>
              <w:t>次扣</w:t>
            </w:r>
            <w:r>
              <w:rPr>
                <w:rStyle w:val="246"/>
                <w:rFonts w:hint="eastAsia" w:ascii="宋体" w:hAnsi="宋体" w:eastAsia="宋体" w:cs="宋体"/>
                <w:sz w:val="18"/>
                <w:szCs w:val="18"/>
                <w:lang w:bidi="ar"/>
              </w:rPr>
              <w:t>0.2</w:t>
            </w:r>
            <w:r>
              <w:rPr>
                <w:rFonts w:hint="eastAsia" w:ascii="宋体" w:hAnsi="宋体" w:eastAsia="宋体" w:cs="宋体"/>
                <w:color w:val="000000"/>
                <w:kern w:val="0"/>
                <w:sz w:val="18"/>
                <w:szCs w:val="18"/>
                <w:lang w:bidi="ar"/>
              </w:rPr>
              <w:t>分；不安全行为信息不录入系统</w:t>
            </w:r>
            <w:r>
              <w:rPr>
                <w:rStyle w:val="246"/>
                <w:rFonts w:hint="eastAsia" w:ascii="宋体" w:hAnsi="宋体" w:eastAsia="宋体" w:cs="宋体"/>
                <w:sz w:val="18"/>
                <w:szCs w:val="18"/>
                <w:lang w:bidi="ar"/>
              </w:rPr>
              <w:t>1</w:t>
            </w:r>
            <w:r>
              <w:rPr>
                <w:rFonts w:hint="eastAsia" w:ascii="宋体" w:hAnsi="宋体" w:eastAsia="宋体" w:cs="宋体"/>
                <w:color w:val="000000"/>
                <w:kern w:val="0"/>
                <w:sz w:val="18"/>
                <w:szCs w:val="18"/>
                <w:lang w:bidi="ar"/>
              </w:rPr>
              <w:t>次扣</w:t>
            </w:r>
            <w:r>
              <w:rPr>
                <w:rStyle w:val="246"/>
                <w:rFonts w:hint="eastAsia" w:ascii="宋体" w:hAnsi="宋体" w:eastAsia="宋体" w:cs="宋体"/>
                <w:sz w:val="18"/>
                <w:szCs w:val="18"/>
                <w:lang w:bidi="ar"/>
              </w:rPr>
              <w:t>0.2</w:t>
            </w:r>
            <w:r>
              <w:rPr>
                <w:rFonts w:hint="eastAsia" w:ascii="宋体" w:hAnsi="宋体" w:eastAsia="宋体" w:cs="宋体"/>
                <w:color w:val="000000"/>
                <w:kern w:val="0"/>
                <w:sz w:val="18"/>
                <w:szCs w:val="18"/>
                <w:lang w:bidi="ar"/>
              </w:rPr>
              <w:t>分，不安全行为帮教信息少</w:t>
            </w:r>
            <w:r>
              <w:rPr>
                <w:rStyle w:val="246"/>
                <w:rFonts w:hint="eastAsia" w:ascii="宋体" w:hAnsi="宋体" w:eastAsia="宋体" w:cs="宋体"/>
                <w:sz w:val="18"/>
                <w:szCs w:val="18"/>
                <w:lang w:bidi="ar"/>
              </w:rPr>
              <w:t>1</w:t>
            </w:r>
            <w:r>
              <w:rPr>
                <w:rFonts w:hint="eastAsia" w:ascii="宋体" w:hAnsi="宋体" w:eastAsia="宋体" w:cs="宋体"/>
                <w:color w:val="000000"/>
                <w:kern w:val="0"/>
                <w:sz w:val="18"/>
                <w:szCs w:val="18"/>
                <w:lang w:bidi="ar"/>
              </w:rPr>
              <w:t>条扣</w:t>
            </w:r>
            <w:r>
              <w:rPr>
                <w:rStyle w:val="246"/>
                <w:rFonts w:hint="eastAsia" w:ascii="宋体" w:hAnsi="宋体" w:eastAsia="宋体" w:cs="宋体"/>
                <w:sz w:val="18"/>
                <w:szCs w:val="18"/>
                <w:lang w:bidi="ar"/>
              </w:rPr>
              <w:t>0.2</w:t>
            </w:r>
            <w:r>
              <w:rPr>
                <w:rFonts w:hint="eastAsia" w:ascii="宋体" w:hAnsi="宋体" w:eastAsia="宋体" w:cs="宋体"/>
                <w:color w:val="000000"/>
                <w:kern w:val="0"/>
                <w:sz w:val="18"/>
                <w:szCs w:val="18"/>
                <w:lang w:bidi="ar"/>
              </w:rPr>
              <w:t>分，时间延迟</w:t>
            </w:r>
            <w:r>
              <w:rPr>
                <w:rStyle w:val="246"/>
                <w:rFonts w:hint="eastAsia" w:ascii="宋体" w:hAnsi="宋体" w:eastAsia="宋体" w:cs="宋体"/>
                <w:sz w:val="18"/>
                <w:szCs w:val="18"/>
                <w:lang w:bidi="ar"/>
              </w:rPr>
              <w:t>1</w:t>
            </w:r>
            <w:r>
              <w:rPr>
                <w:rFonts w:hint="eastAsia" w:ascii="宋体" w:hAnsi="宋体" w:eastAsia="宋体" w:cs="宋体"/>
                <w:color w:val="000000"/>
                <w:kern w:val="0"/>
                <w:sz w:val="18"/>
                <w:szCs w:val="18"/>
                <w:lang w:bidi="ar"/>
              </w:rPr>
              <w:t>次扣</w:t>
            </w:r>
            <w:r>
              <w:rPr>
                <w:rStyle w:val="246"/>
                <w:rFonts w:hint="eastAsia" w:ascii="宋体" w:hAnsi="宋体" w:eastAsia="宋体" w:cs="宋体"/>
                <w:sz w:val="18"/>
                <w:szCs w:val="18"/>
                <w:lang w:bidi="ar"/>
              </w:rPr>
              <w:t>0.1</w:t>
            </w:r>
            <w:r>
              <w:rPr>
                <w:rFonts w:hint="eastAsia" w:ascii="宋体" w:hAnsi="宋体" w:eastAsia="宋体" w:cs="宋体"/>
                <w:color w:val="000000"/>
                <w:kern w:val="0"/>
                <w:sz w:val="18"/>
                <w:szCs w:val="18"/>
                <w:lang w:bidi="ar"/>
              </w:rPr>
              <w:t>分</w:t>
            </w:r>
          </w:p>
        </w:tc>
        <w:tc>
          <w:tcPr>
            <w:tcW w:w="625" w:type="pct"/>
            <w:vMerge w:val="restart"/>
            <w:tcBorders>
              <w:top w:val="single" w:color="000000" w:sz="4" w:space="0"/>
              <w:left w:val="single" w:color="000000" w:sz="4" w:space="0"/>
              <w:bottom w:val="single" w:color="000000" w:sz="4" w:space="0"/>
              <w:right w:val="single" w:color="000000" w:sz="4" w:space="0"/>
            </w:tcBorders>
            <w:vAlign w:val="center"/>
          </w:tcPr>
          <w:p w14:paraId="0A7D7D13">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51B55384">
        <w:tblPrEx>
          <w:tblCellMar>
            <w:top w:w="0" w:type="dxa"/>
            <w:left w:w="108" w:type="dxa"/>
            <w:bottom w:w="0" w:type="dxa"/>
            <w:right w:w="108" w:type="dxa"/>
          </w:tblCellMar>
        </w:tblPrEx>
        <w:trPr>
          <w:trHeight w:val="288"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6308DF88">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continue"/>
            <w:tcBorders>
              <w:top w:val="single" w:color="000000" w:sz="4" w:space="0"/>
              <w:left w:val="single" w:color="000000" w:sz="4" w:space="0"/>
              <w:bottom w:val="single" w:color="000000" w:sz="4" w:space="0"/>
              <w:right w:val="single" w:color="000000" w:sz="4" w:space="0"/>
            </w:tcBorders>
            <w:vAlign w:val="center"/>
          </w:tcPr>
          <w:p w14:paraId="66743E18">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1390" w:type="pct"/>
            <w:tcBorders>
              <w:top w:val="single" w:color="000000" w:sz="4" w:space="0"/>
              <w:left w:val="single" w:color="000000" w:sz="4" w:space="0"/>
              <w:bottom w:val="single" w:color="000000" w:sz="4" w:space="0"/>
              <w:right w:val="single" w:color="000000" w:sz="4" w:space="0"/>
            </w:tcBorders>
            <w:vAlign w:val="center"/>
          </w:tcPr>
          <w:p w14:paraId="147F08D2">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不安全行为发现后</w:t>
            </w:r>
            <w:r>
              <w:rPr>
                <w:rStyle w:val="246"/>
                <w:rFonts w:hint="eastAsia" w:ascii="宋体" w:hAnsi="宋体" w:eastAsia="宋体" w:cs="宋体"/>
                <w:sz w:val="18"/>
                <w:szCs w:val="18"/>
                <w:lang w:bidi="ar"/>
              </w:rPr>
              <w:t>1</w:t>
            </w:r>
            <w:r>
              <w:rPr>
                <w:rFonts w:hint="eastAsia" w:ascii="宋体" w:hAnsi="宋体" w:eastAsia="宋体" w:cs="宋体"/>
                <w:color w:val="000000"/>
                <w:kern w:val="0"/>
                <w:sz w:val="18"/>
                <w:szCs w:val="18"/>
                <w:lang w:bidi="ar"/>
              </w:rPr>
              <w:t>天内录入信息系统</w:t>
            </w:r>
          </w:p>
        </w:tc>
        <w:tc>
          <w:tcPr>
            <w:tcW w:w="689" w:type="pct"/>
            <w:vMerge w:val="continue"/>
            <w:tcBorders>
              <w:top w:val="single" w:color="000000" w:sz="4" w:space="0"/>
              <w:left w:val="single" w:color="000000" w:sz="4" w:space="0"/>
              <w:bottom w:val="single" w:color="000000" w:sz="4" w:space="0"/>
              <w:right w:val="single" w:color="000000" w:sz="4" w:space="0"/>
            </w:tcBorders>
            <w:vAlign w:val="center"/>
          </w:tcPr>
          <w:p w14:paraId="68821B8E">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宋体" w:hAnsi="宋体" w:eastAsia="宋体" w:cs="宋体"/>
                <w:color w:val="000000"/>
                <w:sz w:val="18"/>
                <w:szCs w:val="18"/>
              </w:rPr>
            </w:pPr>
          </w:p>
        </w:tc>
        <w:tc>
          <w:tcPr>
            <w:tcW w:w="1207" w:type="pct"/>
            <w:vMerge w:val="continue"/>
            <w:tcBorders>
              <w:top w:val="single" w:color="000000" w:sz="4" w:space="0"/>
              <w:left w:val="single" w:color="000000" w:sz="4" w:space="0"/>
              <w:bottom w:val="single" w:color="000000" w:sz="4" w:space="0"/>
              <w:right w:val="single" w:color="000000" w:sz="4" w:space="0"/>
            </w:tcBorders>
            <w:vAlign w:val="center"/>
          </w:tcPr>
          <w:p w14:paraId="62680A6C">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25" w:type="pct"/>
            <w:vMerge w:val="continue"/>
            <w:tcBorders>
              <w:top w:val="single" w:color="000000" w:sz="4" w:space="0"/>
              <w:left w:val="single" w:color="000000" w:sz="4" w:space="0"/>
              <w:bottom w:val="single" w:color="000000" w:sz="4" w:space="0"/>
              <w:right w:val="single" w:color="000000" w:sz="4" w:space="0"/>
            </w:tcBorders>
            <w:vAlign w:val="center"/>
          </w:tcPr>
          <w:p w14:paraId="4C64CA65">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77FC9ADD">
        <w:tblPrEx>
          <w:tblCellMar>
            <w:top w:w="0" w:type="dxa"/>
            <w:left w:w="108" w:type="dxa"/>
            <w:bottom w:w="0" w:type="dxa"/>
            <w:right w:w="108" w:type="dxa"/>
          </w:tblCellMar>
        </w:tblPrEx>
        <w:trPr>
          <w:trHeight w:val="576"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3451CC17">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continue"/>
            <w:tcBorders>
              <w:top w:val="single" w:color="000000" w:sz="4" w:space="0"/>
              <w:left w:val="single" w:color="000000" w:sz="4" w:space="0"/>
              <w:bottom w:val="single" w:color="000000" w:sz="4" w:space="0"/>
              <w:right w:val="single" w:color="000000" w:sz="4" w:space="0"/>
            </w:tcBorders>
            <w:vAlign w:val="center"/>
          </w:tcPr>
          <w:p w14:paraId="410F5FBA">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1390" w:type="pct"/>
            <w:tcBorders>
              <w:top w:val="single" w:color="000000" w:sz="4" w:space="0"/>
              <w:left w:val="single" w:color="000000" w:sz="4" w:space="0"/>
              <w:bottom w:val="single" w:color="000000" w:sz="4" w:space="0"/>
              <w:right w:val="single" w:color="000000" w:sz="4" w:space="0"/>
            </w:tcBorders>
            <w:vAlign w:val="center"/>
          </w:tcPr>
          <w:p w14:paraId="05D84674">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不安全行为帮教信息在完成后</w:t>
            </w:r>
            <w:r>
              <w:rPr>
                <w:rStyle w:val="246"/>
                <w:rFonts w:hint="eastAsia" w:ascii="宋体" w:hAnsi="宋体" w:eastAsia="宋体" w:cs="宋体"/>
                <w:sz w:val="18"/>
                <w:szCs w:val="18"/>
                <w:lang w:bidi="ar"/>
              </w:rPr>
              <w:t>2</w:t>
            </w:r>
            <w:r>
              <w:rPr>
                <w:rFonts w:hint="eastAsia" w:ascii="宋体" w:hAnsi="宋体" w:eastAsia="宋体" w:cs="宋体"/>
                <w:color w:val="000000"/>
                <w:kern w:val="0"/>
                <w:sz w:val="18"/>
                <w:szCs w:val="18"/>
                <w:lang w:bidi="ar"/>
              </w:rPr>
              <w:t>天内录入信息系统</w:t>
            </w:r>
          </w:p>
        </w:tc>
        <w:tc>
          <w:tcPr>
            <w:tcW w:w="689" w:type="pct"/>
            <w:vMerge w:val="continue"/>
            <w:tcBorders>
              <w:top w:val="single" w:color="000000" w:sz="4" w:space="0"/>
              <w:left w:val="single" w:color="000000" w:sz="4" w:space="0"/>
              <w:bottom w:val="single" w:color="000000" w:sz="4" w:space="0"/>
              <w:right w:val="single" w:color="000000" w:sz="4" w:space="0"/>
            </w:tcBorders>
            <w:vAlign w:val="center"/>
          </w:tcPr>
          <w:p w14:paraId="5513887C">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宋体" w:hAnsi="宋体" w:eastAsia="宋体" w:cs="宋体"/>
                <w:color w:val="000000"/>
                <w:sz w:val="18"/>
                <w:szCs w:val="18"/>
              </w:rPr>
            </w:pPr>
          </w:p>
        </w:tc>
        <w:tc>
          <w:tcPr>
            <w:tcW w:w="1207" w:type="pct"/>
            <w:vMerge w:val="continue"/>
            <w:tcBorders>
              <w:top w:val="single" w:color="000000" w:sz="4" w:space="0"/>
              <w:left w:val="single" w:color="000000" w:sz="4" w:space="0"/>
              <w:bottom w:val="single" w:color="000000" w:sz="4" w:space="0"/>
              <w:right w:val="single" w:color="000000" w:sz="4" w:space="0"/>
            </w:tcBorders>
            <w:vAlign w:val="center"/>
          </w:tcPr>
          <w:p w14:paraId="6967EDA9">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25" w:type="pct"/>
            <w:vMerge w:val="continue"/>
            <w:tcBorders>
              <w:top w:val="single" w:color="000000" w:sz="4" w:space="0"/>
              <w:left w:val="single" w:color="000000" w:sz="4" w:space="0"/>
              <w:bottom w:val="single" w:color="000000" w:sz="4" w:space="0"/>
              <w:right w:val="single" w:color="000000" w:sz="4" w:space="0"/>
            </w:tcBorders>
            <w:vAlign w:val="center"/>
          </w:tcPr>
          <w:p w14:paraId="53156CD2">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536CDA1D">
        <w:tblPrEx>
          <w:tblCellMar>
            <w:top w:w="0" w:type="dxa"/>
            <w:left w:w="108" w:type="dxa"/>
            <w:bottom w:w="0" w:type="dxa"/>
            <w:right w:w="108" w:type="dxa"/>
          </w:tblCellMar>
        </w:tblPrEx>
        <w:trPr>
          <w:trHeight w:val="864"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30CE03AD">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restart"/>
            <w:tcBorders>
              <w:top w:val="single" w:color="000000" w:sz="4" w:space="0"/>
              <w:left w:val="single" w:color="000000" w:sz="4" w:space="0"/>
              <w:bottom w:val="single" w:color="000000" w:sz="4" w:space="0"/>
              <w:right w:val="single" w:color="000000" w:sz="4" w:space="0"/>
            </w:tcBorders>
            <w:vAlign w:val="center"/>
          </w:tcPr>
          <w:p w14:paraId="6A6FD332">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持续改进信息上传</w:t>
            </w:r>
          </w:p>
        </w:tc>
        <w:tc>
          <w:tcPr>
            <w:tcW w:w="1390" w:type="pct"/>
            <w:tcBorders>
              <w:top w:val="single" w:color="000000" w:sz="4" w:space="0"/>
              <w:left w:val="single" w:color="000000" w:sz="4" w:space="0"/>
              <w:bottom w:val="single" w:color="000000" w:sz="4" w:space="0"/>
              <w:right w:val="single" w:color="000000" w:sz="4" w:space="0"/>
            </w:tcBorders>
            <w:vAlign w:val="center"/>
          </w:tcPr>
          <w:p w14:paraId="5F060CB7">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每季度末单独上传季度总结分析报告，风险辨识评估结果更新情况，并更新安全风险台账</w:t>
            </w:r>
          </w:p>
        </w:tc>
        <w:tc>
          <w:tcPr>
            <w:tcW w:w="689" w:type="pct"/>
            <w:vMerge w:val="restart"/>
            <w:tcBorders>
              <w:top w:val="single" w:color="000000" w:sz="4" w:space="0"/>
              <w:left w:val="single" w:color="000000" w:sz="4" w:space="0"/>
              <w:bottom w:val="single" w:color="000000" w:sz="4" w:space="0"/>
              <w:right w:val="single" w:color="000000" w:sz="4" w:space="0"/>
            </w:tcBorders>
            <w:vAlign w:val="center"/>
          </w:tcPr>
          <w:p w14:paraId="0622A35F">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1207" w:type="pct"/>
            <w:vMerge w:val="restart"/>
            <w:tcBorders>
              <w:top w:val="single" w:color="000000" w:sz="4" w:space="0"/>
              <w:left w:val="single" w:color="000000" w:sz="4" w:space="0"/>
              <w:bottom w:val="single" w:color="000000" w:sz="4" w:space="0"/>
              <w:right w:val="single" w:color="000000" w:sz="4" w:space="0"/>
            </w:tcBorders>
            <w:vAlign w:val="center"/>
          </w:tcPr>
          <w:p w14:paraId="79E233A6">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查资料。未上传季度分析报告或风险辨识评估结果更新情况或未更新安全风险台账</w:t>
            </w:r>
            <w:r>
              <w:rPr>
                <w:rStyle w:val="246"/>
                <w:rFonts w:hint="eastAsia" w:ascii="宋体" w:hAnsi="宋体" w:eastAsia="宋体" w:cs="宋体"/>
                <w:sz w:val="18"/>
                <w:szCs w:val="18"/>
                <w:lang w:bidi="ar"/>
              </w:rPr>
              <w:t>1</w:t>
            </w:r>
            <w:r>
              <w:rPr>
                <w:rFonts w:hint="eastAsia" w:ascii="宋体" w:hAnsi="宋体" w:eastAsia="宋体" w:cs="宋体"/>
                <w:color w:val="000000"/>
                <w:kern w:val="0"/>
                <w:sz w:val="18"/>
                <w:szCs w:val="18"/>
                <w:lang w:bidi="ar"/>
              </w:rPr>
              <w:t>次扣</w:t>
            </w:r>
            <w:r>
              <w:rPr>
                <w:rStyle w:val="246"/>
                <w:rFonts w:hint="eastAsia" w:ascii="宋体" w:hAnsi="宋体" w:eastAsia="宋体" w:cs="宋体"/>
                <w:sz w:val="18"/>
                <w:szCs w:val="18"/>
                <w:lang w:bidi="ar"/>
              </w:rPr>
              <w:t>0.5</w:t>
            </w:r>
            <w:r>
              <w:rPr>
                <w:rFonts w:hint="eastAsia" w:ascii="宋体" w:hAnsi="宋体" w:eastAsia="宋体" w:cs="宋体"/>
                <w:color w:val="000000"/>
                <w:kern w:val="0"/>
                <w:sz w:val="18"/>
                <w:szCs w:val="18"/>
                <w:lang w:bidi="ar"/>
              </w:rPr>
              <w:t>分，年度持续改进报告未上传扣</w:t>
            </w:r>
            <w:r>
              <w:rPr>
                <w:rStyle w:val="246"/>
                <w:rFonts w:hint="eastAsia" w:ascii="宋体" w:hAnsi="宋体" w:eastAsia="宋体" w:cs="宋体"/>
                <w:sz w:val="18"/>
                <w:szCs w:val="18"/>
                <w:lang w:bidi="ar"/>
              </w:rPr>
              <w:t>1</w:t>
            </w:r>
            <w:r>
              <w:rPr>
                <w:rFonts w:hint="eastAsia" w:ascii="宋体" w:hAnsi="宋体" w:eastAsia="宋体" w:cs="宋体"/>
                <w:color w:val="000000"/>
                <w:kern w:val="0"/>
                <w:sz w:val="18"/>
                <w:szCs w:val="18"/>
                <w:lang w:bidi="ar"/>
              </w:rPr>
              <w:t>半分数，延期</w:t>
            </w:r>
            <w:r>
              <w:rPr>
                <w:rStyle w:val="246"/>
                <w:rFonts w:hint="eastAsia" w:ascii="宋体" w:hAnsi="宋体" w:eastAsia="宋体" w:cs="宋体"/>
                <w:sz w:val="18"/>
                <w:szCs w:val="18"/>
                <w:lang w:bidi="ar"/>
              </w:rPr>
              <w:t>1</w:t>
            </w:r>
            <w:r>
              <w:rPr>
                <w:rFonts w:hint="eastAsia" w:ascii="宋体" w:hAnsi="宋体" w:eastAsia="宋体" w:cs="宋体"/>
                <w:color w:val="000000"/>
                <w:kern w:val="0"/>
                <w:sz w:val="18"/>
                <w:szCs w:val="18"/>
                <w:lang w:bidi="ar"/>
              </w:rPr>
              <w:t>次扣</w:t>
            </w:r>
            <w:r>
              <w:rPr>
                <w:rStyle w:val="246"/>
                <w:rFonts w:hint="eastAsia" w:ascii="宋体" w:hAnsi="宋体" w:eastAsia="宋体" w:cs="宋体"/>
                <w:sz w:val="18"/>
                <w:szCs w:val="18"/>
                <w:lang w:bidi="ar"/>
              </w:rPr>
              <w:t>0.5</w:t>
            </w:r>
            <w:r>
              <w:rPr>
                <w:rFonts w:hint="eastAsia" w:ascii="宋体" w:hAnsi="宋体" w:eastAsia="宋体" w:cs="宋体"/>
                <w:color w:val="000000"/>
                <w:kern w:val="0"/>
                <w:sz w:val="18"/>
                <w:szCs w:val="18"/>
                <w:lang w:bidi="ar"/>
              </w:rPr>
              <w:t>分</w:t>
            </w:r>
          </w:p>
        </w:tc>
        <w:tc>
          <w:tcPr>
            <w:tcW w:w="625" w:type="pct"/>
            <w:vMerge w:val="restart"/>
            <w:tcBorders>
              <w:top w:val="single" w:color="000000" w:sz="4" w:space="0"/>
              <w:left w:val="single" w:color="000000" w:sz="4" w:space="0"/>
              <w:bottom w:val="single" w:color="000000" w:sz="4" w:space="0"/>
              <w:right w:val="single" w:color="000000" w:sz="4" w:space="0"/>
            </w:tcBorders>
            <w:vAlign w:val="center"/>
          </w:tcPr>
          <w:p w14:paraId="75E453B9">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2A91DF81">
        <w:tblPrEx>
          <w:tblCellMar>
            <w:top w:w="0" w:type="dxa"/>
            <w:left w:w="108" w:type="dxa"/>
            <w:bottom w:w="0" w:type="dxa"/>
            <w:right w:w="108" w:type="dxa"/>
          </w:tblCellMar>
        </w:tblPrEx>
        <w:trPr>
          <w:trHeight w:val="576"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11F878C2">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vMerge w:val="continue"/>
            <w:tcBorders>
              <w:top w:val="single" w:color="000000" w:sz="4" w:space="0"/>
              <w:left w:val="single" w:color="000000" w:sz="4" w:space="0"/>
              <w:bottom w:val="single" w:color="000000" w:sz="4" w:space="0"/>
              <w:right w:val="single" w:color="000000" w:sz="4" w:space="0"/>
            </w:tcBorders>
            <w:vAlign w:val="center"/>
          </w:tcPr>
          <w:p w14:paraId="043D6560">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1390" w:type="pct"/>
            <w:tcBorders>
              <w:top w:val="single" w:color="000000" w:sz="4" w:space="0"/>
              <w:left w:val="single" w:color="000000" w:sz="4" w:space="0"/>
              <w:bottom w:val="single" w:color="000000" w:sz="4" w:space="0"/>
              <w:right w:val="single" w:color="000000" w:sz="4" w:space="0"/>
            </w:tcBorders>
            <w:vAlign w:val="center"/>
          </w:tcPr>
          <w:p w14:paraId="4266BE82">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年度要素改进完成</w:t>
            </w:r>
            <w:r>
              <w:rPr>
                <w:rStyle w:val="246"/>
                <w:rFonts w:hint="eastAsia" w:ascii="宋体" w:hAnsi="宋体" w:eastAsia="宋体" w:cs="宋体"/>
                <w:sz w:val="18"/>
                <w:szCs w:val="18"/>
                <w:lang w:bidi="ar"/>
              </w:rPr>
              <w:t>10</w:t>
            </w:r>
            <w:r>
              <w:rPr>
                <w:rFonts w:hint="eastAsia" w:ascii="宋体" w:hAnsi="宋体" w:eastAsia="宋体" w:cs="宋体"/>
                <w:color w:val="000000"/>
                <w:kern w:val="0"/>
                <w:sz w:val="18"/>
                <w:szCs w:val="18"/>
                <w:lang w:bidi="ar"/>
              </w:rPr>
              <w:t>日内，上传年度双重预防机制持续改进报告和改进措施</w:t>
            </w:r>
          </w:p>
        </w:tc>
        <w:tc>
          <w:tcPr>
            <w:tcW w:w="689" w:type="pct"/>
            <w:vMerge w:val="continue"/>
            <w:tcBorders>
              <w:top w:val="single" w:color="000000" w:sz="4" w:space="0"/>
              <w:left w:val="single" w:color="000000" w:sz="4" w:space="0"/>
              <w:bottom w:val="single" w:color="000000" w:sz="4" w:space="0"/>
              <w:right w:val="single" w:color="000000" w:sz="4" w:space="0"/>
            </w:tcBorders>
            <w:vAlign w:val="center"/>
          </w:tcPr>
          <w:p w14:paraId="7AA768A0">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宋体" w:hAnsi="宋体" w:eastAsia="宋体" w:cs="宋体"/>
                <w:color w:val="000000"/>
                <w:sz w:val="18"/>
                <w:szCs w:val="18"/>
              </w:rPr>
            </w:pPr>
          </w:p>
        </w:tc>
        <w:tc>
          <w:tcPr>
            <w:tcW w:w="1207" w:type="pct"/>
            <w:vMerge w:val="continue"/>
            <w:tcBorders>
              <w:top w:val="single" w:color="000000" w:sz="4" w:space="0"/>
              <w:left w:val="single" w:color="000000" w:sz="4" w:space="0"/>
              <w:bottom w:val="single" w:color="000000" w:sz="4" w:space="0"/>
              <w:right w:val="single" w:color="000000" w:sz="4" w:space="0"/>
            </w:tcBorders>
            <w:vAlign w:val="center"/>
          </w:tcPr>
          <w:p w14:paraId="0365B572">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25" w:type="pct"/>
            <w:vMerge w:val="continue"/>
            <w:tcBorders>
              <w:top w:val="single" w:color="000000" w:sz="4" w:space="0"/>
              <w:left w:val="single" w:color="000000" w:sz="4" w:space="0"/>
              <w:bottom w:val="single" w:color="000000" w:sz="4" w:space="0"/>
              <w:right w:val="single" w:color="000000" w:sz="4" w:space="0"/>
            </w:tcBorders>
            <w:vAlign w:val="center"/>
          </w:tcPr>
          <w:p w14:paraId="6FEE7881">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05A51C08">
        <w:tblPrEx>
          <w:tblCellMar>
            <w:top w:w="0" w:type="dxa"/>
            <w:left w:w="108" w:type="dxa"/>
            <w:bottom w:w="0" w:type="dxa"/>
            <w:right w:w="108" w:type="dxa"/>
          </w:tblCellMar>
        </w:tblPrEx>
        <w:trPr>
          <w:trHeight w:val="576" w:hRule="atLeast"/>
        </w:trPr>
        <w:tc>
          <w:tcPr>
            <w:tcW w:w="391" w:type="pct"/>
            <w:vMerge w:val="restart"/>
            <w:tcBorders>
              <w:top w:val="single" w:color="000000" w:sz="4" w:space="0"/>
              <w:left w:val="single" w:color="000000" w:sz="4" w:space="0"/>
              <w:bottom w:val="single" w:color="000000" w:sz="4" w:space="0"/>
              <w:right w:val="single" w:color="000000" w:sz="4" w:space="0"/>
            </w:tcBorders>
            <w:vAlign w:val="center"/>
          </w:tcPr>
          <w:p w14:paraId="39382E68">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文件管理（3分）</w:t>
            </w:r>
          </w:p>
        </w:tc>
        <w:tc>
          <w:tcPr>
            <w:tcW w:w="694" w:type="pct"/>
            <w:tcBorders>
              <w:top w:val="single" w:color="000000" w:sz="4" w:space="0"/>
              <w:left w:val="single" w:color="000000" w:sz="4" w:space="0"/>
              <w:bottom w:val="single" w:color="000000" w:sz="4" w:space="0"/>
              <w:right w:val="single" w:color="000000" w:sz="4" w:space="0"/>
            </w:tcBorders>
            <w:vAlign w:val="center"/>
          </w:tcPr>
          <w:p w14:paraId="3B591DC1">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文件类别</w:t>
            </w:r>
          </w:p>
        </w:tc>
        <w:tc>
          <w:tcPr>
            <w:tcW w:w="1390" w:type="pct"/>
            <w:tcBorders>
              <w:top w:val="single" w:color="000000" w:sz="4" w:space="0"/>
              <w:left w:val="single" w:color="000000" w:sz="4" w:space="0"/>
              <w:bottom w:val="single" w:color="000000" w:sz="4" w:space="0"/>
              <w:right w:val="single" w:color="000000" w:sz="4" w:space="0"/>
            </w:tcBorders>
            <w:vAlign w:val="center"/>
          </w:tcPr>
          <w:p w14:paraId="64D74403">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企业应完整保存安全双重预防机制建设和运行的纸质资料或电子资料的记录</w:t>
            </w:r>
          </w:p>
        </w:tc>
        <w:tc>
          <w:tcPr>
            <w:tcW w:w="689" w:type="pct"/>
            <w:tcBorders>
              <w:top w:val="single" w:color="000000" w:sz="4" w:space="0"/>
              <w:left w:val="single" w:color="000000" w:sz="4" w:space="0"/>
              <w:bottom w:val="single" w:color="000000" w:sz="4" w:space="0"/>
              <w:right w:val="single" w:color="000000" w:sz="4" w:space="0"/>
            </w:tcBorders>
            <w:vAlign w:val="center"/>
          </w:tcPr>
          <w:p w14:paraId="31590B32">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1207" w:type="pct"/>
            <w:tcBorders>
              <w:top w:val="single" w:color="000000" w:sz="4" w:space="0"/>
              <w:left w:val="single" w:color="000000" w:sz="4" w:space="0"/>
              <w:bottom w:val="single" w:color="000000" w:sz="4" w:space="0"/>
              <w:right w:val="single" w:color="000000" w:sz="4" w:space="0"/>
            </w:tcBorders>
            <w:vAlign w:val="center"/>
          </w:tcPr>
          <w:p w14:paraId="400F4A6A">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查文件及系统。记录不全，每缺一项扣1分</w:t>
            </w:r>
          </w:p>
        </w:tc>
        <w:tc>
          <w:tcPr>
            <w:tcW w:w="625" w:type="pct"/>
            <w:tcBorders>
              <w:top w:val="single" w:color="000000" w:sz="4" w:space="0"/>
              <w:left w:val="single" w:color="000000" w:sz="4" w:space="0"/>
              <w:bottom w:val="single" w:color="000000" w:sz="4" w:space="0"/>
              <w:right w:val="single" w:color="000000" w:sz="4" w:space="0"/>
            </w:tcBorders>
            <w:vAlign w:val="center"/>
          </w:tcPr>
          <w:p w14:paraId="25A6A8C4">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r w14:paraId="3FD1384C">
        <w:tblPrEx>
          <w:tblCellMar>
            <w:top w:w="0" w:type="dxa"/>
            <w:left w:w="108" w:type="dxa"/>
            <w:bottom w:w="0" w:type="dxa"/>
            <w:right w:w="108" w:type="dxa"/>
          </w:tblCellMar>
        </w:tblPrEx>
        <w:trPr>
          <w:trHeight w:val="1440" w:hRule="atLeast"/>
        </w:trPr>
        <w:tc>
          <w:tcPr>
            <w:tcW w:w="391" w:type="pct"/>
            <w:vMerge w:val="continue"/>
            <w:tcBorders>
              <w:top w:val="single" w:color="000000" w:sz="4" w:space="0"/>
              <w:left w:val="single" w:color="000000" w:sz="4" w:space="0"/>
              <w:bottom w:val="single" w:color="000000" w:sz="4" w:space="0"/>
              <w:right w:val="single" w:color="000000" w:sz="4" w:space="0"/>
            </w:tcBorders>
            <w:vAlign w:val="center"/>
          </w:tcPr>
          <w:p w14:paraId="2A31148E">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c>
          <w:tcPr>
            <w:tcW w:w="694" w:type="pct"/>
            <w:tcBorders>
              <w:top w:val="single" w:color="000000" w:sz="4" w:space="0"/>
              <w:left w:val="single" w:color="000000" w:sz="4" w:space="0"/>
              <w:bottom w:val="single" w:color="000000" w:sz="4" w:space="0"/>
              <w:right w:val="single" w:color="000000" w:sz="4" w:space="0"/>
            </w:tcBorders>
            <w:vAlign w:val="center"/>
          </w:tcPr>
          <w:p w14:paraId="37EE6786">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文件变更管理</w:t>
            </w:r>
          </w:p>
        </w:tc>
        <w:tc>
          <w:tcPr>
            <w:tcW w:w="1390" w:type="pct"/>
            <w:tcBorders>
              <w:top w:val="single" w:color="000000" w:sz="4" w:space="0"/>
              <w:left w:val="single" w:color="000000" w:sz="4" w:space="0"/>
              <w:bottom w:val="single" w:color="000000" w:sz="4" w:space="0"/>
              <w:right w:val="single" w:color="000000" w:sz="4" w:space="0"/>
            </w:tcBorders>
            <w:vAlign w:val="center"/>
          </w:tcPr>
          <w:p w14:paraId="500654A6">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企业应明确文件变更管理流程，对相关的文件进行版本控制，旧版本的文件及相关记录应妥善保存备查。所有受变更影响的部门和人员应被告知变更的内容和影响，必要时应提供培训</w:t>
            </w:r>
          </w:p>
        </w:tc>
        <w:tc>
          <w:tcPr>
            <w:tcW w:w="689" w:type="pct"/>
            <w:tcBorders>
              <w:top w:val="single" w:color="000000" w:sz="4" w:space="0"/>
              <w:left w:val="single" w:color="000000" w:sz="4" w:space="0"/>
              <w:bottom w:val="single" w:color="000000" w:sz="4" w:space="0"/>
              <w:right w:val="single" w:color="000000" w:sz="4" w:space="0"/>
            </w:tcBorders>
            <w:vAlign w:val="center"/>
          </w:tcPr>
          <w:p w14:paraId="1DEA3D66">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1207" w:type="pct"/>
            <w:tcBorders>
              <w:top w:val="single" w:color="000000" w:sz="4" w:space="0"/>
              <w:left w:val="single" w:color="000000" w:sz="4" w:space="0"/>
              <w:bottom w:val="single" w:color="000000" w:sz="4" w:space="0"/>
              <w:right w:val="single" w:color="000000" w:sz="4" w:space="0"/>
            </w:tcBorders>
            <w:vAlign w:val="center"/>
          </w:tcPr>
          <w:p w14:paraId="3E422468">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查文件。相关文件保存不完善扣1分</w:t>
            </w:r>
          </w:p>
        </w:tc>
        <w:tc>
          <w:tcPr>
            <w:tcW w:w="625" w:type="pct"/>
            <w:tcBorders>
              <w:top w:val="single" w:color="000000" w:sz="4" w:space="0"/>
              <w:left w:val="single" w:color="000000" w:sz="4" w:space="0"/>
              <w:bottom w:val="single" w:color="000000" w:sz="4" w:space="0"/>
              <w:right w:val="single" w:color="000000" w:sz="4" w:space="0"/>
            </w:tcBorders>
            <w:vAlign w:val="center"/>
          </w:tcPr>
          <w:p w14:paraId="0A7B8606">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color w:val="000000"/>
                <w:sz w:val="18"/>
                <w:szCs w:val="18"/>
              </w:rPr>
            </w:pPr>
          </w:p>
        </w:tc>
      </w:tr>
    </w:tbl>
    <w:p w14:paraId="03E26745">
      <w:pPr>
        <w:pStyle w:val="69"/>
        <w:ind w:firstLine="0" w:firstLineChars="0"/>
        <w:sectPr>
          <w:pgSz w:w="11906" w:h="16838"/>
          <w:pgMar w:top="1928" w:right="1134" w:bottom="1134" w:left="1134" w:header="1418" w:footer="1134" w:gutter="284"/>
          <w:pgNumType w:start="1"/>
          <w:cols w:space="720" w:num="1"/>
          <w:formProt w:val="0"/>
          <w:docGrid w:type="lines" w:linePitch="312" w:charSpace="0"/>
        </w:sectPr>
      </w:pPr>
    </w:p>
    <w:p w14:paraId="74DE5D61">
      <w:pPr>
        <w:pStyle w:val="90"/>
        <w:spacing w:after="156"/>
      </w:pPr>
      <w:bookmarkStart w:id="106" w:name="_Toc7418"/>
      <w:r>
        <w:br w:type="textWrapping"/>
      </w:r>
      <w:r>
        <w:rPr>
          <w:rFonts w:hint="eastAsia"/>
        </w:rPr>
        <w:t>（资料性）</w:t>
      </w:r>
      <w:bookmarkEnd w:id="106"/>
    </w:p>
    <w:p w14:paraId="6294751D">
      <w:pPr>
        <w:pStyle w:val="69"/>
        <w:ind w:firstLine="0" w:firstLineChars="0"/>
        <w:jc w:val="center"/>
        <w:rPr>
          <w:rFonts w:hint="eastAsia" w:ascii="Times New Roman"/>
        </w:rPr>
      </w:pPr>
      <w:r>
        <w:rPr>
          <w:rFonts w:hint="eastAsia" w:ascii="Times New Roman"/>
        </w:rPr>
        <w:t>双重预防机制运行评估表（</w:t>
      </w:r>
      <w:r>
        <w:rPr>
          <w:rFonts w:hint="eastAsia" w:ascii="Times New Roman"/>
          <w:lang w:val="en-US" w:eastAsia="zh-CN"/>
        </w:rPr>
        <w:t>大中型</w:t>
      </w:r>
      <w:r>
        <w:rPr>
          <w:rFonts w:hint="eastAsia" w:ascii="Times New Roman"/>
        </w:rPr>
        <w:t>企业）</w:t>
      </w:r>
    </w:p>
    <w:tbl>
      <w:tblPr>
        <w:tblStyle w:val="32"/>
        <w:tblW w:w="4994"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6"/>
        <w:gridCol w:w="1396"/>
        <w:gridCol w:w="2489"/>
        <w:gridCol w:w="1291"/>
        <w:gridCol w:w="2280"/>
        <w:gridCol w:w="1308"/>
      </w:tblGrid>
      <w:tr w14:paraId="12262E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804FD8">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项目</w:t>
            </w:r>
          </w:p>
        </w:tc>
        <w:tc>
          <w:tcPr>
            <w:tcW w:w="7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06FC36">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项目内容</w:t>
            </w:r>
          </w:p>
        </w:tc>
        <w:tc>
          <w:tcPr>
            <w:tcW w:w="13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A0F1C6">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基本要求</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B8EBF7">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标准分值</w:t>
            </w:r>
          </w:p>
        </w:tc>
        <w:tc>
          <w:tcPr>
            <w:tcW w:w="1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7B29CA">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评分方法</w:t>
            </w: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C9B50D">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得分</w:t>
            </w:r>
          </w:p>
        </w:tc>
      </w:tr>
      <w:tr w14:paraId="53EE7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0" w:hRule="atLeast"/>
        </w:trPr>
        <w:tc>
          <w:tcPr>
            <w:tcW w:w="41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F64CC">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基本要求</w:t>
            </w: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F3A1E">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领导作用</w:t>
            </w:r>
          </w:p>
        </w:tc>
        <w:tc>
          <w:tcPr>
            <w:tcW w:w="13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E94A07">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企业主要负责人和分管负责人应掌握自身安全风险管控清单内容，开展安全风险管控和隐患排查治理工作，督促下属部门、人员履行双重预防机制责任，落实双重预防机制考核，并用双重预防信息系统数据辅助开展安全管理工作。</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8C417">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1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63D8A8">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查现场和文件（结合访谈企业主要负责人、分管负责人）。企业主要负责人或分管负责人未掌握自身安全风险管控清单内容的不得分；未开展安全风险管控工作或未开展隐患排查治理工作的，每项扣 1 分；未督促下属部门履行双重预防机制责任的，每发现 1 个部门无督促记录（或痕迹）扣 0.5 分；未督促人员履行双重预防机制责任的，每发现 1 人无被督促记录（或痕迹）扣 0.2 分；未落实双重预防机制考核的不得分；未用双重预防信息系统数据辅助开展安全管理工作的不得分。</w:t>
            </w: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A9B8D">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682C9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4" w:hRule="atLeast"/>
        </w:trPr>
        <w:tc>
          <w:tcPr>
            <w:tcW w:w="4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2E88B">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77B87">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全员参与</w:t>
            </w:r>
          </w:p>
        </w:tc>
        <w:tc>
          <w:tcPr>
            <w:tcW w:w="13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C28AC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Chars="200"/>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各部门、岗位应熟悉最高等级风险，掌握自身安全风险管控清单内容，在生产经营活动中积极开展安全风险管控和隐患排查治理工作。</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D73BC">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1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69E30">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和现场。抽样询问各部门、岗位人员，每发现1人不熟悉本单位最高等级风险扣0.5分；核查各岗位对自身安全风险管控清单的掌握程度，每发现1个岗位掌握不全面（如风险点、管控措施表述不清等）扣0.3分，完全不掌握扣0.5分；检查生产经营过程中安全风险管控措施执行记录、隐患排查治理台账及现场作业环节，每发现1处未积极开展管控或隐患排查工作（如无日常风险巡查记录、隐患整改未闭环、作业前未做风险确认等）扣0.5分；若关键部门（如安全管理部门）、重点操作岗位存在上述问题，同类问题加倍扣分（即对应扣分项按1分/项、人计扣）。</w:t>
            </w: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849E1">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6F63F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0" w:hRule="atLeast"/>
        </w:trPr>
        <w:tc>
          <w:tcPr>
            <w:tcW w:w="4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C6701">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D7D49">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风险隐患一体化管控</w:t>
            </w:r>
          </w:p>
        </w:tc>
        <w:tc>
          <w:tcPr>
            <w:tcW w:w="13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944AEC">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在安全风险管控工作时，同步开展</w:t>
            </w:r>
            <w:r>
              <w:rPr>
                <w:rStyle w:val="248"/>
                <w:rFonts w:hint="eastAsia" w:ascii="宋体" w:hAnsi="宋体" w:eastAsia="宋体" w:cs="宋体"/>
                <w:color w:val="auto"/>
                <w:sz w:val="18"/>
                <w:szCs w:val="18"/>
                <w:lang w:val="en-US" w:eastAsia="zh-CN" w:bidi="ar"/>
              </w:rPr>
              <w:t>事故</w:t>
            </w:r>
            <w:r>
              <w:rPr>
                <w:rStyle w:val="249"/>
                <w:rFonts w:hint="eastAsia" w:ascii="宋体" w:hAnsi="宋体" w:eastAsia="宋体" w:cs="宋体"/>
                <w:color w:val="auto"/>
                <w:sz w:val="18"/>
                <w:szCs w:val="18"/>
                <w:lang w:val="en-US" w:eastAsia="zh-CN" w:bidi="ar"/>
              </w:rPr>
              <w:t>隐患排查工作，对于安全风险管控清单</w:t>
            </w:r>
            <w:r>
              <w:rPr>
                <w:rFonts w:hint="eastAsia" w:ascii="宋体" w:hAnsi="宋体" w:eastAsia="宋体" w:cs="宋体"/>
                <w:i w:val="0"/>
                <w:iCs w:val="0"/>
                <w:color w:val="auto"/>
                <w:kern w:val="0"/>
                <w:sz w:val="18"/>
                <w:szCs w:val="18"/>
                <w:u w:val="none"/>
                <w:lang w:val="en-US" w:eastAsia="zh-CN" w:bidi="ar"/>
              </w:rPr>
              <w:t>和</w:t>
            </w:r>
            <w:r>
              <w:rPr>
                <w:rStyle w:val="248"/>
                <w:rFonts w:hint="eastAsia" w:ascii="宋体" w:hAnsi="宋体" w:eastAsia="宋体" w:cs="宋体"/>
                <w:color w:val="auto"/>
                <w:sz w:val="18"/>
                <w:szCs w:val="18"/>
                <w:lang w:val="en-US" w:eastAsia="zh-CN" w:bidi="ar"/>
              </w:rPr>
              <w:t>各种事故隐患排查清单</w:t>
            </w:r>
            <w:r>
              <w:rPr>
                <w:rStyle w:val="249"/>
                <w:rFonts w:hint="eastAsia" w:ascii="宋体" w:hAnsi="宋体" w:eastAsia="宋体" w:cs="宋体"/>
                <w:color w:val="auto"/>
                <w:sz w:val="18"/>
                <w:szCs w:val="18"/>
                <w:lang w:val="en-US" w:eastAsia="zh-CN" w:bidi="ar"/>
              </w:rPr>
              <w:t>中管控措施落实不到位情况，应关联对应风险。最高初始风险为较大风险及以下等级风险的企业或月度事故隐患数量不足百条的企业，宜实现所有事故隐患与对应风险关联。</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D422F">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1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44EACB">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和现场。未在安全风险管控工作时同步开展事故隐患排查工作，发现1处扣1分；安全风险管控清单或事故隐患排查清单中，管控措施落实不到位情况未关联对应风险的，每1项扣0.5分；对最高初始风险为较大风险及以下等级风险的企业或月度事故隐患数量不足百条的企业，未实现所有事故隐患与对应风险关联的，每发现1例未关联情况扣0.2分。</w:t>
            </w: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A26F0">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1E0D4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0" w:hRule="atLeast"/>
        </w:trPr>
        <w:tc>
          <w:tcPr>
            <w:tcW w:w="4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D79DC">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4D4E8">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风险辨识完善</w:t>
            </w:r>
          </w:p>
        </w:tc>
        <w:tc>
          <w:tcPr>
            <w:tcW w:w="13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73FEF1">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企业在专项安全风险辨识后、定期对安全风险管控情况和隐患排查治理情况分析，由双重预防机制负责部门或各部门双重预防机制负责人员汇总风险等级、措施、责任单位和人员调整情况，交由双重预防机制负责部门，更新安全风险数据库和涉及的安全风险管控清单。</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8B834">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1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3C076A">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分析记录、汇总资料、安全风险数据库及安全风险管控清单更新记录。未定期对安全风险管控情况和隐患排查治理情况开展分析的，1次扣1分；汇总内容中风险等级、管控措施、责任单位、人员调整情况缺1项扣0.5分；未由双重预防机制负责部门或各部门双重预防机制负责人员汇总相关情况的，1次扣0.5分；安全风险数据库或涉及的安全风险管控清单未更新的，1处扣0.5分。</w:t>
            </w: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57771">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60858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2" w:hRule="atLeast"/>
        </w:trPr>
        <w:tc>
          <w:tcPr>
            <w:tcW w:w="4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9D196">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AE0A5">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隐患治理闭环</w:t>
            </w:r>
          </w:p>
        </w:tc>
        <w:tc>
          <w:tcPr>
            <w:tcW w:w="13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BACB19">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企业应按照隐患排查治理制度中对事故隐患验收销号的要求，及时对事故隐患进行闭环管理。</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D07E8">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1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9C837D">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和现场。隐患排查治理制度中未明确事故隐患验收销号要求的，本项不得分；未按制度要求及时开展事故隐患验收销号的，每1起未及时验收销号扣1分；事故隐患验收销号资料（含验收记录、整改佐证材料等）不完整或不规范的，每1项不符合要求扣0.5分；现场核查发现已销号事故隐患实际未完成有效整改（闭环管理不到位）的，每1处扣1分。</w:t>
            </w: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A2EF4">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600B9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76" w:hRule="atLeast"/>
        </w:trPr>
        <w:tc>
          <w:tcPr>
            <w:tcW w:w="4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248E77">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安全风险分级管控运行提升</w:t>
            </w: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5A97F">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专项风险辨识</w:t>
            </w:r>
          </w:p>
        </w:tc>
        <w:tc>
          <w:tcPr>
            <w:tcW w:w="13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EB27EB">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在下列情形发生时，企业应开展专项风险辨识：</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a）大中型企业安全生产组织机构调整、重大人员变动或企业产权变更；</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b）停工停产一个月以上的复工复产；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c）工作场所、成建制队伍、产品发生变更；</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d）相关法律法规、规章制度更新；</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e）引入新工艺</w:t>
            </w:r>
            <w:r>
              <w:rPr>
                <w:rFonts w:hint="eastAsia" w:ascii="宋体" w:hAnsi="宋体" w:cs="宋体"/>
                <w:i w:val="0"/>
                <w:iCs w:val="0"/>
                <w:color w:val="auto"/>
                <w:kern w:val="0"/>
                <w:sz w:val="18"/>
                <w:szCs w:val="18"/>
                <w:u w:val="none"/>
                <w:lang w:val="en-US" w:eastAsia="zh-CN" w:bidi="ar"/>
              </w:rPr>
              <w:t>、新</w:t>
            </w:r>
            <w:r>
              <w:rPr>
                <w:rFonts w:hint="eastAsia" w:ascii="宋体" w:hAnsi="宋体" w:eastAsia="宋体" w:cs="宋体"/>
                <w:i w:val="0"/>
                <w:iCs w:val="0"/>
                <w:color w:val="auto"/>
                <w:kern w:val="0"/>
                <w:sz w:val="18"/>
                <w:szCs w:val="18"/>
                <w:u w:val="none"/>
                <w:lang w:val="en-US" w:eastAsia="zh-CN" w:bidi="ar"/>
              </w:rPr>
              <w:t>技术</w:t>
            </w:r>
            <w:r>
              <w:rPr>
                <w:rFonts w:hint="eastAsia" w:ascii="宋体" w:hAnsi="宋体" w:cs="宋体"/>
                <w:i w:val="0"/>
                <w:iCs w:val="0"/>
                <w:color w:val="auto"/>
                <w:kern w:val="0"/>
                <w:sz w:val="18"/>
                <w:szCs w:val="18"/>
                <w:u w:val="none"/>
                <w:lang w:val="en-US" w:eastAsia="zh-CN" w:bidi="ar"/>
              </w:rPr>
              <w:t>、新</w:t>
            </w:r>
            <w:r>
              <w:rPr>
                <w:rFonts w:hint="eastAsia" w:ascii="宋体" w:hAnsi="宋体" w:eastAsia="宋体" w:cs="宋体"/>
                <w:i w:val="0"/>
                <w:iCs w:val="0"/>
                <w:color w:val="auto"/>
                <w:kern w:val="0"/>
                <w:sz w:val="18"/>
                <w:szCs w:val="18"/>
                <w:u w:val="none"/>
                <w:lang w:val="en-US" w:eastAsia="zh-CN" w:bidi="ar"/>
              </w:rPr>
              <w:t>材料、设备设施；</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f）中小型企业出现重大事故隐患或重伤及以上安全生产事故；</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a)本企业发生重伤、死亡事故或者较大涉险事故，相同重大事故隐患12个月内再次出现，或者本行业内发生重特大事故，且导致事故发生的危险源本企业也存在；</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g）年度安全风险辨识和本年专项安全风险辨识均未涉及的危险作业；</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h）极端恶劣天气或自然灾害；</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i）生产工艺、设备设施、作业环境、人员和管理体系等发生变化；</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j）其他需要开展专项安全风险辨识的情况。</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企业应根据专项安全风险辨识结果补充安全风险数据库，更新相关部门和人员的安全生产责任；有新增重大风险或最高等级安全风险，或需调整风险管控措施的，应对应调整。</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D2BF7">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1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30C16E">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查资料。专项辨识不全面，每项扣2分，评估方法不正确扣2分，风险数据库无补充及更新扣2分。</w:t>
            </w: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67D1B">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070C6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76" w:hRule="atLeast"/>
        </w:trPr>
        <w:tc>
          <w:tcPr>
            <w:tcW w:w="4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1885BC">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4E947">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安全风险研判</w:t>
            </w:r>
          </w:p>
        </w:tc>
        <w:tc>
          <w:tcPr>
            <w:tcW w:w="13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1F35C1">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企业应每月根据综合安全风险辨识安全风险四色图和作业安全风险比较图、本月安全风险管控和隐患排查情况、下月生产计划，对下月安全风险管控重点进行研判</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EDCB0">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1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BAEB92">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月度安全风险管控重点研判记录、综合安全风险辨识安全风险四色图、作业安全风险比较图、本月安全风险管控和隐患排查情况资料、下月生产计划及对应研判分析报告；结合现场询问相关责任人对下月管控重点的掌握情况。</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未开展下月安全风险管控重点研判的，本项不得分；</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研判未结合“综合安全风险辨识安全风险四色图、作业安全风险比较图、本月安全风险管控和隐患排查情况、下月生产计划”中任意1项的，每缺1项扣0.5分；</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研判记录内容不完整（无分析过程、管控重点描述不明确等）或未形成书面研判成果的，扣0.5分；</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现场询问责任人对下月安全风险管控重点不清楚的，每1人扣0.2分。</w:t>
            </w: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9CC0A">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2677B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88" w:hRule="atLeast"/>
        </w:trPr>
        <w:tc>
          <w:tcPr>
            <w:tcW w:w="4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B29336">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3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BEBC1">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风险动态管控</w:t>
            </w:r>
          </w:p>
        </w:tc>
        <w:tc>
          <w:tcPr>
            <w:tcW w:w="13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C59322">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企业应根据监管部门要求或安全生产需要，对重要风险的关键衡量指标进行动态监测，存在重大安全风险的企业应采用物联网技术开展动态监测。监测系统风险预警的问题应视为事故隐患。转入“6.2事故隐患治理”流程。</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515F3">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1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D1B30A">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查资料和现场（含动态监测制度、指标清单、物联网部署记录、预警处置台账等）：</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1. 未针对重要风险制定并执行关键衡量指标动态监测机制，每缺1项重要风险的动态监测扣1分；</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 存在重大安全风险的企业未采用物联网技术开展动态监测，每1个重大风险领域未应用物联网扣1.5分；</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 监测系统风险预警问题未明确为事故隐患或未转入“6.2事故隐患治理”流程，每发现1起未落实（或制度无规定）扣1分；</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 抽样检查重要风险项不少于3项、重大安全风险企业抽样不少于2家，抽样中对应要求未落实的，按上述1 - 3款对应扣分值执行；</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（扣分累计不超过标准分值5分）</w:t>
            </w: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A1C11">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68A74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8" w:hRule="atLeast"/>
        </w:trPr>
        <w:tc>
          <w:tcPr>
            <w:tcW w:w="4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52EE89">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3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07D1D">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13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BE15FC">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企业应根据安全风险研判的结果或安全风险管控计划，指导、督促各部门、岗位开展安全风险管控工作。各部门、岗位应按照安全风险管控任务要求，履行自身安全风险管控责任清单规定的责任。如存在安全风险管控不到位情况，转入“6.2事故隐患治理”流程。</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76DCB">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1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1E61F4">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和现场。企业未依据安全风险研判结果或安全风险管控计划，向各部门、岗位明确安全风险管控任务要求的，1处扣0.5分；未开展对各部门、岗位安全风险管控工作的指导、督促（无工作部署记录、沟通痕迹等），1处扣0.3分；各部门、岗位未按管控任务要求履行责任清单规定责任（责任清单未执行、现场管控动作缺失等），1个部门或岗位扣0.5分，责任清单内1项责任未落实扣0.2分；存在安全风险管控不到位情况但未转入“6.2事故隐患治理”流程（无管控效果评估记录、隐患治理转接资料等），1处扣0.5分。</w:t>
            </w: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56C8E">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7F468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44" w:hRule="atLeast"/>
        </w:trPr>
        <w:tc>
          <w:tcPr>
            <w:tcW w:w="4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5DDA51">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3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876B1">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13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BE105F">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涉及重大危险源的企业需每季度对重大危险源进行复核。</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5170E">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1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E1F2B5">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查资料和现场，核查每季度重大危险源复核工作记录（含报告、台账、现场检查留痕等）。每季度未开展复核 1 次扣 1 分；复核记录存在关键信息缺失（如无风险再识别、无责任人签字确认）1 处扣 0.5 分；现场复核未覆盖全部重大危险源 1 项扣 0.5 分；复核资料未分类存档或存档不完整 1 项扣 0.2 分</w:t>
            </w: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AAC2A">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6975C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76" w:hRule="atLeast"/>
        </w:trPr>
        <w:tc>
          <w:tcPr>
            <w:tcW w:w="4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4C1975">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3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BAEB3">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风险管控分析完善</w:t>
            </w:r>
          </w:p>
        </w:tc>
        <w:tc>
          <w:tcPr>
            <w:tcW w:w="13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08B2A9">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企业应制定安全风险管控效果分析制度，定期根据安全风险管控情况和隐患治理情况，结合国家和行业要求，完善安全风险辨识评估结果，调整管控措施，并更新相应的安全风险管控责任清单。</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15533">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1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2EBF69">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查制度文件、安全风险管控效果分析记录、更新后的安全风险辨识评估成果资料、管控措施调整记录、安全风险管控责任清单及执行佐证材料。</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未制定安全风险管控效果分析制度的，此项不得分；</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制度执行中未定期开展效果分析的，每缺少1次分析记录扣0.5分；</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分析过程未结合安全风险管控情况或隐患治理情况（任一项未结合）的，每类未结合情形扣0.2分；</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未结合国家和行业要求完善辨识评估结果、调整管控措施、更新责任清单（任一项未落实）的，每1项未落实扣0.2分；</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完善后的辨识评估结果、调整后的管控措施、更新后的责任清单存在内容缺项或不符合要求的，每发现1处问题扣0.2分。</w:t>
            </w: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4EA7B">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06008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8" w:hRule="atLeast"/>
        </w:trPr>
        <w:tc>
          <w:tcPr>
            <w:tcW w:w="4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54638F">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3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5A123">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13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F7DDD9">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企业宜定期对重大安全风险管控情况进行分析，根据重大安全风险管控方案落实情况，优化重大安全风险管控方案。</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AC7E0">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1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E471A2">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查资料和现场。分析未按“定期”要求开展（无明确周期约定或周期不符合管理要求），1次扣0.5分；</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管控情况分析资料中缺少“管控方案落实情况评估”核心内容，1项扣0.3分；</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未根据管控方案落实情况优化管控方案，1项扣0.5分；</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优化后的管控方案未明确后续执行衔接措施（如培训、交底、资源匹配等），1项扣0.3分。</w:t>
            </w: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5F28E">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5FC230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04" w:hRule="atLeast"/>
        </w:trPr>
        <w:tc>
          <w:tcPr>
            <w:tcW w:w="41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50F0E">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隐患排查治理运行提升</w:t>
            </w:r>
          </w:p>
        </w:tc>
        <w:tc>
          <w:tcPr>
            <w:tcW w:w="73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B5300">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隐患排查</w:t>
            </w:r>
          </w:p>
        </w:tc>
        <w:tc>
          <w:tcPr>
            <w:tcW w:w="13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7EDB42">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各级管理、技术人员应按照安全风险管控计划要求，对照部门、岗位安全风险管控清单，对事故隐患进行排查。</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车间（区队）、班组在开展工作</w:t>
            </w:r>
            <w:r>
              <w:rPr>
                <w:rFonts w:hint="eastAsia" w:ascii="宋体" w:hAnsi="宋体" w:cs="宋体"/>
                <w:i w:val="0"/>
                <w:iCs w:val="0"/>
                <w:color w:val="auto"/>
                <w:kern w:val="0"/>
                <w:sz w:val="18"/>
                <w:szCs w:val="18"/>
                <w:u w:val="none"/>
                <w:lang w:val="en-US" w:eastAsia="zh-CN" w:bidi="ar"/>
              </w:rPr>
              <w:t>之前</w:t>
            </w:r>
            <w:r>
              <w:rPr>
                <w:rFonts w:hint="eastAsia" w:ascii="宋体" w:hAnsi="宋体" w:eastAsia="宋体" w:cs="宋体"/>
                <w:i w:val="0"/>
                <w:iCs w:val="0"/>
                <w:color w:val="auto"/>
                <w:kern w:val="0"/>
                <w:sz w:val="18"/>
                <w:szCs w:val="18"/>
                <w:u w:val="none"/>
                <w:lang w:val="en-US" w:eastAsia="zh-CN" w:bidi="ar"/>
              </w:rPr>
              <w:t>，根据相应的作业安全风险管控清单排查事故隐患，并在工作过程中开展事故隐患排查。</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企业应根据计划，开展综合隐患排查、专业隐患排查和专项隐患排查的工作。</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20C89">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1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0ACC3F">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查资料。若某部分排查工作未开展（如企业未按计划开展专项隐患排查），则该部分不得分。</w:t>
            </w: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22D39">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1F0366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44" w:hRule="atLeast"/>
        </w:trPr>
        <w:tc>
          <w:tcPr>
            <w:tcW w:w="4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B5149">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3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BE67B">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13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925B41">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企业应每月对照本行业《重大事故隐患判定标准》开展“对表检查”，并将结果按要求上报。</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EE373">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1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0DF3B2">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查资料和记录，抽取企业月度检查记录、结果上报凭证等资料：</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1. 未每月开展“对表检查”，缺1个月扣1分；</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 对表检查记录存在漏项、无检查人签字等不完整情况，1处扣0.5分；</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 检查结果未按要求上报，缺1次上报扣1分；</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 上报资料存在数据缺失、流程未闭环等不规范情况，1处扣0.5分。</w:t>
            </w: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BFF45">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16173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4" w:hRule="atLeast"/>
        </w:trPr>
        <w:tc>
          <w:tcPr>
            <w:tcW w:w="4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ECC01">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3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1CD31">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13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7D95CC">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企业宜通过智能化技术和平台，对事故隐患开展排查。</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2E916">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1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6A9EBB">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查系统。企业未建立智能化平台扣1分。（小微企业不扣分）</w:t>
            </w: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2B2B9">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3A669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16" w:hRule="atLeast"/>
        </w:trPr>
        <w:tc>
          <w:tcPr>
            <w:tcW w:w="4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44CAE">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3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D5F2C">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13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FA8F6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Chars="200"/>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发现重大事故隐患后，企业主要负责人应48小时内向安全监管部门上报，并向企业职工代表大会或其常务机构报告。企业主要负责人应组织相关分管负责人、职能科室、车间，按照责任、措施、资金、时限、预案“五落实”的原则，组织制定专项治理方案、实施，并将治理方案按规定及时上报。</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675DA">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1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B9DA78">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查资料。重大事故隐患上报不符合要求扣2分。</w:t>
            </w: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E8F53">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7D0FB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4" w:hRule="atLeast"/>
        </w:trPr>
        <w:tc>
          <w:tcPr>
            <w:tcW w:w="4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E46A8">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3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E3224">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事故隐患治理</w:t>
            </w:r>
          </w:p>
        </w:tc>
        <w:tc>
          <w:tcPr>
            <w:tcW w:w="13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27835F">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企业应制定隐患分级治理制度，针对治理时限、治理要求、责任层级做出相关规定。</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C6CB1">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1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26D63A">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查资料。企业未针对治理时限、治理要求、责任层级做出相关规定的扣2分。</w:t>
            </w: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6FC52">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1414C5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8" w:hRule="atLeast"/>
        </w:trPr>
        <w:tc>
          <w:tcPr>
            <w:tcW w:w="4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5E602">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3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0C91E">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13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9F10FF">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企业应对无法立即整改的隐患采取临时管控措施，并保证管控措施合理有效。当整改涉及工艺变更时，应重新对该隐患进行分析。整改过程中存在危险的，应采取安全措施。</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9C7D9">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1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A8AEF4">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查资料：隐患排查治理台账（需标注“无法立即整改”的隐患）、临时管控方案及执行记录（如巡检日志、监护记录）；</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查现场：核实临时管控措施落实情况（如是否设置了隔离带、警示标志，是否有人员监护，隐患状态是否稳定）。</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未制定临时管控措施的，每发现1处扣3分；</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临时管控措施缺乏针对性（如未覆盖隐患主要风险点，如易燃物隐患未采取隔离措施）或无法有效防范事故（如监控频次不足导致隐患恶化）的，每发现1处扣2分；</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（本项扣分不超过5分）</w:t>
            </w: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DCFF5">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5D407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2" w:hRule="atLeast"/>
        </w:trPr>
        <w:tc>
          <w:tcPr>
            <w:tcW w:w="4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5F795">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3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D4CCD">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13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63BBCF">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重大事故隐患治理方案应至少包括以下内容：</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a）治理的目标和任务；</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b）采取的治理方法和措施；</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c）经费和物资；</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d）机构和人员的责任；</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e）治理的时限；</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治理过程中的风险管控措施（含应急处置)。</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EF85C">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1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6F70D6">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查资料。无重大事故隐患治理方案的扣5分；重大事故隐患治理方案内容不全的每缺少一项扣0.5分。</w:t>
            </w: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25AE4">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7191F9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28" w:hRule="atLeast"/>
        </w:trPr>
        <w:tc>
          <w:tcPr>
            <w:tcW w:w="4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6C136">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3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CDBA6">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13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E85327">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企业应对所有一般事故隐患统一管理，记入隐患台账。能够当班治理完成的一般事故隐患，应当班消除。不能当班治理完成的一般事故隐患，应明确治理责任单位、责任人、治理措施、时限，并采取临时措施，相应技术管理部门宜进行指导。</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5FABA">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1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3ED828">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查资料。企业未针对治理时限、治理要求、责任层级做出相关规定的扣2分。</w:t>
            </w: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DDBED">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6041E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16" w:hRule="atLeast"/>
        </w:trPr>
        <w:tc>
          <w:tcPr>
            <w:tcW w:w="4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11774">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3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5B12D">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验收销号</w:t>
            </w:r>
          </w:p>
        </w:tc>
        <w:tc>
          <w:tcPr>
            <w:tcW w:w="13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BCBB39">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企业排查出的重大事故隐患，由企业自行挂牌督办。外部监管监察部门发现的重大事故隐患，由属地安全监管部门挂牌督办。重大事故隐患治理完成后</w:t>
            </w:r>
            <w:r>
              <w:rPr>
                <w:rFonts w:hint="eastAsia" w:ascii="宋体" w:hAnsi="宋体" w:cs="宋体"/>
                <w:i w:val="0"/>
                <w:iCs w:val="0"/>
                <w:color w:val="auto"/>
                <w:kern w:val="0"/>
                <w:sz w:val="18"/>
                <w:szCs w:val="18"/>
                <w:u w:val="none"/>
                <w:lang w:val="en-US" w:eastAsia="zh-CN" w:bidi="ar"/>
              </w:rPr>
              <w:t>，</w:t>
            </w:r>
            <w:r>
              <w:rPr>
                <w:rFonts w:hint="eastAsia" w:ascii="宋体" w:hAnsi="宋体" w:eastAsia="宋体" w:cs="宋体"/>
                <w:i w:val="0"/>
                <w:iCs w:val="0"/>
                <w:color w:val="auto"/>
                <w:kern w:val="0"/>
                <w:sz w:val="18"/>
                <w:szCs w:val="18"/>
                <w:u w:val="none"/>
                <w:lang w:val="en-US" w:eastAsia="zh-CN" w:bidi="ar"/>
              </w:rPr>
              <w:t>由督办单位进行验收，经验收合格后予以销号，解除挂牌督办。企业主动上报的重大事故隐患，验收销号后应及时向政府安全监管部门上报。</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4C828">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1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857EFC">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查资料。重大事故隐患未按要求挂牌督办的扣2分。</w:t>
            </w: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81EE7">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6BDB8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16" w:hRule="atLeast"/>
        </w:trPr>
        <w:tc>
          <w:tcPr>
            <w:tcW w:w="4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060B1">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3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DA1C1">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13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CAD5B9">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a)企业自行排查发现的一般事故隐患治理完成后，应按制度要求进行验收，验收合格后予以销号。</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b)外部隐患检查中发现的一般事故隐患，按企业自行排查发现的事故隐患治理、验收的流程销号后，还应采用书面或信息化手段报告发现部门或其委托部门。</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1871F">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1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E8D541">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查资料。重大事故隐患未按要求验收销号的扣2分。</w:t>
            </w: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C74B1">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5AEAEB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4" w:hRule="atLeast"/>
        </w:trPr>
        <w:tc>
          <w:tcPr>
            <w:tcW w:w="4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EBEFF">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0A3CB">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安全风险研判</w:t>
            </w:r>
          </w:p>
        </w:tc>
        <w:tc>
          <w:tcPr>
            <w:tcW w:w="13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3A6C16">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企业应根据本月隐患排查治理情况对安全风险进行研判，同时根据该结果确定下月风险管控和隐患排查重点。</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823AC">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1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5C75BF">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查资料。风险研判有缺失的每少一项扣0.5分。</w:t>
            </w: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A3A44">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565EE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36" w:hRule="atLeast"/>
        </w:trPr>
        <w:tc>
          <w:tcPr>
            <w:tcW w:w="41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3A753">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不安全行为管控与全员安全素质提升</w:t>
            </w: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3A4E1">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全员安全风险培训</w:t>
            </w:r>
          </w:p>
        </w:tc>
        <w:tc>
          <w:tcPr>
            <w:tcW w:w="13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F436E5">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企业每年应组织员工开展安全双重预防机制相关知识的培训，培训内容至少包括：</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──年度风险辨识评估前组织对主要负责人和分管负责人等参与安全风险辨识评估工作的人员开展1次安全风险辨识评估技术培训；</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年度辨识完成1个月内对作业人员和关键岗位人员开展安全风险管控培训，内容包括重大安全风险清单以及与本岗位相关的重大安全风险管控措施；专项辨识评估完成后1周内，且需在应用前，对相关作业人员进行培训。通过培训，应确保重大安全风险区域作业人员了解相关的重大安全风险管控措施，掌握自身职责并严格落实；</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──每年至少组织主要负责人、分管负责人、副总工程师及安全科室（部门）相关人员和车间管理人员进行1次隐患排查治理专项培训；</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──每年至少对岗位人员进行隐患排查治理基本技能培训，包括隐患排查方法、治理流程和要求、所在车间作业区域常见隐患的识别。</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9261D">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1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969C3E">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查资料。企业安全生产培训的内容不全面的，每少一项扣0.5分。</w:t>
            </w: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3015B">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32BF2B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4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193C2">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01EB7">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危险作业安全风险管控</w:t>
            </w:r>
          </w:p>
        </w:tc>
        <w:tc>
          <w:tcPr>
            <w:tcW w:w="13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9B3714">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开展危险作业前，企业应对作业人员进行培训，主要内容包括但不限于：</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a）该危险作业的风险及管控措施；</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b）与该危险作业有关的不安全行为；</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c）与危险作业相关的应急处置措施。</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FDC12">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1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74E159">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查资料。危险作业培训内容不全面的，每少一项扣0.2分。</w:t>
            </w: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111F3">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63DEC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2" w:hRule="atLeast"/>
        </w:trPr>
        <w:tc>
          <w:tcPr>
            <w:tcW w:w="4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827DB">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023A5">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cs="宋体"/>
                <w:i w:val="0"/>
                <w:iCs w:val="0"/>
                <w:color w:val="auto"/>
                <w:kern w:val="0"/>
                <w:sz w:val="18"/>
                <w:szCs w:val="18"/>
                <w:u w:val="none"/>
                <w:lang w:val="en-US" w:eastAsia="zh-CN" w:bidi="ar"/>
              </w:rPr>
              <w:t>不安全行为</w:t>
            </w:r>
            <w:r>
              <w:rPr>
                <w:rFonts w:hint="eastAsia" w:ascii="宋体" w:hAnsi="宋体" w:eastAsia="宋体" w:cs="宋体"/>
                <w:i w:val="0"/>
                <w:iCs w:val="0"/>
                <w:color w:val="auto"/>
                <w:kern w:val="0"/>
                <w:sz w:val="18"/>
                <w:szCs w:val="18"/>
                <w:u w:val="none"/>
                <w:lang w:val="en-US" w:eastAsia="zh-CN" w:bidi="ar"/>
              </w:rPr>
              <w:t>管控</w:t>
            </w:r>
          </w:p>
        </w:tc>
        <w:tc>
          <w:tcPr>
            <w:tcW w:w="13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5213B5">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企业应按照《安全风险分级管控和隐患排查治理双重预防机制建设 规范》的“7.2 不安全行为管控”的要求，在生产过程中管控不安全行为。</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0778D">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1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DA2D7E">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查资料。无不俺去昂行为管控记录的扣2分。</w:t>
            </w: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81D67">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562DD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4" w:hRule="atLeast"/>
        </w:trPr>
        <w:tc>
          <w:tcPr>
            <w:tcW w:w="4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884BD">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D4E68">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全员安全素质提升</w:t>
            </w:r>
          </w:p>
        </w:tc>
        <w:tc>
          <w:tcPr>
            <w:tcW w:w="13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F62ADF">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企业应针对事故隐患、不安全行为责任单位和个人开展有针对性</w:t>
            </w:r>
            <w:r>
              <w:rPr>
                <w:rFonts w:hint="eastAsia" w:ascii="宋体" w:hAnsi="宋体" w:cs="宋体"/>
                <w:i w:val="0"/>
                <w:iCs w:val="0"/>
                <w:color w:val="auto"/>
                <w:kern w:val="0"/>
                <w:sz w:val="18"/>
                <w:szCs w:val="18"/>
                <w:u w:val="none"/>
                <w:lang w:val="en-US" w:eastAsia="zh-CN" w:bidi="ar"/>
              </w:rPr>
              <w:t>地</w:t>
            </w:r>
            <w:r>
              <w:rPr>
                <w:rFonts w:hint="eastAsia" w:ascii="宋体" w:hAnsi="宋体" w:eastAsia="宋体" w:cs="宋体"/>
                <w:i w:val="0"/>
                <w:iCs w:val="0"/>
                <w:color w:val="auto"/>
                <w:kern w:val="0"/>
                <w:sz w:val="18"/>
                <w:szCs w:val="18"/>
                <w:u w:val="none"/>
                <w:lang w:val="en-US" w:eastAsia="zh-CN" w:bidi="ar"/>
              </w:rPr>
              <w:t>培训，宜采用沉浸式、</w:t>
            </w:r>
            <w:r>
              <w:rPr>
                <w:rFonts w:hint="eastAsia" w:ascii="宋体" w:hAnsi="宋体" w:cs="宋体"/>
                <w:i w:val="0"/>
                <w:iCs w:val="0"/>
                <w:color w:val="auto"/>
                <w:kern w:val="0"/>
                <w:sz w:val="18"/>
                <w:szCs w:val="18"/>
                <w:u w:val="none"/>
                <w:lang w:val="en-US" w:eastAsia="zh-CN" w:bidi="ar"/>
              </w:rPr>
              <w:t>操作性</w:t>
            </w:r>
            <w:r>
              <w:rPr>
                <w:rFonts w:hint="eastAsia" w:ascii="宋体" w:hAnsi="宋体" w:eastAsia="宋体" w:cs="宋体"/>
                <w:i w:val="0"/>
                <w:iCs w:val="0"/>
                <w:color w:val="auto"/>
                <w:kern w:val="0"/>
                <w:sz w:val="18"/>
                <w:szCs w:val="18"/>
                <w:u w:val="none"/>
                <w:lang w:val="en-US" w:eastAsia="zh-CN" w:bidi="ar"/>
              </w:rPr>
              <w:t>培训和事故案例培训。</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D9038">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1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73B5CC">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查资料。培训内容没有</w:t>
            </w:r>
            <w:r>
              <w:rPr>
                <w:rFonts w:hint="eastAsia" w:ascii="宋体" w:hAnsi="宋体" w:cs="宋体"/>
                <w:i w:val="0"/>
                <w:iCs w:val="0"/>
                <w:color w:val="auto"/>
                <w:kern w:val="0"/>
                <w:sz w:val="18"/>
                <w:szCs w:val="18"/>
                <w:u w:val="none"/>
                <w:lang w:val="en-US" w:eastAsia="zh-CN" w:bidi="ar"/>
              </w:rPr>
              <w:t>针对性</w:t>
            </w:r>
            <w:r>
              <w:rPr>
                <w:rFonts w:hint="eastAsia" w:ascii="宋体" w:hAnsi="宋体" w:eastAsia="宋体" w:cs="宋体"/>
                <w:i w:val="0"/>
                <w:iCs w:val="0"/>
                <w:color w:val="auto"/>
                <w:kern w:val="0"/>
                <w:sz w:val="18"/>
                <w:szCs w:val="18"/>
                <w:u w:val="none"/>
                <w:lang w:val="en-US" w:eastAsia="zh-CN" w:bidi="ar"/>
              </w:rPr>
              <w:t>扣2分。</w:t>
            </w: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EC1B8">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04FC1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16" w:hRule="atLeast"/>
        </w:trPr>
        <w:tc>
          <w:tcPr>
            <w:tcW w:w="41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ADA10">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双重预防机制信息化运行</w:t>
            </w: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44DD9">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信息系统的一般要求</w:t>
            </w:r>
          </w:p>
        </w:tc>
        <w:tc>
          <w:tcPr>
            <w:tcW w:w="13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67ADB9">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非小微企业应采用双重预防机制信息系统；小微企业结合自身情况宜采用双重预防机制信息系统。</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企业应制定安全双重预防管理信息系统使用、维护制度，明确各级管理人员、技术人员对系统的使用要求，明确信息系统运维的责任部门，以及运维工作职责、内容。</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89C73">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1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0ABE1C">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查系统。企业信息系统不满足日常监管需求的扣1分。</w:t>
            </w: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EB62B">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1CD6C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04" w:hRule="atLeast"/>
        </w:trPr>
        <w:tc>
          <w:tcPr>
            <w:tcW w:w="4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2BD3A">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AEBDD">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数据采集</w:t>
            </w:r>
          </w:p>
        </w:tc>
        <w:tc>
          <w:tcPr>
            <w:tcW w:w="13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F9871C">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企业应及时录入各类事故隐患排查结果，并不断更新不能当班治理完成事故隐患的状态，宜采用移动终端、安全巡检机器人、无人机、视频及语音识别、工业互联网等技术实现数据采集、交互，宜将企业最高等级风险监测监控系统数据纳入双重预防信息系统。</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企业应及时录入各类不安全行为管控数据。</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ED3D3">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1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104718">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查系统。事故隐患</w:t>
            </w:r>
            <w:r>
              <w:rPr>
                <w:rFonts w:hint="eastAsia" w:ascii="宋体" w:hAnsi="宋体" w:cs="宋体"/>
                <w:i w:val="0"/>
                <w:iCs w:val="0"/>
                <w:color w:val="auto"/>
                <w:kern w:val="0"/>
                <w:sz w:val="18"/>
                <w:szCs w:val="18"/>
                <w:u w:val="none"/>
                <w:lang w:val="en-US" w:eastAsia="zh-CN" w:bidi="ar"/>
              </w:rPr>
              <w:t>未及</w:t>
            </w:r>
            <w:r>
              <w:rPr>
                <w:rFonts w:hint="eastAsia" w:ascii="宋体" w:hAnsi="宋体" w:eastAsia="宋体" w:cs="宋体"/>
                <w:i w:val="0"/>
                <w:iCs w:val="0"/>
                <w:color w:val="auto"/>
                <w:kern w:val="0"/>
                <w:sz w:val="18"/>
                <w:szCs w:val="18"/>
                <w:u w:val="none"/>
                <w:lang w:val="en-US" w:eastAsia="zh-CN" w:bidi="ar"/>
              </w:rPr>
              <w:t>时更新的，扣1分。</w:t>
            </w: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CE06C">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4612A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4" w:hRule="atLeast"/>
        </w:trPr>
        <w:tc>
          <w:tcPr>
            <w:tcW w:w="4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D48F4">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4F281">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信息上报</w:t>
            </w:r>
          </w:p>
        </w:tc>
        <w:tc>
          <w:tcPr>
            <w:tcW w:w="13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B265DF">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上级公司和政府安全监管部门有双重预防信息系统联网要求的，应实现联网并及时上传数据。</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C3732">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1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37D9D0">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查系统。未满足联网功能的不得分；未按要求上报的每次扣0.5分。</w:t>
            </w:r>
          </w:p>
        </w:tc>
        <w:tc>
          <w:tcPr>
            <w:tcW w:w="6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59399">
            <w:pPr>
              <w:keepNext w:val="0"/>
              <w:keepLines w:val="0"/>
              <w:pageBreakBefore w:val="0"/>
              <w:widowControl/>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bl>
    <w:p w14:paraId="1E39C0EA">
      <w:pPr>
        <w:pStyle w:val="69"/>
        <w:ind w:firstLine="0" w:firstLineChars="0"/>
        <w:jc w:val="center"/>
        <w:rPr>
          <w:rFonts w:hint="eastAsia" w:ascii="Times New Roman"/>
        </w:rPr>
      </w:pPr>
    </w:p>
    <w:p w14:paraId="22F78FCF">
      <w:pPr>
        <w:pStyle w:val="69"/>
        <w:ind w:firstLine="0" w:firstLineChars="0"/>
        <w:jc w:val="center"/>
        <w:rPr>
          <w:rFonts w:hint="eastAsia" w:ascii="Times New Roman"/>
        </w:rPr>
        <w:sectPr>
          <w:pgSz w:w="11906" w:h="16838"/>
          <w:pgMar w:top="1928" w:right="1134" w:bottom="1134" w:left="1134" w:header="1418" w:footer="1134" w:gutter="284"/>
          <w:pgNumType w:start="1"/>
          <w:cols w:space="720" w:num="1"/>
          <w:formProt w:val="0"/>
          <w:docGrid w:type="lines" w:linePitch="312" w:charSpace="0"/>
        </w:sectPr>
      </w:pPr>
    </w:p>
    <w:p w14:paraId="181CDAB3">
      <w:pPr>
        <w:pStyle w:val="90"/>
        <w:spacing w:after="156"/>
      </w:pPr>
      <w:bookmarkStart w:id="107" w:name="_Toc32065"/>
      <w:r>
        <w:br w:type="textWrapping"/>
      </w:r>
      <w:r>
        <w:rPr>
          <w:rFonts w:hint="eastAsia"/>
        </w:rPr>
        <w:t>（资料性）</w:t>
      </w:r>
      <w:bookmarkEnd w:id="107"/>
    </w:p>
    <w:p w14:paraId="1708E442">
      <w:pPr>
        <w:pStyle w:val="69"/>
        <w:ind w:firstLine="0" w:firstLineChars="0"/>
        <w:jc w:val="center"/>
      </w:pPr>
      <w:r>
        <w:rPr>
          <w:rFonts w:hint="eastAsia" w:ascii="Times New Roman"/>
        </w:rPr>
        <w:t>双重预防机制</w:t>
      </w:r>
      <w:r>
        <w:rPr>
          <w:rFonts w:hint="eastAsia" w:ascii="Times New Roman"/>
          <w:lang w:val="en-US" w:eastAsia="zh-CN"/>
        </w:rPr>
        <w:t>建设</w:t>
      </w:r>
      <w:r>
        <w:rPr>
          <w:rFonts w:hint="eastAsia" w:ascii="Times New Roman"/>
        </w:rPr>
        <w:t>评估表（小微企业）</w:t>
      </w:r>
    </w:p>
    <w:tbl>
      <w:tblPr>
        <w:tblStyle w:val="32"/>
        <w:tblW w:w="494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92"/>
        <w:gridCol w:w="1365"/>
        <w:gridCol w:w="2504"/>
        <w:gridCol w:w="1441"/>
        <w:gridCol w:w="2145"/>
        <w:gridCol w:w="1320"/>
      </w:tblGrid>
      <w:tr w14:paraId="459F2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365" w:type="pct"/>
            <w:shd w:val="clear" w:color="auto" w:fill="auto"/>
            <w:vAlign w:val="center"/>
          </w:tcPr>
          <w:p w14:paraId="1641E910">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项目</w:t>
            </w:r>
          </w:p>
        </w:tc>
        <w:tc>
          <w:tcPr>
            <w:tcW w:w="720" w:type="pct"/>
            <w:shd w:val="clear" w:color="auto" w:fill="auto"/>
            <w:vAlign w:val="center"/>
          </w:tcPr>
          <w:p w14:paraId="52C94248">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项目内容</w:t>
            </w:r>
          </w:p>
        </w:tc>
        <w:tc>
          <w:tcPr>
            <w:tcW w:w="1322" w:type="pct"/>
            <w:shd w:val="clear" w:color="auto" w:fill="auto"/>
            <w:vAlign w:val="center"/>
          </w:tcPr>
          <w:p w14:paraId="1352EFB7">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基本要求</w:t>
            </w:r>
          </w:p>
        </w:tc>
        <w:tc>
          <w:tcPr>
            <w:tcW w:w="761" w:type="pct"/>
            <w:shd w:val="clear" w:color="auto" w:fill="auto"/>
            <w:vAlign w:val="center"/>
          </w:tcPr>
          <w:p w14:paraId="3BB7A20F">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标准分值</w:t>
            </w:r>
          </w:p>
        </w:tc>
        <w:tc>
          <w:tcPr>
            <w:tcW w:w="1132" w:type="pct"/>
            <w:shd w:val="clear" w:color="auto" w:fill="auto"/>
            <w:vAlign w:val="center"/>
          </w:tcPr>
          <w:p w14:paraId="0316D886">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评分方法</w:t>
            </w:r>
          </w:p>
        </w:tc>
        <w:tc>
          <w:tcPr>
            <w:tcW w:w="697" w:type="pct"/>
            <w:shd w:val="clear" w:color="auto" w:fill="auto"/>
            <w:vAlign w:val="center"/>
          </w:tcPr>
          <w:p w14:paraId="00A90267">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得分</w:t>
            </w:r>
          </w:p>
        </w:tc>
      </w:tr>
      <w:tr w14:paraId="688DE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28" w:hRule="atLeast"/>
        </w:trPr>
        <w:tc>
          <w:tcPr>
            <w:tcW w:w="365" w:type="pct"/>
            <w:vMerge w:val="restart"/>
            <w:shd w:val="clear" w:color="auto" w:fill="auto"/>
            <w:vAlign w:val="center"/>
          </w:tcPr>
          <w:p w14:paraId="3C544924">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责任与目标</w:t>
            </w:r>
          </w:p>
        </w:tc>
        <w:tc>
          <w:tcPr>
            <w:tcW w:w="720" w:type="pct"/>
            <w:shd w:val="clear" w:color="auto" w:fill="auto"/>
            <w:vAlign w:val="center"/>
          </w:tcPr>
          <w:p w14:paraId="507615B6">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组织与责任</w:t>
            </w:r>
          </w:p>
        </w:tc>
        <w:tc>
          <w:tcPr>
            <w:tcW w:w="1322" w:type="pct"/>
            <w:shd w:val="clear" w:color="auto" w:fill="auto"/>
            <w:vAlign w:val="center"/>
          </w:tcPr>
          <w:p w14:paraId="3D5979A5">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明确负责双重预防机制建设与运行的部门，明确各负责人、科室与双重预防机制有关责任</w:t>
            </w:r>
          </w:p>
        </w:tc>
        <w:tc>
          <w:tcPr>
            <w:tcW w:w="761" w:type="pct"/>
            <w:shd w:val="clear" w:color="auto" w:fill="auto"/>
            <w:vAlign w:val="center"/>
          </w:tcPr>
          <w:p w14:paraId="211B4FDA">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1132" w:type="pct"/>
            <w:shd w:val="clear" w:color="auto" w:fill="auto"/>
            <w:vAlign w:val="center"/>
          </w:tcPr>
          <w:p w14:paraId="078441A6">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查资料。书面明确主要负责人为双重预防机制第一责任人，指定1-2名专职/兼职管理员。无责任文件扣5分；人员未明确职责1人扣2分。</w:t>
            </w:r>
          </w:p>
        </w:tc>
        <w:tc>
          <w:tcPr>
            <w:tcW w:w="697" w:type="pct"/>
            <w:shd w:val="clear" w:color="auto" w:fill="auto"/>
            <w:vAlign w:val="center"/>
          </w:tcPr>
          <w:p w14:paraId="39F93CA5">
            <w:pPr>
              <w:keepNext w:val="0"/>
              <w:keepLines w:val="0"/>
              <w:pageBreakBefore w:val="0"/>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469F3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365" w:type="pct"/>
            <w:vMerge w:val="continue"/>
            <w:shd w:val="clear" w:color="auto" w:fill="auto"/>
            <w:vAlign w:val="center"/>
          </w:tcPr>
          <w:p w14:paraId="2F0A93F8">
            <w:pPr>
              <w:keepNext w:val="0"/>
              <w:keepLines w:val="0"/>
              <w:pageBreakBefore w:val="0"/>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20" w:type="pct"/>
            <w:shd w:val="clear" w:color="auto" w:fill="auto"/>
            <w:vAlign w:val="center"/>
          </w:tcPr>
          <w:p w14:paraId="7AAE3B13">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建设目标</w:t>
            </w:r>
          </w:p>
        </w:tc>
        <w:tc>
          <w:tcPr>
            <w:tcW w:w="1322" w:type="pct"/>
            <w:shd w:val="clear" w:color="auto" w:fill="auto"/>
            <w:vAlign w:val="center"/>
          </w:tcPr>
          <w:p w14:paraId="1496FD45">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企业安全理念体现风险管控内容，年度安全目标包括风险管控、隐患排查治理和不安全行为管控内容，并根据部门实际情况分解</w:t>
            </w:r>
          </w:p>
        </w:tc>
        <w:tc>
          <w:tcPr>
            <w:tcW w:w="761" w:type="pct"/>
            <w:shd w:val="clear" w:color="auto" w:fill="auto"/>
            <w:vAlign w:val="center"/>
          </w:tcPr>
          <w:p w14:paraId="1180D88F">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1132" w:type="pct"/>
            <w:shd w:val="clear" w:color="auto" w:fill="auto"/>
            <w:vAlign w:val="center"/>
          </w:tcPr>
          <w:p w14:paraId="4512199C">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查资料。缺风险管控或隐患排查内容各扣2分；未分解扣1分。</w:t>
            </w:r>
          </w:p>
        </w:tc>
        <w:tc>
          <w:tcPr>
            <w:tcW w:w="697" w:type="pct"/>
            <w:shd w:val="clear" w:color="auto" w:fill="auto"/>
            <w:vAlign w:val="center"/>
          </w:tcPr>
          <w:p w14:paraId="02DC6309">
            <w:pPr>
              <w:keepNext w:val="0"/>
              <w:keepLines w:val="0"/>
              <w:pageBreakBefore w:val="0"/>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15535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2" w:hRule="atLeast"/>
        </w:trPr>
        <w:tc>
          <w:tcPr>
            <w:tcW w:w="365" w:type="pct"/>
            <w:vMerge w:val="continue"/>
            <w:shd w:val="clear" w:color="auto" w:fill="auto"/>
            <w:vAlign w:val="center"/>
          </w:tcPr>
          <w:p w14:paraId="1A135D22">
            <w:pPr>
              <w:keepNext w:val="0"/>
              <w:keepLines w:val="0"/>
              <w:pageBreakBefore w:val="0"/>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20" w:type="pct"/>
            <w:shd w:val="clear" w:color="auto" w:fill="auto"/>
            <w:vAlign w:val="center"/>
          </w:tcPr>
          <w:p w14:paraId="7752D4A2">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管理制度</w:t>
            </w:r>
          </w:p>
        </w:tc>
        <w:tc>
          <w:tcPr>
            <w:tcW w:w="1322" w:type="pct"/>
            <w:shd w:val="clear" w:color="auto" w:fill="auto"/>
            <w:vAlign w:val="center"/>
          </w:tcPr>
          <w:p w14:paraId="0D1B11DC">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风险管控制度（含辨识方法、频次、分级标准）</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隐患排查制度（含责任、流程、验收）</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危险作业/高风险活动管控流程</w:t>
            </w:r>
          </w:p>
        </w:tc>
        <w:tc>
          <w:tcPr>
            <w:tcW w:w="761" w:type="pct"/>
            <w:shd w:val="clear" w:color="auto" w:fill="auto"/>
            <w:vAlign w:val="center"/>
          </w:tcPr>
          <w:p w14:paraId="360DBF71">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1132" w:type="pct"/>
            <w:shd w:val="clear" w:color="auto" w:fill="auto"/>
            <w:vAlign w:val="center"/>
          </w:tcPr>
          <w:p w14:paraId="7C7ACE09">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查资料。每缺1项制度扣2分；制度无实操性扣1分/项。</w:t>
            </w:r>
          </w:p>
        </w:tc>
        <w:tc>
          <w:tcPr>
            <w:tcW w:w="697" w:type="pct"/>
            <w:shd w:val="clear" w:color="auto" w:fill="auto"/>
            <w:vAlign w:val="center"/>
          </w:tcPr>
          <w:p w14:paraId="18ED0004">
            <w:pPr>
              <w:keepNext w:val="0"/>
              <w:keepLines w:val="0"/>
              <w:pageBreakBefore w:val="0"/>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5282C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365" w:type="pct"/>
            <w:vMerge w:val="restart"/>
            <w:shd w:val="clear" w:color="auto" w:fill="auto"/>
            <w:vAlign w:val="center"/>
          </w:tcPr>
          <w:p w14:paraId="700954F9">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安全风险分级管控</w:t>
            </w:r>
          </w:p>
        </w:tc>
        <w:tc>
          <w:tcPr>
            <w:tcW w:w="720" w:type="pct"/>
            <w:vMerge w:val="restart"/>
            <w:shd w:val="clear" w:color="auto" w:fill="auto"/>
            <w:vAlign w:val="center"/>
          </w:tcPr>
          <w:p w14:paraId="5465B72D">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一般要求</w:t>
            </w:r>
          </w:p>
        </w:tc>
        <w:tc>
          <w:tcPr>
            <w:tcW w:w="1322" w:type="pct"/>
            <w:shd w:val="clear" w:color="auto" w:fill="auto"/>
            <w:vAlign w:val="center"/>
          </w:tcPr>
          <w:p w14:paraId="0C8204A3">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建立简易台账，每半年更新1次</w:t>
            </w:r>
          </w:p>
        </w:tc>
        <w:tc>
          <w:tcPr>
            <w:tcW w:w="761" w:type="pct"/>
            <w:shd w:val="clear" w:color="auto" w:fill="auto"/>
            <w:vAlign w:val="center"/>
          </w:tcPr>
          <w:p w14:paraId="653E6793">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1132" w:type="pct"/>
            <w:shd w:val="clear" w:color="auto" w:fill="auto"/>
            <w:vAlign w:val="center"/>
          </w:tcPr>
          <w:p w14:paraId="75FBA930">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查资料。未建立台账扣3分。</w:t>
            </w:r>
          </w:p>
        </w:tc>
        <w:tc>
          <w:tcPr>
            <w:tcW w:w="697" w:type="pct"/>
            <w:shd w:val="clear" w:color="auto" w:fill="auto"/>
            <w:vAlign w:val="center"/>
          </w:tcPr>
          <w:p w14:paraId="728B9068">
            <w:pPr>
              <w:keepNext w:val="0"/>
              <w:keepLines w:val="0"/>
              <w:pageBreakBefore w:val="0"/>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17EC4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2" w:hRule="atLeast"/>
        </w:trPr>
        <w:tc>
          <w:tcPr>
            <w:tcW w:w="365" w:type="pct"/>
            <w:vMerge w:val="continue"/>
            <w:shd w:val="clear" w:color="auto" w:fill="auto"/>
            <w:vAlign w:val="center"/>
          </w:tcPr>
          <w:p w14:paraId="644116A3">
            <w:pPr>
              <w:keepNext w:val="0"/>
              <w:keepLines w:val="0"/>
              <w:pageBreakBefore w:val="0"/>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20" w:type="pct"/>
            <w:vMerge w:val="continue"/>
            <w:shd w:val="clear" w:color="auto" w:fill="auto"/>
            <w:vAlign w:val="center"/>
          </w:tcPr>
          <w:p w14:paraId="44C4C133">
            <w:pPr>
              <w:keepNext w:val="0"/>
              <w:keepLines w:val="0"/>
              <w:pageBreakBefore w:val="0"/>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1322" w:type="pct"/>
            <w:shd w:val="clear" w:color="auto" w:fill="auto"/>
            <w:noWrap/>
            <w:vAlign w:val="center"/>
          </w:tcPr>
          <w:p w14:paraId="20C8B1CA">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全面辨识每3年1次；工艺/设备变更时专项辨识</w:t>
            </w:r>
          </w:p>
        </w:tc>
        <w:tc>
          <w:tcPr>
            <w:tcW w:w="761" w:type="pct"/>
            <w:shd w:val="clear" w:color="auto" w:fill="auto"/>
            <w:vAlign w:val="center"/>
          </w:tcPr>
          <w:p w14:paraId="13F211D5">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1132" w:type="pct"/>
            <w:shd w:val="clear" w:color="auto" w:fill="auto"/>
            <w:vAlign w:val="center"/>
          </w:tcPr>
          <w:p w14:paraId="676596D5">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查资料。未按要求开展及专项辨识扣5分；未按要求开展专项辨识，每发现一项扣0.5分。</w:t>
            </w:r>
          </w:p>
        </w:tc>
        <w:tc>
          <w:tcPr>
            <w:tcW w:w="697" w:type="pct"/>
            <w:shd w:val="clear" w:color="auto" w:fill="auto"/>
            <w:vAlign w:val="center"/>
          </w:tcPr>
          <w:p w14:paraId="5BE9080D">
            <w:pPr>
              <w:keepNext w:val="0"/>
              <w:keepLines w:val="0"/>
              <w:pageBreakBefore w:val="0"/>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60022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365" w:type="pct"/>
            <w:vMerge w:val="continue"/>
            <w:shd w:val="clear" w:color="auto" w:fill="auto"/>
            <w:vAlign w:val="center"/>
          </w:tcPr>
          <w:p w14:paraId="21F6D47A">
            <w:pPr>
              <w:keepNext w:val="0"/>
              <w:keepLines w:val="0"/>
              <w:pageBreakBefore w:val="0"/>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20" w:type="pct"/>
            <w:vMerge w:val="restart"/>
            <w:shd w:val="clear" w:color="auto" w:fill="auto"/>
            <w:vAlign w:val="center"/>
          </w:tcPr>
          <w:p w14:paraId="78B4616E">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管控实施</w:t>
            </w:r>
          </w:p>
        </w:tc>
        <w:tc>
          <w:tcPr>
            <w:tcW w:w="1322" w:type="pct"/>
            <w:shd w:val="clear" w:color="auto" w:fill="auto"/>
            <w:noWrap/>
            <w:vAlign w:val="center"/>
          </w:tcPr>
          <w:p w14:paraId="7048C223">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厂区张贴简易四色图，与实际布局匹配</w:t>
            </w:r>
          </w:p>
        </w:tc>
        <w:tc>
          <w:tcPr>
            <w:tcW w:w="761" w:type="pct"/>
            <w:shd w:val="clear" w:color="auto" w:fill="auto"/>
            <w:vAlign w:val="center"/>
          </w:tcPr>
          <w:p w14:paraId="5D2CA367">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1132" w:type="pct"/>
            <w:shd w:val="clear" w:color="auto" w:fill="auto"/>
            <w:vAlign w:val="center"/>
          </w:tcPr>
          <w:p w14:paraId="6B76FDA9">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查现场。未公示四色图扣5分。</w:t>
            </w:r>
          </w:p>
        </w:tc>
        <w:tc>
          <w:tcPr>
            <w:tcW w:w="697" w:type="pct"/>
            <w:shd w:val="clear" w:color="auto" w:fill="auto"/>
            <w:vAlign w:val="center"/>
          </w:tcPr>
          <w:p w14:paraId="0B1CF65E">
            <w:pPr>
              <w:keepNext w:val="0"/>
              <w:keepLines w:val="0"/>
              <w:pageBreakBefore w:val="0"/>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5721C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365" w:type="pct"/>
            <w:vMerge w:val="continue"/>
            <w:shd w:val="clear" w:color="auto" w:fill="auto"/>
            <w:vAlign w:val="center"/>
          </w:tcPr>
          <w:p w14:paraId="107BCCA6">
            <w:pPr>
              <w:keepNext w:val="0"/>
              <w:keepLines w:val="0"/>
              <w:pageBreakBefore w:val="0"/>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20" w:type="pct"/>
            <w:vMerge w:val="continue"/>
            <w:shd w:val="clear" w:color="auto" w:fill="auto"/>
            <w:vAlign w:val="center"/>
          </w:tcPr>
          <w:p w14:paraId="3CE78E8E">
            <w:pPr>
              <w:keepNext w:val="0"/>
              <w:keepLines w:val="0"/>
              <w:pageBreakBefore w:val="0"/>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1322" w:type="pct"/>
            <w:shd w:val="clear" w:color="auto" w:fill="auto"/>
            <w:vAlign w:val="center"/>
          </w:tcPr>
          <w:p w14:paraId="262ABA72">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重大风险由主要负责人直接管理</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管控措施包含1项工程/管理措施+应急方案</w:t>
            </w:r>
          </w:p>
        </w:tc>
        <w:tc>
          <w:tcPr>
            <w:tcW w:w="761" w:type="pct"/>
            <w:shd w:val="clear" w:color="auto" w:fill="auto"/>
            <w:vAlign w:val="center"/>
          </w:tcPr>
          <w:p w14:paraId="09DD9E37">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w:t>
            </w:r>
          </w:p>
        </w:tc>
        <w:tc>
          <w:tcPr>
            <w:tcW w:w="1132" w:type="pct"/>
            <w:shd w:val="clear" w:color="auto" w:fill="auto"/>
            <w:vAlign w:val="center"/>
          </w:tcPr>
          <w:p w14:paraId="3AFDCA2D">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查资料。层级错配扣5分；缺措施扣3分。</w:t>
            </w:r>
          </w:p>
        </w:tc>
        <w:tc>
          <w:tcPr>
            <w:tcW w:w="697" w:type="pct"/>
            <w:shd w:val="clear" w:color="auto" w:fill="auto"/>
            <w:vAlign w:val="center"/>
          </w:tcPr>
          <w:p w14:paraId="021F3B77">
            <w:pPr>
              <w:keepNext w:val="0"/>
              <w:keepLines w:val="0"/>
              <w:pageBreakBefore w:val="0"/>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31747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365" w:type="pct"/>
            <w:vMerge w:val="continue"/>
            <w:shd w:val="clear" w:color="auto" w:fill="auto"/>
            <w:vAlign w:val="center"/>
          </w:tcPr>
          <w:p w14:paraId="659D1D3B">
            <w:pPr>
              <w:keepNext w:val="0"/>
              <w:keepLines w:val="0"/>
              <w:pageBreakBefore w:val="0"/>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20" w:type="pct"/>
            <w:vMerge w:val="continue"/>
            <w:shd w:val="clear" w:color="auto" w:fill="auto"/>
            <w:vAlign w:val="center"/>
          </w:tcPr>
          <w:p w14:paraId="0B88820B">
            <w:pPr>
              <w:keepNext w:val="0"/>
              <w:keepLines w:val="0"/>
              <w:pageBreakBefore w:val="0"/>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1322" w:type="pct"/>
            <w:shd w:val="clear" w:color="auto" w:fill="auto"/>
            <w:noWrap/>
            <w:vAlign w:val="center"/>
          </w:tcPr>
          <w:p w14:paraId="29BC4451">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关键岗位配置风险告知卡</w:t>
            </w:r>
          </w:p>
        </w:tc>
        <w:tc>
          <w:tcPr>
            <w:tcW w:w="761" w:type="pct"/>
            <w:shd w:val="clear" w:color="auto" w:fill="auto"/>
            <w:vAlign w:val="center"/>
          </w:tcPr>
          <w:p w14:paraId="426B2D56">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1132" w:type="pct"/>
            <w:shd w:val="clear" w:color="auto" w:fill="auto"/>
            <w:vAlign w:val="center"/>
          </w:tcPr>
          <w:p w14:paraId="509569B4">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查资料及现场。岗位风险告知缺1岗位扣1分。</w:t>
            </w:r>
          </w:p>
        </w:tc>
        <w:tc>
          <w:tcPr>
            <w:tcW w:w="697" w:type="pct"/>
            <w:shd w:val="clear" w:color="auto" w:fill="auto"/>
            <w:vAlign w:val="center"/>
          </w:tcPr>
          <w:p w14:paraId="692582EB">
            <w:pPr>
              <w:keepNext w:val="0"/>
              <w:keepLines w:val="0"/>
              <w:pageBreakBefore w:val="0"/>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6A04B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365" w:type="pct"/>
            <w:vMerge w:val="restart"/>
            <w:shd w:val="clear" w:color="auto" w:fill="auto"/>
            <w:vAlign w:val="center"/>
          </w:tcPr>
          <w:p w14:paraId="2E87696E">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隐患排查治理</w:t>
            </w:r>
          </w:p>
        </w:tc>
        <w:tc>
          <w:tcPr>
            <w:tcW w:w="720" w:type="pct"/>
            <w:vMerge w:val="restart"/>
            <w:shd w:val="clear" w:color="auto" w:fill="auto"/>
            <w:vAlign w:val="center"/>
          </w:tcPr>
          <w:p w14:paraId="79E6D9B7">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一般要求</w:t>
            </w:r>
          </w:p>
        </w:tc>
        <w:tc>
          <w:tcPr>
            <w:tcW w:w="1322" w:type="pct"/>
            <w:shd w:val="clear" w:color="auto" w:fill="auto"/>
            <w:vAlign w:val="center"/>
          </w:tcPr>
          <w:p w14:paraId="0F152129">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基于风险点制定《岗位隐患排查表》，明确内容/周期</w:t>
            </w:r>
          </w:p>
        </w:tc>
        <w:tc>
          <w:tcPr>
            <w:tcW w:w="761" w:type="pct"/>
            <w:shd w:val="clear" w:color="auto" w:fill="auto"/>
            <w:vAlign w:val="center"/>
          </w:tcPr>
          <w:p w14:paraId="0B1EDC4D">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1132" w:type="pct"/>
            <w:shd w:val="clear" w:color="auto" w:fill="auto"/>
            <w:vAlign w:val="center"/>
          </w:tcPr>
          <w:p w14:paraId="1CC530BB">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查资料。未制定扣5分。</w:t>
            </w:r>
          </w:p>
        </w:tc>
        <w:tc>
          <w:tcPr>
            <w:tcW w:w="697" w:type="pct"/>
            <w:shd w:val="clear" w:color="auto" w:fill="auto"/>
            <w:vAlign w:val="center"/>
          </w:tcPr>
          <w:p w14:paraId="3A020BB2">
            <w:pPr>
              <w:keepNext w:val="0"/>
              <w:keepLines w:val="0"/>
              <w:pageBreakBefore w:val="0"/>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1F1B4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576" w:hRule="atLeast"/>
        </w:trPr>
        <w:tc>
          <w:tcPr>
            <w:tcW w:w="365" w:type="pct"/>
            <w:vMerge w:val="continue"/>
            <w:shd w:val="clear" w:color="auto" w:fill="auto"/>
            <w:vAlign w:val="center"/>
          </w:tcPr>
          <w:p w14:paraId="4F93A00C">
            <w:pPr>
              <w:keepNext w:val="0"/>
              <w:keepLines w:val="0"/>
              <w:pageBreakBefore w:val="0"/>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20" w:type="pct"/>
            <w:vMerge w:val="continue"/>
            <w:shd w:val="clear" w:color="auto" w:fill="auto"/>
            <w:vAlign w:val="center"/>
          </w:tcPr>
          <w:p w14:paraId="6FA27271">
            <w:pPr>
              <w:keepNext w:val="0"/>
              <w:keepLines w:val="0"/>
              <w:pageBreakBefore w:val="0"/>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1322" w:type="pct"/>
            <w:shd w:val="clear" w:color="auto" w:fill="auto"/>
            <w:vAlign w:val="center"/>
          </w:tcPr>
          <w:p w14:paraId="2AD5237F">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主要负责人每月1次全面排查</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员工每日岗前检查</w:t>
            </w:r>
          </w:p>
        </w:tc>
        <w:tc>
          <w:tcPr>
            <w:tcW w:w="761" w:type="pct"/>
            <w:shd w:val="clear" w:color="auto" w:fill="auto"/>
            <w:vAlign w:val="center"/>
          </w:tcPr>
          <w:p w14:paraId="3721EF32">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w:t>
            </w:r>
          </w:p>
        </w:tc>
        <w:tc>
          <w:tcPr>
            <w:tcW w:w="1132" w:type="pct"/>
            <w:shd w:val="clear" w:color="auto" w:fill="auto"/>
            <w:vAlign w:val="center"/>
          </w:tcPr>
          <w:p w14:paraId="430EC9E7">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查资料。记录缺一次扣2分。</w:t>
            </w:r>
          </w:p>
        </w:tc>
        <w:tc>
          <w:tcPr>
            <w:tcW w:w="697" w:type="pct"/>
            <w:shd w:val="clear" w:color="auto" w:fill="auto"/>
            <w:vAlign w:val="center"/>
          </w:tcPr>
          <w:p w14:paraId="5803E98F">
            <w:pPr>
              <w:keepNext w:val="0"/>
              <w:keepLines w:val="0"/>
              <w:pageBreakBefore w:val="0"/>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643BA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365" w:type="pct"/>
            <w:vMerge w:val="continue"/>
            <w:shd w:val="clear" w:color="auto" w:fill="auto"/>
            <w:vAlign w:val="center"/>
          </w:tcPr>
          <w:p w14:paraId="6ADAD469">
            <w:pPr>
              <w:keepNext w:val="0"/>
              <w:keepLines w:val="0"/>
              <w:pageBreakBefore w:val="0"/>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20" w:type="pct"/>
            <w:vMerge w:val="restart"/>
            <w:shd w:val="clear" w:color="auto" w:fill="auto"/>
            <w:vAlign w:val="center"/>
          </w:tcPr>
          <w:p w14:paraId="577521FF">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隐患治理</w:t>
            </w:r>
          </w:p>
        </w:tc>
        <w:tc>
          <w:tcPr>
            <w:tcW w:w="1322" w:type="pct"/>
            <w:shd w:val="clear" w:color="auto" w:fill="auto"/>
            <w:vAlign w:val="center"/>
          </w:tcPr>
          <w:p w14:paraId="5F4E413B">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一般隐患当场整改或3日内闭环</w:t>
            </w:r>
          </w:p>
        </w:tc>
        <w:tc>
          <w:tcPr>
            <w:tcW w:w="761" w:type="pct"/>
            <w:shd w:val="clear" w:color="auto" w:fill="auto"/>
            <w:vAlign w:val="center"/>
          </w:tcPr>
          <w:p w14:paraId="2C49ED1B">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w:t>
            </w:r>
          </w:p>
        </w:tc>
        <w:tc>
          <w:tcPr>
            <w:tcW w:w="1132" w:type="pct"/>
            <w:shd w:val="clear" w:color="auto" w:fill="auto"/>
            <w:vAlign w:val="center"/>
          </w:tcPr>
          <w:p w14:paraId="518F3E6A">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查资料。超期1条扣2分。</w:t>
            </w:r>
          </w:p>
        </w:tc>
        <w:tc>
          <w:tcPr>
            <w:tcW w:w="697" w:type="pct"/>
            <w:shd w:val="clear" w:color="auto" w:fill="auto"/>
            <w:vAlign w:val="center"/>
          </w:tcPr>
          <w:p w14:paraId="106A01B6">
            <w:pPr>
              <w:keepNext w:val="0"/>
              <w:keepLines w:val="0"/>
              <w:pageBreakBefore w:val="0"/>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4BAD4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365" w:type="pct"/>
            <w:vMerge w:val="continue"/>
            <w:shd w:val="clear" w:color="auto" w:fill="auto"/>
            <w:vAlign w:val="center"/>
          </w:tcPr>
          <w:p w14:paraId="6F25478E">
            <w:pPr>
              <w:keepNext w:val="0"/>
              <w:keepLines w:val="0"/>
              <w:pageBreakBefore w:val="0"/>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20" w:type="pct"/>
            <w:vMerge w:val="continue"/>
            <w:shd w:val="clear" w:color="auto" w:fill="auto"/>
            <w:vAlign w:val="center"/>
          </w:tcPr>
          <w:p w14:paraId="0598B524">
            <w:pPr>
              <w:keepNext w:val="0"/>
              <w:keepLines w:val="0"/>
              <w:pageBreakBefore w:val="0"/>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1322" w:type="pct"/>
            <w:shd w:val="clear" w:color="auto" w:fill="auto"/>
            <w:vAlign w:val="center"/>
          </w:tcPr>
          <w:p w14:paraId="7E5E41A5">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重大隐患24小时内上报监管部门，制定“五落实”方案并挂牌督办</w:t>
            </w:r>
          </w:p>
        </w:tc>
        <w:tc>
          <w:tcPr>
            <w:tcW w:w="761" w:type="pct"/>
            <w:shd w:val="clear" w:color="auto" w:fill="auto"/>
            <w:vAlign w:val="center"/>
          </w:tcPr>
          <w:p w14:paraId="3D74E3A3">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w:t>
            </w:r>
          </w:p>
        </w:tc>
        <w:tc>
          <w:tcPr>
            <w:tcW w:w="1132" w:type="pct"/>
            <w:shd w:val="clear" w:color="auto" w:fill="auto"/>
            <w:vAlign w:val="center"/>
          </w:tcPr>
          <w:p w14:paraId="3F4558AD">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查资料。未上报扣5分；方案缺项扣2分/项。</w:t>
            </w:r>
          </w:p>
        </w:tc>
        <w:tc>
          <w:tcPr>
            <w:tcW w:w="697" w:type="pct"/>
            <w:shd w:val="clear" w:color="auto" w:fill="auto"/>
            <w:vAlign w:val="center"/>
          </w:tcPr>
          <w:p w14:paraId="0315FEA4">
            <w:pPr>
              <w:keepNext w:val="0"/>
              <w:keepLines w:val="0"/>
              <w:pageBreakBefore w:val="0"/>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391EF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365" w:type="pct"/>
            <w:vMerge w:val="restart"/>
            <w:shd w:val="clear" w:color="auto" w:fill="auto"/>
            <w:vAlign w:val="center"/>
          </w:tcPr>
          <w:p w14:paraId="091CEBFA">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危险作业与行为管控</w:t>
            </w:r>
          </w:p>
        </w:tc>
        <w:tc>
          <w:tcPr>
            <w:tcW w:w="720" w:type="pct"/>
            <w:shd w:val="clear" w:color="auto" w:fill="auto"/>
            <w:vAlign w:val="center"/>
          </w:tcPr>
          <w:p w14:paraId="1350FF50">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危险作业</w:t>
            </w:r>
          </w:p>
        </w:tc>
        <w:tc>
          <w:tcPr>
            <w:tcW w:w="1322" w:type="pct"/>
            <w:shd w:val="clear" w:color="auto" w:fill="auto"/>
            <w:vAlign w:val="center"/>
          </w:tcPr>
          <w:p w14:paraId="786DAC81">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危险作业作业前进行风险辨识，措施现场交底</w:t>
            </w:r>
          </w:p>
        </w:tc>
        <w:tc>
          <w:tcPr>
            <w:tcW w:w="761" w:type="pct"/>
            <w:shd w:val="clear" w:color="auto" w:fill="auto"/>
            <w:vAlign w:val="center"/>
          </w:tcPr>
          <w:p w14:paraId="06795CBB">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1132" w:type="pct"/>
            <w:shd w:val="clear" w:color="auto" w:fill="auto"/>
            <w:vAlign w:val="center"/>
          </w:tcPr>
          <w:p w14:paraId="1668002D">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查资料。未执行扣6分。</w:t>
            </w:r>
          </w:p>
        </w:tc>
        <w:tc>
          <w:tcPr>
            <w:tcW w:w="697" w:type="pct"/>
            <w:shd w:val="clear" w:color="auto" w:fill="auto"/>
            <w:vAlign w:val="center"/>
          </w:tcPr>
          <w:p w14:paraId="40BABBEC">
            <w:pPr>
              <w:keepNext w:val="0"/>
              <w:keepLines w:val="0"/>
              <w:pageBreakBefore w:val="0"/>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4AABA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365" w:type="pct"/>
            <w:vMerge w:val="continue"/>
            <w:shd w:val="clear" w:color="auto" w:fill="auto"/>
            <w:vAlign w:val="center"/>
          </w:tcPr>
          <w:p w14:paraId="06C9ECC1">
            <w:pPr>
              <w:keepNext w:val="0"/>
              <w:keepLines w:val="0"/>
              <w:pageBreakBefore w:val="0"/>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20" w:type="pct"/>
            <w:shd w:val="clear" w:color="auto" w:fill="auto"/>
            <w:vAlign w:val="center"/>
          </w:tcPr>
          <w:p w14:paraId="5FCC092F">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不安全行为</w:t>
            </w:r>
          </w:p>
        </w:tc>
        <w:tc>
          <w:tcPr>
            <w:tcW w:w="1322" w:type="pct"/>
            <w:shd w:val="clear" w:color="auto" w:fill="auto"/>
            <w:vAlign w:val="center"/>
          </w:tcPr>
          <w:p w14:paraId="0FC41CB6">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建立不安全行为清单+考核记录</w:t>
            </w:r>
          </w:p>
        </w:tc>
        <w:tc>
          <w:tcPr>
            <w:tcW w:w="761" w:type="pct"/>
            <w:shd w:val="clear" w:color="auto" w:fill="auto"/>
            <w:vAlign w:val="center"/>
          </w:tcPr>
          <w:p w14:paraId="4AECBED6">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1132" w:type="pct"/>
            <w:shd w:val="clear" w:color="auto" w:fill="auto"/>
            <w:vAlign w:val="center"/>
          </w:tcPr>
          <w:p w14:paraId="77061935">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查资料。无台账扣4分。</w:t>
            </w:r>
          </w:p>
        </w:tc>
        <w:tc>
          <w:tcPr>
            <w:tcW w:w="697" w:type="pct"/>
            <w:shd w:val="clear" w:color="auto" w:fill="auto"/>
            <w:vAlign w:val="center"/>
          </w:tcPr>
          <w:p w14:paraId="46B1A33E">
            <w:pPr>
              <w:keepNext w:val="0"/>
              <w:keepLines w:val="0"/>
              <w:pageBreakBefore w:val="0"/>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0A2DF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6" w:hRule="atLeast"/>
        </w:trPr>
        <w:tc>
          <w:tcPr>
            <w:tcW w:w="365" w:type="pct"/>
            <w:vMerge w:val="restart"/>
            <w:shd w:val="clear" w:color="auto" w:fill="auto"/>
            <w:vAlign w:val="center"/>
          </w:tcPr>
          <w:p w14:paraId="3A4F770E">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信息化与记录</w:t>
            </w:r>
          </w:p>
        </w:tc>
        <w:tc>
          <w:tcPr>
            <w:tcW w:w="720" w:type="pct"/>
            <w:shd w:val="clear" w:color="auto" w:fill="auto"/>
            <w:vAlign w:val="center"/>
          </w:tcPr>
          <w:p w14:paraId="68D3EB5A">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数据管理</w:t>
            </w:r>
          </w:p>
        </w:tc>
        <w:tc>
          <w:tcPr>
            <w:tcW w:w="1322" w:type="pct"/>
            <w:shd w:val="clear" w:color="auto" w:fill="auto"/>
            <w:vAlign w:val="center"/>
          </w:tcPr>
          <w:p w14:paraId="2CA0C57B">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允许使用电子表格替代系统，核心记录包括：风险台账、隐患清单、重大风险管控表</w:t>
            </w:r>
          </w:p>
        </w:tc>
        <w:tc>
          <w:tcPr>
            <w:tcW w:w="761" w:type="pct"/>
            <w:shd w:val="clear" w:color="auto" w:fill="auto"/>
            <w:vAlign w:val="center"/>
          </w:tcPr>
          <w:p w14:paraId="7D961F68">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1132" w:type="pct"/>
            <w:shd w:val="clear" w:color="auto" w:fill="auto"/>
            <w:vAlign w:val="center"/>
          </w:tcPr>
          <w:p w14:paraId="675E5BBA">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查资料。缺一类扣2分。</w:t>
            </w:r>
          </w:p>
        </w:tc>
        <w:tc>
          <w:tcPr>
            <w:tcW w:w="697" w:type="pct"/>
            <w:shd w:val="clear" w:color="auto" w:fill="auto"/>
            <w:vAlign w:val="center"/>
          </w:tcPr>
          <w:p w14:paraId="787F4080">
            <w:pPr>
              <w:keepNext w:val="0"/>
              <w:keepLines w:val="0"/>
              <w:pageBreakBefore w:val="0"/>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r w14:paraId="7B3ED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trPr>
        <w:tc>
          <w:tcPr>
            <w:tcW w:w="365" w:type="pct"/>
            <w:vMerge w:val="continue"/>
            <w:shd w:val="clear" w:color="auto" w:fill="auto"/>
            <w:vAlign w:val="center"/>
          </w:tcPr>
          <w:p w14:paraId="654DE7CF">
            <w:pPr>
              <w:keepNext w:val="0"/>
              <w:keepLines w:val="0"/>
              <w:pageBreakBefore w:val="0"/>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c>
          <w:tcPr>
            <w:tcW w:w="720" w:type="pct"/>
            <w:shd w:val="clear" w:color="auto" w:fill="auto"/>
            <w:vAlign w:val="center"/>
          </w:tcPr>
          <w:p w14:paraId="5B95B322">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文件保存</w:t>
            </w:r>
          </w:p>
        </w:tc>
        <w:tc>
          <w:tcPr>
            <w:tcW w:w="1322" w:type="pct"/>
            <w:shd w:val="clear" w:color="auto" w:fill="auto"/>
            <w:vAlign w:val="center"/>
          </w:tcPr>
          <w:p w14:paraId="1048AB9D">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关键文件留存纸质/电子备份</w:t>
            </w:r>
          </w:p>
        </w:tc>
        <w:tc>
          <w:tcPr>
            <w:tcW w:w="761" w:type="pct"/>
            <w:shd w:val="clear" w:color="auto" w:fill="auto"/>
            <w:vAlign w:val="center"/>
          </w:tcPr>
          <w:p w14:paraId="6A500FED">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1132" w:type="pct"/>
            <w:shd w:val="clear" w:color="auto" w:fill="auto"/>
            <w:vAlign w:val="center"/>
          </w:tcPr>
          <w:p w14:paraId="6B7BC0DD">
            <w:pPr>
              <w:keepNext w:val="0"/>
              <w:keepLines w:val="0"/>
              <w:pageBreakBefore w:val="0"/>
              <w:widowControl/>
              <w:suppressLineNumbers w:val="0"/>
              <w:kinsoku/>
              <w:wordWrap/>
              <w:overflowPunct/>
              <w:topLinePunct w:val="0"/>
              <w:autoSpaceDE/>
              <w:autoSpaceDN/>
              <w:bidi w:val="0"/>
              <w:adjustRightInd w:val="0"/>
              <w:snapToGrid w:val="0"/>
              <w:spacing w:line="240" w:lineRule="auto"/>
              <w:jc w:val="both"/>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查资料。记录不全扣2分。</w:t>
            </w:r>
          </w:p>
        </w:tc>
        <w:tc>
          <w:tcPr>
            <w:tcW w:w="697" w:type="pct"/>
            <w:shd w:val="clear" w:color="auto" w:fill="auto"/>
            <w:vAlign w:val="center"/>
          </w:tcPr>
          <w:p w14:paraId="5DB7F9CF">
            <w:pPr>
              <w:keepNext w:val="0"/>
              <w:keepLines w:val="0"/>
              <w:pageBreakBefore w:val="0"/>
              <w:kinsoku/>
              <w:wordWrap/>
              <w:overflowPunct/>
              <w:topLinePunct w:val="0"/>
              <w:autoSpaceDE/>
              <w:autoSpaceDN/>
              <w:bidi w:val="0"/>
              <w:adjustRightInd w:val="0"/>
              <w:snapToGrid w:val="0"/>
              <w:spacing w:line="240" w:lineRule="auto"/>
              <w:jc w:val="both"/>
              <w:rPr>
                <w:rFonts w:hint="eastAsia" w:ascii="宋体" w:hAnsi="宋体" w:eastAsia="宋体" w:cs="宋体"/>
                <w:i w:val="0"/>
                <w:iCs w:val="0"/>
                <w:color w:val="auto"/>
                <w:sz w:val="18"/>
                <w:szCs w:val="18"/>
                <w:u w:val="none"/>
              </w:rPr>
            </w:pPr>
          </w:p>
        </w:tc>
      </w:tr>
    </w:tbl>
    <w:p w14:paraId="1EFC73BB">
      <w:pPr>
        <w:pStyle w:val="69"/>
        <w:ind w:firstLine="0" w:firstLineChars="0"/>
        <w:jc w:val="center"/>
        <w:rPr>
          <w:rFonts w:hint="eastAsia" w:ascii="Times New Roman"/>
        </w:rPr>
      </w:pPr>
    </w:p>
    <w:p w14:paraId="7962ADC8">
      <w:pPr>
        <w:pStyle w:val="90"/>
        <w:spacing w:after="156"/>
        <w:sectPr>
          <w:pgSz w:w="11906" w:h="16838"/>
          <w:pgMar w:top="1928" w:right="1134" w:bottom="1134" w:left="1134" w:header="1418" w:footer="1134" w:gutter="284"/>
          <w:pgNumType w:start="1"/>
          <w:cols w:space="720" w:num="1"/>
          <w:formProt w:val="0"/>
          <w:docGrid w:type="lines" w:linePitch="312" w:charSpace="0"/>
        </w:sectPr>
      </w:pPr>
    </w:p>
    <w:p w14:paraId="63020C31">
      <w:pPr>
        <w:pStyle w:val="90"/>
        <w:spacing w:after="156"/>
      </w:pPr>
      <w:bookmarkStart w:id="108" w:name="_Toc28199"/>
      <w:r>
        <w:br w:type="textWrapping"/>
      </w:r>
      <w:r>
        <w:rPr>
          <w:rFonts w:hint="eastAsia"/>
        </w:rPr>
        <w:t>（资料性）</w:t>
      </w:r>
      <w:bookmarkEnd w:id="108"/>
    </w:p>
    <w:p w14:paraId="609AA850">
      <w:pPr>
        <w:pStyle w:val="69"/>
        <w:ind w:firstLine="0" w:firstLineChars="0"/>
        <w:jc w:val="center"/>
      </w:pPr>
      <w:r>
        <w:rPr>
          <w:rFonts w:hint="eastAsia" w:ascii="Times New Roman"/>
        </w:rPr>
        <w:t>双重预防机制运行评估表（小微企业）</w:t>
      </w:r>
    </w:p>
    <w:tbl>
      <w:tblPr>
        <w:tblStyle w:val="32"/>
        <w:tblW w:w="4914"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79"/>
        <w:gridCol w:w="1472"/>
        <w:gridCol w:w="2419"/>
        <w:gridCol w:w="1558"/>
        <w:gridCol w:w="1939"/>
        <w:gridCol w:w="1438"/>
      </w:tblGrid>
      <w:tr w14:paraId="03DF19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3A5CF1">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w:t>
            </w:r>
          </w:p>
        </w:tc>
        <w:tc>
          <w:tcPr>
            <w:tcW w:w="7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86D49C">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项目内容</w:t>
            </w:r>
          </w:p>
        </w:tc>
        <w:tc>
          <w:tcPr>
            <w:tcW w:w="1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853C1F">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基本要求</w:t>
            </w:r>
          </w:p>
        </w:tc>
        <w:tc>
          <w:tcPr>
            <w:tcW w:w="8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1EFA30">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标准分值</w:t>
            </w:r>
          </w:p>
        </w:tc>
        <w:tc>
          <w:tcPr>
            <w:tcW w:w="1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7C3775">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评分方法</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9F6AB1">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585E6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3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2A4DEF">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领导与全员职责</w:t>
            </w:r>
          </w:p>
        </w:tc>
        <w:tc>
          <w:tcPr>
            <w:tcW w:w="7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28C915">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领导履职</w:t>
            </w:r>
          </w:p>
        </w:tc>
        <w:tc>
          <w:tcPr>
            <w:tcW w:w="1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84BB87">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企业主要负责人掌握自身安全风险管控清单内容，定期开展风险巡查和隐患整改督查。</w:t>
            </w:r>
          </w:p>
        </w:tc>
        <w:tc>
          <w:tcPr>
            <w:tcW w:w="8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F0F1C5">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369207">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未掌握清单内容不得分；未开展督查扣2分；无巡查记录扣1分。</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3C9C7A">
            <w:pPr>
              <w:keepNext w:val="0"/>
              <w:keepLines w:val="0"/>
              <w:pageBreakBefore w:val="0"/>
              <w:kinsoku/>
              <w:wordWrap/>
              <w:overflowPunct/>
              <w:topLinePunct w:val="0"/>
              <w:autoSpaceDE/>
              <w:autoSpaceDN/>
              <w:bidi w:val="0"/>
              <w:adjustRightInd w:val="0"/>
              <w:snapToGrid w:val="0"/>
              <w:spacing w:line="240" w:lineRule="auto"/>
              <w:rPr>
                <w:rFonts w:hint="eastAsia" w:ascii="宋体" w:hAnsi="宋体" w:eastAsia="宋体" w:cs="宋体"/>
                <w:i w:val="0"/>
                <w:iCs w:val="0"/>
                <w:color w:val="000000"/>
                <w:sz w:val="18"/>
                <w:szCs w:val="18"/>
                <w:u w:val="none"/>
              </w:rPr>
            </w:pPr>
          </w:p>
        </w:tc>
      </w:tr>
      <w:tr w14:paraId="44B31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4" w:hRule="atLeast"/>
        </w:trPr>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F460E2">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i w:val="0"/>
                <w:iCs w:val="0"/>
                <w:color w:val="000000"/>
                <w:sz w:val="18"/>
                <w:szCs w:val="18"/>
                <w:u w:val="none"/>
              </w:rPr>
            </w:pPr>
          </w:p>
        </w:tc>
        <w:tc>
          <w:tcPr>
            <w:tcW w:w="7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08CEDD">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岗位责任</w:t>
            </w:r>
          </w:p>
        </w:tc>
        <w:tc>
          <w:tcPr>
            <w:tcW w:w="1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4B3E39">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关键岗位人员熟悉岗位最高风险及管控措施，作业前进行风险确认。</w:t>
            </w:r>
          </w:p>
        </w:tc>
        <w:tc>
          <w:tcPr>
            <w:tcW w:w="8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3055CE">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1828B9">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抽查3人，1人不熟悉扣1分；1次作业未风险确认扣0.5分（扣完为止）。</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2D6A5D">
            <w:pPr>
              <w:keepNext w:val="0"/>
              <w:keepLines w:val="0"/>
              <w:pageBreakBefore w:val="0"/>
              <w:kinsoku/>
              <w:wordWrap/>
              <w:overflowPunct/>
              <w:topLinePunct w:val="0"/>
              <w:autoSpaceDE/>
              <w:autoSpaceDN/>
              <w:bidi w:val="0"/>
              <w:adjustRightInd w:val="0"/>
              <w:snapToGrid w:val="0"/>
              <w:spacing w:line="240" w:lineRule="auto"/>
              <w:rPr>
                <w:rFonts w:hint="eastAsia" w:ascii="宋体" w:hAnsi="宋体" w:eastAsia="宋体" w:cs="宋体"/>
                <w:i w:val="0"/>
                <w:iCs w:val="0"/>
                <w:color w:val="000000"/>
                <w:sz w:val="18"/>
                <w:szCs w:val="18"/>
                <w:u w:val="none"/>
              </w:rPr>
            </w:pPr>
          </w:p>
        </w:tc>
      </w:tr>
      <w:tr w14:paraId="606CA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3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0095F8">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风险与隐患管理</w:t>
            </w:r>
          </w:p>
        </w:tc>
        <w:tc>
          <w:tcPr>
            <w:tcW w:w="7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5D6C66">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风险辨识</w:t>
            </w:r>
          </w:p>
        </w:tc>
        <w:tc>
          <w:tcPr>
            <w:tcW w:w="1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1AF2E7">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在复工复产、工艺变更、发生事故后3</w:t>
            </w:r>
            <w:r>
              <w:rPr>
                <w:rStyle w:val="250"/>
                <w:rFonts w:hint="eastAsia" w:ascii="宋体" w:hAnsi="宋体" w:eastAsia="宋体" w:cs="宋体"/>
                <w:sz w:val="18"/>
                <w:szCs w:val="18"/>
                <w:lang w:val="en-US" w:eastAsia="zh-CN" w:bidi="ar"/>
              </w:rPr>
              <w:t>日内开展专项辨识，更新风险清单。</w:t>
            </w:r>
          </w:p>
        </w:tc>
        <w:tc>
          <w:tcPr>
            <w:tcW w:w="8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AB6E11">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83C92A">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未开展不得分；辨识不全缺1</w:t>
            </w:r>
            <w:r>
              <w:rPr>
                <w:rStyle w:val="250"/>
                <w:rFonts w:hint="eastAsia" w:ascii="宋体" w:hAnsi="宋体" w:eastAsia="宋体" w:cs="宋体"/>
                <w:sz w:val="18"/>
                <w:szCs w:val="18"/>
                <w:lang w:val="en-US" w:eastAsia="zh-CN" w:bidi="ar"/>
              </w:rPr>
              <w:t>项扣</w:t>
            </w:r>
            <w:r>
              <w:rPr>
                <w:rFonts w:hint="eastAsia" w:ascii="宋体" w:hAnsi="宋体" w:eastAsia="宋体" w:cs="宋体"/>
                <w:i w:val="0"/>
                <w:iCs w:val="0"/>
                <w:color w:val="000000"/>
                <w:kern w:val="0"/>
                <w:sz w:val="18"/>
                <w:szCs w:val="18"/>
                <w:u w:val="none"/>
                <w:lang w:val="en-US" w:eastAsia="zh-CN" w:bidi="ar"/>
              </w:rPr>
              <w:t>1</w:t>
            </w:r>
            <w:r>
              <w:rPr>
                <w:rStyle w:val="250"/>
                <w:rFonts w:hint="eastAsia" w:ascii="宋体" w:hAnsi="宋体" w:eastAsia="宋体" w:cs="宋体"/>
                <w:sz w:val="18"/>
                <w:szCs w:val="18"/>
                <w:lang w:val="en-US" w:eastAsia="zh-CN" w:bidi="ar"/>
              </w:rPr>
              <w:t>分；未更新清单扣</w:t>
            </w:r>
            <w:r>
              <w:rPr>
                <w:rFonts w:hint="eastAsia" w:ascii="宋体" w:hAnsi="宋体" w:eastAsia="宋体" w:cs="宋体"/>
                <w:i w:val="0"/>
                <w:iCs w:val="0"/>
                <w:color w:val="000000"/>
                <w:kern w:val="0"/>
                <w:sz w:val="18"/>
                <w:szCs w:val="18"/>
                <w:u w:val="none"/>
                <w:lang w:val="en-US" w:eastAsia="zh-CN" w:bidi="ar"/>
              </w:rPr>
              <w:t>2</w:t>
            </w:r>
            <w:r>
              <w:rPr>
                <w:rStyle w:val="250"/>
                <w:rFonts w:hint="eastAsia" w:ascii="宋体" w:hAnsi="宋体" w:eastAsia="宋体" w:cs="宋体"/>
                <w:sz w:val="18"/>
                <w:szCs w:val="18"/>
                <w:lang w:val="en-US" w:eastAsia="zh-CN" w:bidi="ar"/>
              </w:rPr>
              <w:t>分。</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6F3997">
            <w:pPr>
              <w:keepNext w:val="0"/>
              <w:keepLines w:val="0"/>
              <w:pageBreakBefore w:val="0"/>
              <w:kinsoku/>
              <w:wordWrap/>
              <w:overflowPunct/>
              <w:topLinePunct w:val="0"/>
              <w:autoSpaceDE/>
              <w:autoSpaceDN/>
              <w:bidi w:val="0"/>
              <w:adjustRightInd w:val="0"/>
              <w:snapToGrid w:val="0"/>
              <w:spacing w:line="240" w:lineRule="auto"/>
              <w:rPr>
                <w:rFonts w:hint="eastAsia" w:ascii="宋体" w:hAnsi="宋体" w:eastAsia="宋体" w:cs="宋体"/>
                <w:i w:val="0"/>
                <w:iCs w:val="0"/>
                <w:color w:val="000000"/>
                <w:sz w:val="18"/>
                <w:szCs w:val="18"/>
                <w:u w:val="none"/>
              </w:rPr>
            </w:pPr>
          </w:p>
        </w:tc>
      </w:tr>
      <w:tr w14:paraId="56820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3BD819">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i w:val="0"/>
                <w:iCs w:val="0"/>
                <w:color w:val="000000"/>
                <w:sz w:val="18"/>
                <w:szCs w:val="18"/>
                <w:u w:val="none"/>
              </w:rPr>
            </w:pPr>
          </w:p>
        </w:tc>
        <w:tc>
          <w:tcPr>
            <w:tcW w:w="7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89AC9D">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隐患闭环治理</w:t>
            </w:r>
          </w:p>
        </w:tc>
        <w:tc>
          <w:tcPr>
            <w:tcW w:w="1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849C9">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建立隐患台账，一般隐患3日内整改，重大隐患48小时内上报并制定“五落实”方案。</w:t>
            </w:r>
          </w:p>
        </w:tc>
        <w:tc>
          <w:tcPr>
            <w:tcW w:w="8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82077E">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7C64DB">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隐患未闭环1处扣1分；重大隐患未上报扣3分；方案缺项1处扣0.5分。</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A403B8">
            <w:pPr>
              <w:keepNext w:val="0"/>
              <w:keepLines w:val="0"/>
              <w:pageBreakBefore w:val="0"/>
              <w:kinsoku/>
              <w:wordWrap/>
              <w:overflowPunct/>
              <w:topLinePunct w:val="0"/>
              <w:autoSpaceDE/>
              <w:autoSpaceDN/>
              <w:bidi w:val="0"/>
              <w:adjustRightInd w:val="0"/>
              <w:snapToGrid w:val="0"/>
              <w:spacing w:line="240" w:lineRule="auto"/>
              <w:rPr>
                <w:rFonts w:hint="eastAsia" w:ascii="宋体" w:hAnsi="宋体" w:eastAsia="宋体" w:cs="宋体"/>
                <w:i w:val="0"/>
                <w:iCs w:val="0"/>
                <w:color w:val="000000"/>
                <w:sz w:val="18"/>
                <w:szCs w:val="18"/>
                <w:u w:val="none"/>
              </w:rPr>
            </w:pPr>
          </w:p>
        </w:tc>
      </w:tr>
      <w:tr w14:paraId="3037B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929D71">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i w:val="0"/>
                <w:iCs w:val="0"/>
                <w:color w:val="000000"/>
                <w:sz w:val="18"/>
                <w:szCs w:val="18"/>
                <w:u w:val="none"/>
              </w:rPr>
            </w:pPr>
          </w:p>
        </w:tc>
        <w:tc>
          <w:tcPr>
            <w:tcW w:w="7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064F6C">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简易风险研判</w:t>
            </w:r>
          </w:p>
        </w:tc>
        <w:tc>
          <w:tcPr>
            <w:tcW w:w="1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D45D7C">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每季度结合生产计划分析管控重点，并向岗位人员传达。</w:t>
            </w:r>
          </w:p>
        </w:tc>
        <w:tc>
          <w:tcPr>
            <w:tcW w:w="8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D82737">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071B2D">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未开展不得分；未传达扣2分；无记录扣1分。</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575F7C">
            <w:pPr>
              <w:keepNext w:val="0"/>
              <w:keepLines w:val="0"/>
              <w:pageBreakBefore w:val="0"/>
              <w:kinsoku/>
              <w:wordWrap/>
              <w:overflowPunct/>
              <w:topLinePunct w:val="0"/>
              <w:autoSpaceDE/>
              <w:autoSpaceDN/>
              <w:bidi w:val="0"/>
              <w:adjustRightInd w:val="0"/>
              <w:snapToGrid w:val="0"/>
              <w:spacing w:line="240" w:lineRule="auto"/>
              <w:rPr>
                <w:rFonts w:hint="eastAsia" w:ascii="宋体" w:hAnsi="宋体" w:eastAsia="宋体" w:cs="宋体"/>
                <w:i w:val="0"/>
                <w:iCs w:val="0"/>
                <w:color w:val="000000"/>
                <w:sz w:val="18"/>
                <w:szCs w:val="18"/>
                <w:u w:val="none"/>
              </w:rPr>
            </w:pPr>
          </w:p>
        </w:tc>
      </w:tr>
      <w:tr w14:paraId="48B95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3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97F6BD">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培训与管控</w:t>
            </w:r>
          </w:p>
        </w:tc>
        <w:tc>
          <w:tcPr>
            <w:tcW w:w="7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D91A6A">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关键培训</w:t>
            </w:r>
          </w:p>
        </w:tc>
        <w:tc>
          <w:tcPr>
            <w:tcW w:w="1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BF35BE">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每年开展1</w:t>
            </w:r>
            <w:r>
              <w:rPr>
                <w:rStyle w:val="250"/>
                <w:rFonts w:hint="eastAsia" w:ascii="宋体" w:hAnsi="宋体" w:eastAsia="宋体" w:cs="宋体"/>
                <w:sz w:val="18"/>
                <w:szCs w:val="18"/>
                <w:lang w:val="en-US" w:eastAsia="zh-CN" w:bidi="ar"/>
              </w:rPr>
              <w:t>次双重预防机制培训，涵盖岗位风险、隐患排查方法、应急处置。</w:t>
            </w:r>
          </w:p>
        </w:tc>
        <w:tc>
          <w:tcPr>
            <w:tcW w:w="8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26924B">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C1759A">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未开展不得分；内容缺项1项扣1分。</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6A9068">
            <w:pPr>
              <w:keepNext w:val="0"/>
              <w:keepLines w:val="0"/>
              <w:pageBreakBefore w:val="0"/>
              <w:kinsoku/>
              <w:wordWrap/>
              <w:overflowPunct/>
              <w:topLinePunct w:val="0"/>
              <w:autoSpaceDE/>
              <w:autoSpaceDN/>
              <w:bidi w:val="0"/>
              <w:adjustRightInd w:val="0"/>
              <w:snapToGrid w:val="0"/>
              <w:spacing w:line="240" w:lineRule="auto"/>
              <w:rPr>
                <w:rFonts w:hint="eastAsia" w:ascii="宋体" w:hAnsi="宋体" w:eastAsia="宋体" w:cs="宋体"/>
                <w:i w:val="0"/>
                <w:iCs w:val="0"/>
                <w:color w:val="000000"/>
                <w:sz w:val="18"/>
                <w:szCs w:val="18"/>
                <w:u w:val="none"/>
              </w:rPr>
            </w:pPr>
          </w:p>
        </w:tc>
      </w:tr>
      <w:tr w14:paraId="40943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5914D5">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i w:val="0"/>
                <w:iCs w:val="0"/>
                <w:color w:val="000000"/>
                <w:sz w:val="18"/>
                <w:szCs w:val="18"/>
                <w:u w:val="none"/>
              </w:rPr>
            </w:pPr>
          </w:p>
        </w:tc>
        <w:tc>
          <w:tcPr>
            <w:tcW w:w="7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013FF0">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行为管控</w:t>
            </w:r>
          </w:p>
        </w:tc>
        <w:tc>
          <w:tcPr>
            <w:tcW w:w="1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23BBF9">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对不安全行为（如违规操作）进行记录并整改。</w:t>
            </w:r>
          </w:p>
        </w:tc>
        <w:tc>
          <w:tcPr>
            <w:tcW w:w="8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A8FF87">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1F7A16">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无记录扣1分；未整改扣1分。</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AC1FC3">
            <w:pPr>
              <w:keepNext w:val="0"/>
              <w:keepLines w:val="0"/>
              <w:pageBreakBefore w:val="0"/>
              <w:kinsoku/>
              <w:wordWrap/>
              <w:overflowPunct/>
              <w:topLinePunct w:val="0"/>
              <w:autoSpaceDE/>
              <w:autoSpaceDN/>
              <w:bidi w:val="0"/>
              <w:adjustRightInd w:val="0"/>
              <w:snapToGrid w:val="0"/>
              <w:spacing w:line="240" w:lineRule="auto"/>
              <w:rPr>
                <w:rFonts w:hint="eastAsia" w:ascii="宋体" w:hAnsi="宋体" w:eastAsia="宋体" w:cs="宋体"/>
                <w:i w:val="0"/>
                <w:iCs w:val="0"/>
                <w:color w:val="000000"/>
                <w:sz w:val="18"/>
                <w:szCs w:val="18"/>
                <w:u w:val="none"/>
              </w:rPr>
            </w:pPr>
          </w:p>
        </w:tc>
      </w:tr>
      <w:tr w14:paraId="48AAD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2" w:hRule="atLeast"/>
        </w:trPr>
        <w:tc>
          <w:tcPr>
            <w:tcW w:w="3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4ADF4A">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基础管理</w:t>
            </w:r>
          </w:p>
        </w:tc>
        <w:tc>
          <w:tcPr>
            <w:tcW w:w="7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8B9D05">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台账与记录</w:t>
            </w:r>
          </w:p>
        </w:tc>
        <w:tc>
          <w:tcPr>
            <w:tcW w:w="1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1AA6F3">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留存风险清单、隐患台账、培训记录等纸质/</w:t>
            </w:r>
            <w:r>
              <w:rPr>
                <w:rStyle w:val="250"/>
                <w:rFonts w:hint="eastAsia" w:ascii="宋体" w:hAnsi="宋体" w:eastAsia="宋体" w:cs="宋体"/>
                <w:sz w:val="18"/>
                <w:szCs w:val="18"/>
                <w:lang w:val="en-US" w:eastAsia="zh-CN" w:bidi="ar"/>
              </w:rPr>
              <w:t>电子文档，至少保存</w:t>
            </w:r>
            <w:r>
              <w:rPr>
                <w:rFonts w:hint="eastAsia" w:ascii="宋体" w:hAnsi="宋体" w:eastAsia="宋体" w:cs="宋体"/>
                <w:i w:val="0"/>
                <w:iCs w:val="0"/>
                <w:color w:val="000000"/>
                <w:kern w:val="0"/>
                <w:sz w:val="18"/>
                <w:szCs w:val="18"/>
                <w:u w:val="none"/>
                <w:lang w:val="en-US" w:eastAsia="zh-CN" w:bidi="ar"/>
              </w:rPr>
              <w:t>1</w:t>
            </w:r>
            <w:r>
              <w:rPr>
                <w:rStyle w:val="250"/>
                <w:rFonts w:hint="eastAsia" w:ascii="宋体" w:hAnsi="宋体" w:eastAsia="宋体" w:cs="宋体"/>
                <w:sz w:val="18"/>
                <w:szCs w:val="18"/>
                <w:lang w:val="en-US" w:eastAsia="zh-CN" w:bidi="ar"/>
              </w:rPr>
              <w:t>年。</w:t>
            </w:r>
          </w:p>
        </w:tc>
        <w:tc>
          <w:tcPr>
            <w:tcW w:w="8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48BBD8">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DC852C">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缺1</w:t>
            </w:r>
            <w:r>
              <w:rPr>
                <w:rStyle w:val="250"/>
                <w:rFonts w:hint="eastAsia" w:ascii="宋体" w:hAnsi="宋体" w:eastAsia="宋体" w:cs="宋体"/>
                <w:sz w:val="18"/>
                <w:szCs w:val="18"/>
                <w:lang w:val="en-US" w:eastAsia="zh-CN" w:bidi="ar"/>
              </w:rPr>
              <w:t>类文档扣</w:t>
            </w:r>
            <w:r>
              <w:rPr>
                <w:rFonts w:hint="eastAsia" w:ascii="宋体" w:hAnsi="宋体" w:eastAsia="宋体" w:cs="宋体"/>
                <w:i w:val="0"/>
                <w:iCs w:val="0"/>
                <w:color w:val="000000"/>
                <w:kern w:val="0"/>
                <w:sz w:val="18"/>
                <w:szCs w:val="18"/>
                <w:u w:val="none"/>
                <w:lang w:val="en-US" w:eastAsia="zh-CN" w:bidi="ar"/>
              </w:rPr>
              <w:t>0.5</w:t>
            </w:r>
            <w:r>
              <w:rPr>
                <w:rStyle w:val="250"/>
                <w:rFonts w:hint="eastAsia" w:ascii="宋体" w:hAnsi="宋体" w:eastAsia="宋体" w:cs="宋体"/>
                <w:sz w:val="18"/>
                <w:szCs w:val="18"/>
                <w:lang w:val="en-US" w:eastAsia="zh-CN" w:bidi="ar"/>
              </w:rPr>
              <w:t>分；保存不全扣</w:t>
            </w:r>
            <w:r>
              <w:rPr>
                <w:rFonts w:hint="eastAsia" w:ascii="宋体" w:hAnsi="宋体" w:eastAsia="宋体" w:cs="宋体"/>
                <w:i w:val="0"/>
                <w:iCs w:val="0"/>
                <w:color w:val="000000"/>
                <w:kern w:val="0"/>
                <w:sz w:val="18"/>
                <w:szCs w:val="18"/>
                <w:u w:val="none"/>
                <w:lang w:val="en-US" w:eastAsia="zh-CN" w:bidi="ar"/>
              </w:rPr>
              <w:t>1</w:t>
            </w:r>
            <w:r>
              <w:rPr>
                <w:rStyle w:val="250"/>
                <w:rFonts w:hint="eastAsia" w:ascii="宋体" w:hAnsi="宋体" w:eastAsia="宋体" w:cs="宋体"/>
                <w:sz w:val="18"/>
                <w:szCs w:val="18"/>
                <w:lang w:val="en-US" w:eastAsia="zh-CN" w:bidi="ar"/>
              </w:rPr>
              <w:t>分。</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8C31EA">
            <w:pPr>
              <w:keepNext w:val="0"/>
              <w:keepLines w:val="0"/>
              <w:pageBreakBefore w:val="0"/>
              <w:kinsoku/>
              <w:wordWrap/>
              <w:overflowPunct/>
              <w:topLinePunct w:val="0"/>
              <w:autoSpaceDE/>
              <w:autoSpaceDN/>
              <w:bidi w:val="0"/>
              <w:adjustRightInd w:val="0"/>
              <w:snapToGrid w:val="0"/>
              <w:spacing w:line="240" w:lineRule="auto"/>
              <w:rPr>
                <w:rFonts w:hint="eastAsia" w:ascii="宋体" w:hAnsi="宋体" w:eastAsia="宋体" w:cs="宋体"/>
                <w:i w:val="0"/>
                <w:iCs w:val="0"/>
                <w:color w:val="000000"/>
                <w:sz w:val="18"/>
                <w:szCs w:val="18"/>
                <w:u w:val="none"/>
              </w:rPr>
            </w:pPr>
          </w:p>
        </w:tc>
      </w:tr>
      <w:tr w14:paraId="4B28BB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62F49D">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i w:val="0"/>
                <w:iCs w:val="0"/>
                <w:color w:val="000000"/>
                <w:sz w:val="18"/>
                <w:szCs w:val="18"/>
                <w:u w:val="none"/>
              </w:rPr>
            </w:pPr>
          </w:p>
        </w:tc>
        <w:tc>
          <w:tcPr>
            <w:tcW w:w="7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D4077A">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重大危险源管理</w:t>
            </w:r>
          </w:p>
        </w:tc>
        <w:tc>
          <w:tcPr>
            <w:tcW w:w="1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E3805E">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涉及重大危险源的企业，每半年复核1</w:t>
            </w:r>
            <w:r>
              <w:rPr>
                <w:rStyle w:val="250"/>
                <w:rFonts w:hint="eastAsia" w:ascii="宋体" w:hAnsi="宋体" w:eastAsia="宋体" w:cs="宋体"/>
                <w:sz w:val="18"/>
                <w:szCs w:val="18"/>
                <w:lang w:val="en-US" w:eastAsia="zh-CN" w:bidi="ar"/>
              </w:rPr>
              <w:t>次并记录。</w:t>
            </w:r>
          </w:p>
        </w:tc>
        <w:tc>
          <w:tcPr>
            <w:tcW w:w="8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CDC06C">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600B38">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未复核不得分；记录不全扣0.5</w:t>
            </w:r>
            <w:r>
              <w:rPr>
                <w:rStyle w:val="250"/>
                <w:rFonts w:hint="eastAsia" w:ascii="宋体" w:hAnsi="宋体" w:eastAsia="宋体" w:cs="宋体"/>
                <w:sz w:val="18"/>
                <w:szCs w:val="18"/>
                <w:lang w:val="en-US" w:eastAsia="zh-CN" w:bidi="ar"/>
              </w:rPr>
              <w:t>分。</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BD65C9">
            <w:pPr>
              <w:keepNext w:val="0"/>
              <w:keepLines w:val="0"/>
              <w:pageBreakBefore w:val="0"/>
              <w:kinsoku/>
              <w:wordWrap/>
              <w:overflowPunct/>
              <w:topLinePunct w:val="0"/>
              <w:autoSpaceDE/>
              <w:autoSpaceDN/>
              <w:bidi w:val="0"/>
              <w:adjustRightInd w:val="0"/>
              <w:snapToGrid w:val="0"/>
              <w:spacing w:line="240" w:lineRule="auto"/>
              <w:rPr>
                <w:rFonts w:hint="eastAsia" w:ascii="宋体" w:hAnsi="宋体" w:eastAsia="宋体" w:cs="宋体"/>
                <w:i w:val="0"/>
                <w:iCs w:val="0"/>
                <w:color w:val="000000"/>
                <w:sz w:val="18"/>
                <w:szCs w:val="18"/>
                <w:u w:val="none"/>
              </w:rPr>
            </w:pPr>
          </w:p>
        </w:tc>
      </w:tr>
    </w:tbl>
    <w:p w14:paraId="2837F036">
      <w:pPr>
        <w:pStyle w:val="69"/>
        <w:ind w:firstLine="0" w:firstLineChars="0"/>
      </w:pPr>
    </w:p>
    <w:p w14:paraId="050717B8">
      <w:pPr>
        <w:pStyle w:val="69"/>
        <w:ind w:firstLine="0" w:firstLineChars="0"/>
      </w:pPr>
    </w:p>
    <w:p w14:paraId="7C25A7FC">
      <w:pPr>
        <w:pStyle w:val="69"/>
        <w:ind w:firstLine="0" w:firstLineChars="0"/>
        <w:sectPr>
          <w:pgSz w:w="11906" w:h="16838"/>
          <w:pgMar w:top="1928" w:right="1134" w:bottom="1134" w:left="1134" w:header="1418" w:footer="1134" w:gutter="284"/>
          <w:pgNumType w:start="1"/>
          <w:cols w:space="720" w:num="1"/>
          <w:formProt w:val="0"/>
          <w:docGrid w:type="lines" w:linePitch="312" w:charSpace="0"/>
        </w:sectPr>
      </w:pPr>
    </w:p>
    <w:bookmarkEnd w:id="26"/>
    <w:bookmarkEnd w:id="105"/>
    <w:p w14:paraId="4BAA6CF3">
      <w:pPr>
        <w:pStyle w:val="209"/>
        <w:numPr>
          <w:ilvl w:val="0"/>
          <w:numId w:val="0"/>
        </w:numPr>
        <w:jc w:val="both"/>
        <w:rPr>
          <w:rFonts w:hint="eastAsia"/>
          <w:vanish w:val="0"/>
        </w:rPr>
      </w:pPr>
      <w:bookmarkStart w:id="109" w:name="BookMark5"/>
    </w:p>
    <w:p w14:paraId="64229099">
      <w:pPr>
        <w:pStyle w:val="210"/>
        <w:rPr>
          <w:vanish w:val="0"/>
        </w:rPr>
      </w:pPr>
    </w:p>
    <w:bookmarkEnd w:id="109"/>
    <w:p w14:paraId="5E664A5F">
      <w:pPr>
        <w:pStyle w:val="77"/>
        <w:spacing w:after="156"/>
      </w:pPr>
      <w:bookmarkStart w:id="110" w:name="_Toc30059"/>
      <w:bookmarkStart w:id="111" w:name="BookMark6"/>
      <w:r>
        <w:rPr>
          <w:rFonts w:hint="eastAsia"/>
          <w:spacing w:val="105"/>
        </w:rPr>
        <w:t>参考文</w:t>
      </w:r>
      <w:r>
        <w:rPr>
          <w:rFonts w:hint="eastAsia"/>
        </w:rPr>
        <w:t>献</w:t>
      </w:r>
      <w:bookmarkEnd w:id="110"/>
    </w:p>
    <w:p w14:paraId="154018CC">
      <w:pPr>
        <w:pStyle w:val="69"/>
        <w:numPr>
          <w:ilvl w:val="0"/>
          <w:numId w:val="39"/>
        </w:numPr>
        <w:ind w:firstLine="420"/>
      </w:pPr>
      <w:r>
        <w:rPr>
          <w:rFonts w:hint="eastAsia"/>
        </w:rPr>
        <w:t xml:space="preserve"> GB/T24353 </w:t>
      </w:r>
      <w:r>
        <w:t>20</w:t>
      </w:r>
      <w:r>
        <w:rPr>
          <w:rFonts w:hint="eastAsia"/>
        </w:rPr>
        <w:t>22风险管理指南</w:t>
      </w:r>
    </w:p>
    <w:p w14:paraId="57040E5E">
      <w:pPr>
        <w:pStyle w:val="69"/>
        <w:numPr>
          <w:ilvl w:val="0"/>
          <w:numId w:val="39"/>
        </w:numPr>
        <w:ind w:firstLine="420"/>
      </w:pPr>
      <w:r>
        <w:rPr>
          <w:rFonts w:hint="eastAsia"/>
        </w:rPr>
        <w:t xml:space="preserve"> GBZ/T229 2012工作场所职业病危害作业分级</w:t>
      </w:r>
    </w:p>
    <w:p w14:paraId="51A81832">
      <w:pPr>
        <w:pStyle w:val="69"/>
        <w:numPr>
          <w:ilvl w:val="0"/>
          <w:numId w:val="39"/>
        </w:numPr>
        <w:ind w:firstLine="420"/>
      </w:pPr>
      <w:r>
        <w:rPr>
          <w:rFonts w:hint="eastAsia"/>
        </w:rPr>
        <w:t xml:space="preserve"> GB/T27921 2023风险管理风险评估技术</w:t>
      </w:r>
    </w:p>
    <w:p w14:paraId="38B50D28">
      <w:pPr>
        <w:pStyle w:val="69"/>
        <w:numPr>
          <w:ilvl w:val="0"/>
          <w:numId w:val="39"/>
        </w:numPr>
        <w:ind w:firstLine="420"/>
      </w:pPr>
      <w:r>
        <w:rPr>
          <w:rFonts w:hint="eastAsia"/>
        </w:rPr>
        <w:t>《中华人民共和国安全生产法》（中华人民共和国第88号主席令）</w:t>
      </w:r>
    </w:p>
    <w:p w14:paraId="14C68CF4">
      <w:pPr>
        <w:pStyle w:val="69"/>
        <w:numPr>
          <w:ilvl w:val="0"/>
          <w:numId w:val="39"/>
        </w:numPr>
        <w:ind w:firstLine="420"/>
      </w:pPr>
      <w:r>
        <w:rPr>
          <w:rFonts w:hint="eastAsia"/>
        </w:rPr>
        <w:t>《安全生产事故隐患排查治理暂行规定》（国家安全生产监督管理总局令第16号）</w:t>
      </w:r>
    </w:p>
    <w:p w14:paraId="201A22D1">
      <w:pPr>
        <w:pStyle w:val="69"/>
        <w:numPr>
          <w:ilvl w:val="0"/>
          <w:numId w:val="39"/>
        </w:numPr>
        <w:ind w:firstLine="420"/>
      </w:pPr>
      <w:r>
        <w:rPr>
          <w:rFonts w:hint="eastAsia"/>
        </w:rPr>
        <w:t>《职业病危害因素分类目录》（国卫疾控发〔2015〕92号）</w:t>
      </w:r>
    </w:p>
    <w:p w14:paraId="25B66BEB">
      <w:pPr>
        <w:pStyle w:val="69"/>
        <w:numPr>
          <w:ilvl w:val="0"/>
          <w:numId w:val="39"/>
        </w:numPr>
        <w:ind w:firstLine="420"/>
      </w:pPr>
      <w:r>
        <w:rPr>
          <w:rFonts w:hint="eastAsia"/>
        </w:rPr>
        <w:t>《关于实施遏制重特大事故工作指南构建双重预防机制的意见》（安委办〔2016〕11号）</w:t>
      </w:r>
    </w:p>
    <w:p w14:paraId="6256CE7E">
      <w:pPr>
        <w:pStyle w:val="69"/>
        <w:ind w:firstLine="199" w:firstLineChars="95"/>
      </w:pPr>
    </w:p>
    <w:bookmarkEnd w:id="111"/>
    <w:p w14:paraId="373C937D">
      <w:pPr>
        <w:pStyle w:val="69"/>
        <w:ind w:firstLine="0" w:firstLineChars="0"/>
        <w:jc w:val="center"/>
      </w:pPr>
      <w:r>
        <w:drawing>
          <wp:inline distT="0" distB="0" distL="114300" distR="114300">
            <wp:extent cx="1485900" cy="317500"/>
            <wp:effectExtent l="0" t="0" r="7620" b="2540"/>
            <wp:docPr id="2" name="图片 4"/>
            <wp:cNvGraphicFramePr/>
            <a:graphic xmlns:a="http://schemas.openxmlformats.org/drawingml/2006/main">
              <a:graphicData uri="http://schemas.openxmlformats.org/drawingml/2006/picture">
                <pic:pic xmlns:pic="http://schemas.openxmlformats.org/drawingml/2006/picture">
                  <pic:nvPicPr>
                    <pic:cNvPr id="2" name="图片 4"/>
                    <pic:cNvPicPr/>
                  </pic:nvPicPr>
                  <pic:blipFill>
                    <a:blip r:embed="rId16"/>
                    <a:stretch>
                      <a:fillRect/>
                    </a:stretch>
                  </pic:blipFill>
                  <pic:spPr>
                    <a:xfrm>
                      <a:off x="0" y="0"/>
                      <a:ext cx="1485900" cy="317500"/>
                    </a:xfrm>
                    <a:prstGeom prst="rect">
                      <a:avLst/>
                    </a:prstGeom>
                    <a:noFill/>
                    <a:ln>
                      <a:noFill/>
                    </a:ln>
                  </pic:spPr>
                </pic:pic>
              </a:graphicData>
            </a:graphic>
          </wp:inline>
        </w:drawing>
      </w:r>
    </w:p>
    <w:p w14:paraId="29F2E27A">
      <w:pPr>
        <w:pStyle w:val="69"/>
        <w:ind w:firstLine="420"/>
      </w:pPr>
    </w:p>
    <w:sectPr>
      <w:pgSz w:w="11906" w:h="16838"/>
      <w:pgMar w:top="1928" w:right="1134" w:bottom="1134" w:left="1134" w:header="1418" w:footer="1134" w:gutter="284"/>
      <w:cols w:space="720"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56A26">
    <w:pPr>
      <w:pStyle w:val="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5377F3">
    <w:pPr>
      <w:pStyle w:val="20"/>
      <w:jc w:val="left"/>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A66155">
    <w:pPr>
      <w:pStyle w:val="20"/>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3EC0F4">
    <w:pPr>
      <w:pStyle w:val="65"/>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CC15AA">
    <w:pPr>
      <w:pStyle w:val="21"/>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AC1C2B">
    <w:pPr>
      <w:pStyle w:val="2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4DF19E">
    <w:pPr>
      <w:pStyle w:val="21"/>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E6FD11">
    <w:pPr>
      <w:pStyle w:val="75"/>
      <w:rPr>
        <w:rFonts w:hint="eastAsia"/>
      </w:rPr>
    </w:pPr>
    <w:r>
      <w:fldChar w:fldCharType="begin"/>
    </w:r>
    <w:r>
      <w:instrText xml:space="preserve"> STYLEREF  标准文件_文件编号  \* MERGEFORMAT </w:instrText>
    </w:r>
    <w:r>
      <w:fldChar w:fldCharType="separate"/>
    </w:r>
    <w:r>
      <w:t>DB 61/T XXXX—2025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553935">
    <w:pPr>
      <w:pStyle w:val="21"/>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61/T XXXX—2025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13DF04"/>
    <w:multiLevelType w:val="multilevel"/>
    <w:tmpl w:val="C513DF04"/>
    <w:lvl w:ilvl="0" w:tentative="0">
      <w:start w:val="1"/>
      <w:numFmt w:val="lowerLetter"/>
      <w:lvlText w:val="%1）"/>
      <w:lvlJc w:val="left"/>
      <w:pPr>
        <w:ind w:left="780" w:hanging="36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
    <w:nsid w:val="CCBB50B8"/>
    <w:multiLevelType w:val="singleLevel"/>
    <w:tmpl w:val="CCBB50B8"/>
    <w:lvl w:ilvl="0" w:tentative="0">
      <w:start w:val="1"/>
      <w:numFmt w:val="decimal"/>
      <w:pStyle w:val="12"/>
      <w:lvlText w:val="%1."/>
      <w:lvlJc w:val="left"/>
      <w:pPr>
        <w:tabs>
          <w:tab w:val="left" w:pos="360"/>
        </w:tabs>
        <w:ind w:left="360" w:hanging="360"/>
      </w:pPr>
    </w:lvl>
  </w:abstractNum>
  <w:abstractNum w:abstractNumId="2">
    <w:nsid w:val="DEDD234C"/>
    <w:multiLevelType w:val="multilevel"/>
    <w:tmpl w:val="DEDD234C"/>
    <w:lvl w:ilvl="0" w:tentative="0">
      <w:start w:val="1"/>
      <w:numFmt w:val="lowerLetter"/>
      <w:lvlText w:val="%1）"/>
      <w:lvlJc w:val="left"/>
      <w:pPr>
        <w:ind w:left="780" w:hanging="36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3">
    <w:nsid w:val="E1D7640A"/>
    <w:multiLevelType w:val="multilevel"/>
    <w:tmpl w:val="E1D7640A"/>
    <w:lvl w:ilvl="0" w:tentative="0">
      <w:start w:val="1"/>
      <w:numFmt w:val="lowerLetter"/>
      <w:lvlText w:val="%1）"/>
      <w:lvlJc w:val="left"/>
      <w:pPr>
        <w:ind w:left="780" w:hanging="36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4">
    <w:nsid w:val="02837933"/>
    <w:multiLevelType w:val="multilevel"/>
    <w:tmpl w:val="02837933"/>
    <w:lvl w:ilvl="0" w:tentative="0">
      <w:start w:val="1"/>
      <w:numFmt w:val="decimal"/>
      <w:pStyle w:val="7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5">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71"/>
      <w:suff w:val="nothing"/>
      <w:lvlText w:val="%1%2.%3　"/>
      <w:lvlJc w:val="left"/>
      <w:pPr>
        <w:ind w:left="0" w:firstLine="0"/>
      </w:pPr>
    </w:lvl>
    <w:lvl w:ilvl="3" w:tentative="0">
      <w:start w:val="1"/>
      <w:numFmt w:val="decimal"/>
      <w:pStyle w:val="130"/>
      <w:suff w:val="nothing"/>
      <w:lvlText w:val="%1%2.%3.%4　"/>
      <w:lvlJc w:val="left"/>
      <w:pPr>
        <w:ind w:left="0" w:firstLine="0"/>
      </w:pPr>
    </w:lvl>
    <w:lvl w:ilvl="4" w:tentative="0">
      <w:start w:val="1"/>
      <w:numFmt w:val="decimal"/>
      <w:pStyle w:val="165"/>
      <w:suff w:val="nothing"/>
      <w:lvlText w:val="%1%2.%3.%4.%5　"/>
      <w:lvlJc w:val="left"/>
      <w:pPr>
        <w:ind w:left="0" w:firstLine="0"/>
      </w:pPr>
    </w:lvl>
    <w:lvl w:ilvl="5" w:tentative="0">
      <w:start w:val="1"/>
      <w:numFmt w:val="decimal"/>
      <w:pStyle w:val="167"/>
      <w:suff w:val="nothing"/>
      <w:lvlText w:val="%1%2.%3.%4.%5.%6　"/>
      <w:lvlJc w:val="left"/>
      <w:pPr>
        <w:ind w:left="0" w:firstLine="0"/>
      </w:pPr>
    </w:lvl>
    <w:lvl w:ilvl="6" w:tentative="0">
      <w:start w:val="1"/>
      <w:numFmt w:val="decimal"/>
      <w:pStyle w:val="17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6">
    <w:nsid w:val="05FAFB83"/>
    <w:multiLevelType w:val="multilevel"/>
    <w:tmpl w:val="05FAFB83"/>
    <w:lvl w:ilvl="0" w:tentative="0">
      <w:start w:val="1"/>
      <w:numFmt w:val="lowerLetter"/>
      <w:lvlText w:val="%1）"/>
      <w:lvlJc w:val="left"/>
      <w:pPr>
        <w:ind w:left="780" w:hanging="36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7">
    <w:nsid w:val="079102AD"/>
    <w:multiLevelType w:val="multilevel"/>
    <w:tmpl w:val="079102AD"/>
    <w:lvl w:ilvl="0" w:tentative="0">
      <w:start w:val="1"/>
      <w:numFmt w:val="decimal"/>
      <w:pStyle w:val="19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8">
    <w:nsid w:val="07ED3FEA"/>
    <w:multiLevelType w:val="multilevel"/>
    <w:tmpl w:val="07ED3FEA"/>
    <w:lvl w:ilvl="0" w:tentative="0">
      <w:start w:val="1"/>
      <w:numFmt w:val="none"/>
      <w:pStyle w:val="102"/>
      <w:lvlText w:val="%1"/>
      <w:lvlJc w:val="left"/>
      <w:pPr>
        <w:ind w:left="425" w:hanging="425"/>
      </w:pPr>
      <w:rPr>
        <w:rFonts w:hint="eastAsia"/>
      </w:rPr>
    </w:lvl>
    <w:lvl w:ilvl="1" w:tentative="0">
      <w:start w:val="1"/>
      <w:numFmt w:val="decimal"/>
      <w:pStyle w:val="211"/>
      <w:suff w:val="nothing"/>
      <w:lvlText w:val="%10.%2 "/>
      <w:lvlJc w:val="left"/>
      <w:pPr>
        <w:ind w:left="0" w:firstLine="0"/>
      </w:pPr>
      <w:rPr>
        <w:rFonts w:hint="eastAsia" w:ascii="黑体" w:hAnsi="等线" w:eastAsia="黑体"/>
        <w:b w:val="0"/>
        <w:i w:val="0"/>
        <w:sz w:val="21"/>
      </w:rPr>
    </w:lvl>
    <w:lvl w:ilvl="2" w:tentative="0">
      <w:start w:val="1"/>
      <w:numFmt w:val="decimal"/>
      <w:pStyle w:val="212"/>
      <w:suff w:val="nothing"/>
      <w:lvlText w:val="%10.%2.%3 "/>
      <w:lvlJc w:val="left"/>
      <w:pPr>
        <w:ind w:left="0" w:firstLine="0"/>
      </w:pPr>
      <w:rPr>
        <w:rFonts w:hint="eastAsia" w:ascii="黑体" w:hAnsi="等线" w:eastAsia="黑体"/>
        <w:b w:val="0"/>
        <w:i w:val="0"/>
        <w:sz w:val="21"/>
      </w:rPr>
    </w:lvl>
    <w:lvl w:ilvl="3" w:tentative="0">
      <w:start w:val="1"/>
      <w:numFmt w:val="decimal"/>
      <w:pStyle w:val="213"/>
      <w:suff w:val="nothing"/>
      <w:lvlText w:val="%10.%2.%3.%4 "/>
      <w:lvlJc w:val="left"/>
      <w:pPr>
        <w:ind w:left="0" w:firstLine="0"/>
      </w:pPr>
      <w:rPr>
        <w:rFonts w:hint="eastAsia" w:ascii="黑体" w:hAnsi="等线" w:eastAsia="黑体"/>
        <w:b w:val="0"/>
        <w:i w:val="0"/>
        <w:sz w:val="21"/>
      </w:rPr>
    </w:lvl>
    <w:lvl w:ilvl="4" w:tentative="0">
      <w:start w:val="1"/>
      <w:numFmt w:val="decimal"/>
      <w:pStyle w:val="214"/>
      <w:suff w:val="nothing"/>
      <w:lvlText w:val="%10.%2.%3.%4.%5 "/>
      <w:lvlJc w:val="left"/>
      <w:pPr>
        <w:ind w:left="0" w:firstLine="0"/>
      </w:pPr>
      <w:rPr>
        <w:rFonts w:hint="eastAsia" w:ascii="黑体" w:hAnsi="等线" w:eastAsia="黑体"/>
        <w:b w:val="0"/>
        <w:i w:val="0"/>
        <w:sz w:val="21"/>
      </w:rPr>
    </w:lvl>
    <w:lvl w:ilvl="5" w:tentative="0">
      <w:start w:val="1"/>
      <w:numFmt w:val="decimal"/>
      <w:pStyle w:val="215"/>
      <w:suff w:val="nothing"/>
      <w:lvlText w:val="%10.%2.%3.%4.%5.%6 "/>
      <w:lvlJc w:val="left"/>
      <w:pPr>
        <w:ind w:left="0" w:firstLine="0"/>
      </w:pPr>
      <w:rPr>
        <w:rFonts w:hint="eastAsia" w:ascii="黑体" w:hAnsi="等线" w:eastAsia="黑体"/>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9">
    <w:nsid w:val="0AE367E9"/>
    <w:multiLevelType w:val="multilevel"/>
    <w:tmpl w:val="0AE367E9"/>
    <w:lvl w:ilvl="0" w:tentative="0">
      <w:start w:val="1"/>
      <w:numFmt w:val="none"/>
      <w:pStyle w:val="19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0">
    <w:nsid w:val="0BDC1670"/>
    <w:multiLevelType w:val="multilevel"/>
    <w:tmpl w:val="0BDC1670"/>
    <w:lvl w:ilvl="0" w:tentative="0">
      <w:start w:val="1"/>
      <w:numFmt w:val="decimal"/>
      <w:pStyle w:val="8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0D051F45"/>
    <w:multiLevelType w:val="multilevel"/>
    <w:tmpl w:val="0D051F45"/>
    <w:lvl w:ilvl="0" w:tentative="0">
      <w:start w:val="1"/>
      <w:numFmt w:val="lowerRoman"/>
      <w:pStyle w:val="18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12">
    <w:nsid w:val="1AD20F90"/>
    <w:multiLevelType w:val="multilevel"/>
    <w:tmpl w:val="1AD20F90"/>
    <w:lvl w:ilvl="0" w:tentative="0">
      <w:start w:val="1"/>
      <w:numFmt w:val="none"/>
      <w:pStyle w:val="12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3">
    <w:nsid w:val="1AF15012"/>
    <w:multiLevelType w:val="multilevel"/>
    <w:tmpl w:val="1AF15012"/>
    <w:lvl w:ilvl="0" w:tentative="0">
      <w:start w:val="1"/>
      <w:numFmt w:val="upperLetter"/>
      <w:pStyle w:val="99"/>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4">
    <w:nsid w:val="1D69C369"/>
    <w:multiLevelType w:val="singleLevel"/>
    <w:tmpl w:val="1D69C369"/>
    <w:lvl w:ilvl="0" w:tentative="0">
      <w:start w:val="1"/>
      <w:numFmt w:val="decimal"/>
      <w:suff w:val="nothing"/>
      <w:lvlText w:val="[%1]"/>
      <w:lvlJc w:val="left"/>
      <w:pPr>
        <w:tabs>
          <w:tab w:val="left" w:pos="0"/>
        </w:tabs>
      </w:pPr>
      <w:rPr>
        <w:rFonts w:hint="default" w:ascii="宋体" w:hAnsi="宋体" w:eastAsia="宋体" w:cs="宋体"/>
        <w:sz w:val="21"/>
        <w:szCs w:val="21"/>
      </w:rPr>
    </w:lvl>
  </w:abstractNum>
  <w:abstractNum w:abstractNumId="15">
    <w:nsid w:val="1EAA1992"/>
    <w:multiLevelType w:val="multilevel"/>
    <w:tmpl w:val="1EAA1992"/>
    <w:lvl w:ilvl="0" w:tentative="0">
      <w:start w:val="1"/>
      <w:numFmt w:val="none"/>
      <w:pStyle w:val="10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6">
    <w:nsid w:val="2C5917C3"/>
    <w:multiLevelType w:val="multilevel"/>
    <w:tmpl w:val="2C5917C3"/>
    <w:lvl w:ilvl="0" w:tentative="0">
      <w:start w:val="1"/>
      <w:numFmt w:val="none"/>
      <w:pStyle w:val="14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8"/>
      <w:lvlText w:val=""/>
      <w:lvlJc w:val="left"/>
      <w:pPr>
        <w:ind w:left="851" w:hanging="431"/>
      </w:pPr>
      <w:rPr>
        <w:rFonts w:hint="default" w:ascii="Symbol" w:hAnsi="Symbol"/>
        <w:sz w:val="21"/>
      </w:rPr>
    </w:lvl>
    <w:lvl w:ilvl="2" w:tentative="0">
      <w:start w:val="1"/>
      <w:numFmt w:val="bullet"/>
      <w:pStyle w:val="18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7">
    <w:nsid w:val="32F04FB2"/>
    <w:multiLevelType w:val="multilevel"/>
    <w:tmpl w:val="32F04FB2"/>
    <w:lvl w:ilvl="0" w:tentative="0">
      <w:start w:val="1"/>
      <w:numFmt w:val="lowerLetter"/>
      <w:pStyle w:val="11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8">
    <w:nsid w:val="44C50F90"/>
    <w:multiLevelType w:val="multilevel"/>
    <w:tmpl w:val="44C50F90"/>
    <w:lvl w:ilvl="0" w:tentative="0">
      <w:start w:val="1"/>
      <w:numFmt w:val="lowerLetter"/>
      <w:pStyle w:val="186"/>
      <w:lvlText w:val="%1)"/>
      <w:lvlJc w:val="left"/>
      <w:pPr>
        <w:tabs>
          <w:tab w:val="left" w:pos="851"/>
        </w:tabs>
        <w:ind w:left="851" w:hanging="426"/>
      </w:pPr>
      <w:rPr>
        <w:rFonts w:hint="eastAsia" w:ascii="宋体" w:hAnsi="Times New Roman" w:eastAsia="宋体"/>
        <w:sz w:val="21"/>
      </w:rPr>
    </w:lvl>
    <w:lvl w:ilvl="1" w:tentative="0">
      <w:start w:val="1"/>
      <w:numFmt w:val="decimal"/>
      <w:pStyle w:val="121"/>
      <w:lvlText w:val="%2)"/>
      <w:lvlJc w:val="left"/>
      <w:pPr>
        <w:tabs>
          <w:tab w:val="left" w:pos="1276"/>
        </w:tabs>
        <w:ind w:left="1276" w:hanging="425"/>
      </w:pPr>
      <w:rPr>
        <w:rFonts w:hint="eastAsia" w:ascii="宋体" w:hAnsi="Times New Roman" w:eastAsia="宋体"/>
        <w:sz w:val="21"/>
      </w:rPr>
    </w:lvl>
    <w:lvl w:ilvl="2" w:tentative="0">
      <w:start w:val="1"/>
      <w:numFmt w:val="decimal"/>
      <w:pStyle w:val="12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9">
    <w:nsid w:val="48802D1C"/>
    <w:multiLevelType w:val="multilevel"/>
    <w:tmpl w:val="48802D1C"/>
    <w:lvl w:ilvl="0" w:tentative="0">
      <w:start w:val="1"/>
      <w:numFmt w:val="upperLetter"/>
      <w:pStyle w:val="209"/>
      <w:lvlText w:val="%1"/>
      <w:lvlJc w:val="left"/>
      <w:pPr>
        <w:ind w:left="420" w:hanging="420"/>
      </w:pPr>
      <w:rPr>
        <w:rFonts w:hint="eastAsia"/>
      </w:rPr>
    </w:lvl>
    <w:lvl w:ilvl="1" w:tentative="0">
      <w:start w:val="1"/>
      <w:numFmt w:val="decimal"/>
      <w:pStyle w:val="9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0">
    <w:nsid w:val="4B733A5F"/>
    <w:multiLevelType w:val="multilevel"/>
    <w:tmpl w:val="4B733A5F"/>
    <w:lvl w:ilvl="0" w:tentative="0">
      <w:start w:val="1"/>
      <w:numFmt w:val="decimal"/>
      <w:pStyle w:val="19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1">
    <w:nsid w:val="4E5D0534"/>
    <w:multiLevelType w:val="multilevel"/>
    <w:tmpl w:val="4E5D0534"/>
    <w:lvl w:ilvl="0" w:tentative="0">
      <w:start w:val="1"/>
      <w:numFmt w:val="decimal"/>
      <w:pStyle w:val="12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2">
    <w:nsid w:val="54632751"/>
    <w:multiLevelType w:val="multilevel"/>
    <w:tmpl w:val="54632751"/>
    <w:lvl w:ilvl="0" w:tentative="0">
      <w:start w:val="1"/>
      <w:numFmt w:val="none"/>
      <w:pStyle w:val="10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3">
    <w:nsid w:val="557C2AF5"/>
    <w:multiLevelType w:val="multilevel"/>
    <w:tmpl w:val="557C2AF5"/>
    <w:lvl w:ilvl="0" w:tentative="0">
      <w:start w:val="1"/>
      <w:numFmt w:val="decimal"/>
      <w:pStyle w:val="12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4">
    <w:nsid w:val="5603797C"/>
    <w:multiLevelType w:val="multilevel"/>
    <w:tmpl w:val="5603797C"/>
    <w:lvl w:ilvl="0" w:tentative="0">
      <w:start w:val="1"/>
      <w:numFmt w:val="upperLetter"/>
      <w:pStyle w:val="210"/>
      <w:suff w:val="space"/>
      <w:lvlText w:val="%1"/>
      <w:lvlJc w:val="left"/>
      <w:pPr>
        <w:ind w:left="425" w:hanging="425"/>
      </w:pPr>
      <w:rPr>
        <w:rFonts w:hint="eastAsia"/>
      </w:rPr>
    </w:lvl>
    <w:lvl w:ilvl="1" w:tentative="0">
      <w:start w:val="1"/>
      <w:numFmt w:val="decimal"/>
      <w:pStyle w:val="9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5">
    <w:nsid w:val="564D2089"/>
    <w:multiLevelType w:val="multilevel"/>
    <w:tmpl w:val="564D2089"/>
    <w:lvl w:ilvl="0" w:tentative="0">
      <w:start w:val="1"/>
      <w:numFmt w:val="none"/>
      <w:pStyle w:val="12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5A53B7CC"/>
    <w:multiLevelType w:val="multilevel"/>
    <w:tmpl w:val="5A53B7CC"/>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7">
    <w:nsid w:val="644622F9"/>
    <w:multiLevelType w:val="multilevel"/>
    <w:tmpl w:val="644622F9"/>
    <w:lvl w:ilvl="0" w:tentative="0">
      <w:start w:val="1"/>
      <w:numFmt w:val="upperRoman"/>
      <w:pStyle w:val="18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8">
    <w:nsid w:val="646260FA"/>
    <w:multiLevelType w:val="multilevel"/>
    <w:tmpl w:val="646260FA"/>
    <w:lvl w:ilvl="0" w:tentative="0">
      <w:start w:val="1"/>
      <w:numFmt w:val="decimal"/>
      <w:pStyle w:val="12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9">
    <w:nsid w:val="654A26C9"/>
    <w:multiLevelType w:val="multilevel"/>
    <w:tmpl w:val="654A26C9"/>
    <w:lvl w:ilvl="0" w:tentative="0">
      <w:start w:val="1"/>
      <w:numFmt w:val="none"/>
      <w:pStyle w:val="200"/>
      <w:lvlText w:val="──"/>
      <w:lvlJc w:val="left"/>
      <w:pPr>
        <w:ind w:left="851" w:firstLine="0"/>
      </w:pPr>
      <w:rPr>
        <w:rFonts w:hint="eastAsia" w:ascii="宋体" w:hAnsi="等线 Light" w:eastAsia="宋体"/>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30">
    <w:nsid w:val="657D3FBC"/>
    <w:multiLevelType w:val="multilevel"/>
    <w:tmpl w:val="657D3FBC"/>
    <w:lvl w:ilvl="0" w:tentative="0">
      <w:start w:val="1"/>
      <w:numFmt w:val="upperLetter"/>
      <w:pStyle w:val="90"/>
      <w:suff w:val="nothing"/>
      <w:lvlText w:val="附录%1"/>
      <w:lvlJc w:val="left"/>
      <w:pPr>
        <w:ind w:left="0" w:firstLine="0"/>
      </w:pPr>
      <w:rPr>
        <w:rFonts w:hint="eastAsia"/>
        <w:spacing w:val="100"/>
      </w:rPr>
    </w:lvl>
    <w:lvl w:ilvl="1" w:tentative="0">
      <w:start w:val="1"/>
      <w:numFmt w:val="decimal"/>
      <w:pStyle w:val="92"/>
      <w:suff w:val="nothing"/>
      <w:lvlText w:val="%1.%2　"/>
      <w:lvlJc w:val="left"/>
      <w:pPr>
        <w:ind w:left="0" w:firstLine="0"/>
      </w:pPr>
      <w:rPr>
        <w:rFonts w:hint="eastAsia" w:ascii="黑体" w:eastAsia="黑体"/>
        <w:b w:val="0"/>
        <w:i w:val="0"/>
        <w:sz w:val="21"/>
      </w:rPr>
    </w:lvl>
    <w:lvl w:ilvl="2" w:tentative="0">
      <w:start w:val="1"/>
      <w:numFmt w:val="decimal"/>
      <w:pStyle w:val="93"/>
      <w:suff w:val="nothing"/>
      <w:lvlText w:val="%1.%2.%3　"/>
      <w:lvlJc w:val="left"/>
      <w:pPr>
        <w:ind w:left="0" w:firstLine="0"/>
      </w:pPr>
      <w:rPr>
        <w:rFonts w:hint="eastAsia" w:ascii="黑体" w:eastAsia="黑体"/>
        <w:b w:val="0"/>
        <w:i w:val="0"/>
        <w:sz w:val="21"/>
      </w:rPr>
    </w:lvl>
    <w:lvl w:ilvl="3" w:tentative="0">
      <w:start w:val="1"/>
      <w:numFmt w:val="decimal"/>
      <w:pStyle w:val="95"/>
      <w:suff w:val="nothing"/>
      <w:lvlText w:val="%1.%2.%3.%4　"/>
      <w:lvlJc w:val="left"/>
      <w:pPr>
        <w:ind w:left="0"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1">
    <w:nsid w:val="69506ABF"/>
    <w:multiLevelType w:val="multilevel"/>
    <w:tmpl w:val="69506ABF"/>
    <w:lvl w:ilvl="0" w:tentative="0">
      <w:start w:val="1"/>
      <w:numFmt w:val="bullet"/>
      <w:pStyle w:val="19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32">
    <w:nsid w:val="6CA41985"/>
    <w:multiLevelType w:val="multilevel"/>
    <w:tmpl w:val="6CA41985"/>
    <w:lvl w:ilvl="0" w:tentative="0">
      <w:start w:val="1"/>
      <w:numFmt w:val="decimal"/>
      <w:pStyle w:val="11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3">
    <w:nsid w:val="6CE42AC1"/>
    <w:multiLevelType w:val="multilevel"/>
    <w:tmpl w:val="6CE42AC1"/>
    <w:lvl w:ilvl="0" w:tentative="0">
      <w:start w:val="1"/>
      <w:numFmt w:val="lowerLetter"/>
      <w:pStyle w:val="18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6CEA2025"/>
    <w:multiLevelType w:val="multilevel"/>
    <w:tmpl w:val="6CEA2025"/>
    <w:lvl w:ilvl="0" w:tentative="0">
      <w:start w:val="1"/>
      <w:numFmt w:val="none"/>
      <w:pStyle w:val="164"/>
      <w:suff w:val="nothing"/>
      <w:lvlText w:val="%1"/>
      <w:lvlJc w:val="left"/>
      <w:pPr>
        <w:ind w:left="0" w:firstLine="0"/>
      </w:pPr>
      <w:rPr>
        <w:rFonts w:hint="eastAsia"/>
      </w:rPr>
    </w:lvl>
    <w:lvl w:ilvl="1" w:tentative="0">
      <w:start w:val="1"/>
      <w:numFmt w:val="decimal"/>
      <w:pStyle w:val="116"/>
      <w:suff w:val="nothing"/>
      <w:lvlText w:val="%1%2　"/>
      <w:lvlJc w:val="left"/>
      <w:pPr>
        <w:ind w:left="0" w:firstLine="0"/>
      </w:pPr>
      <w:rPr>
        <w:rFonts w:hint="eastAsia" w:ascii="黑体" w:eastAsia="黑体"/>
        <w:b w:val="0"/>
        <w:i w:val="0"/>
        <w:sz w:val="21"/>
      </w:rPr>
    </w:lvl>
    <w:lvl w:ilvl="2" w:tentative="0">
      <w:start w:val="1"/>
      <w:numFmt w:val="decimal"/>
      <w:pStyle w:val="11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79"/>
      <w:suff w:val="nothing"/>
      <w:lvlText w:val="%1%2.%3.%4　"/>
      <w:lvlJc w:val="left"/>
      <w:pPr>
        <w:ind w:left="0" w:firstLine="0"/>
      </w:pPr>
      <w:rPr>
        <w:rFonts w:hint="eastAsia" w:ascii="黑体" w:eastAsia="黑体"/>
        <w:b w:val="0"/>
        <w:i w:val="0"/>
        <w:sz w:val="21"/>
      </w:rPr>
    </w:lvl>
    <w:lvl w:ilvl="4" w:tentative="0">
      <w:start w:val="1"/>
      <w:numFmt w:val="decimal"/>
      <w:pStyle w:val="107"/>
      <w:suff w:val="nothing"/>
      <w:lvlText w:val="%1%2.%3.%4.%5　"/>
      <w:lvlJc w:val="left"/>
      <w:pPr>
        <w:ind w:left="0" w:firstLine="0"/>
      </w:pPr>
      <w:rPr>
        <w:rFonts w:hint="eastAsia" w:ascii="黑体" w:eastAsia="黑体"/>
        <w:b w:val="0"/>
        <w:i w:val="0"/>
        <w:sz w:val="21"/>
      </w:rPr>
    </w:lvl>
    <w:lvl w:ilvl="5" w:tentative="0">
      <w:start w:val="1"/>
      <w:numFmt w:val="decimal"/>
      <w:pStyle w:val="111"/>
      <w:suff w:val="nothing"/>
      <w:lvlText w:val="%1%2.%3.%4.%5.%6　"/>
      <w:lvlJc w:val="left"/>
      <w:pPr>
        <w:ind w:left="0" w:firstLine="0"/>
      </w:pPr>
      <w:rPr>
        <w:rFonts w:hint="eastAsia" w:ascii="黑体" w:eastAsia="黑体"/>
        <w:b w:val="0"/>
        <w:i w:val="0"/>
        <w:sz w:val="21"/>
      </w:rPr>
    </w:lvl>
    <w:lvl w:ilvl="6" w:tentative="0">
      <w:start w:val="1"/>
      <w:numFmt w:val="decimal"/>
      <w:pStyle w:val="11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5">
    <w:nsid w:val="6DBF04F4"/>
    <w:multiLevelType w:val="multilevel"/>
    <w:tmpl w:val="6DBF04F4"/>
    <w:lvl w:ilvl="0" w:tentative="0">
      <w:start w:val="1"/>
      <w:numFmt w:val="none"/>
      <w:pStyle w:val="19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6">
    <w:nsid w:val="6DF35F19"/>
    <w:multiLevelType w:val="multilevel"/>
    <w:tmpl w:val="6DF35F19"/>
    <w:lvl w:ilvl="0" w:tentative="0">
      <w:start w:val="1"/>
      <w:numFmt w:val="decimal"/>
      <w:pStyle w:val="12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7">
    <w:nsid w:val="76933334"/>
    <w:multiLevelType w:val="multilevel"/>
    <w:tmpl w:val="76933334"/>
    <w:lvl w:ilvl="0" w:tentative="0">
      <w:start w:val="1"/>
      <w:numFmt w:val="none"/>
      <w:pStyle w:val="15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8">
    <w:nsid w:val="7AB377AB"/>
    <w:multiLevelType w:val="multilevel"/>
    <w:tmpl w:val="7AB377AB"/>
    <w:lvl w:ilvl="0" w:tentative="0">
      <w:start w:val="1"/>
      <w:numFmt w:val="lowerLetter"/>
      <w:lvlText w:val="%1）"/>
      <w:lvlJc w:val="left"/>
      <w:pPr>
        <w:ind w:left="780" w:hanging="36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num w:numId="1">
    <w:abstractNumId w:val="1"/>
  </w:num>
  <w:num w:numId="2">
    <w:abstractNumId w:val="4"/>
  </w:num>
  <w:num w:numId="3">
    <w:abstractNumId w:val="34"/>
  </w:num>
  <w:num w:numId="4">
    <w:abstractNumId w:val="10"/>
  </w:num>
  <w:num w:numId="5">
    <w:abstractNumId w:val="30"/>
  </w:num>
  <w:num w:numId="6">
    <w:abstractNumId w:val="24"/>
  </w:num>
  <w:num w:numId="7">
    <w:abstractNumId w:val="19"/>
  </w:num>
  <w:num w:numId="8">
    <w:abstractNumId w:val="13"/>
  </w:num>
  <w:num w:numId="9">
    <w:abstractNumId w:val="8"/>
  </w:num>
  <w:num w:numId="10">
    <w:abstractNumId w:val="15"/>
  </w:num>
  <w:num w:numId="11">
    <w:abstractNumId w:val="22"/>
  </w:num>
  <w:num w:numId="12">
    <w:abstractNumId w:val="32"/>
  </w:num>
  <w:num w:numId="13">
    <w:abstractNumId w:val="17"/>
  </w:num>
  <w:num w:numId="14">
    <w:abstractNumId w:val="18"/>
  </w:num>
  <w:num w:numId="15">
    <w:abstractNumId w:val="12"/>
  </w:num>
  <w:num w:numId="16">
    <w:abstractNumId w:val="25"/>
  </w:num>
  <w:num w:numId="17">
    <w:abstractNumId w:val="28"/>
  </w:num>
  <w:num w:numId="18">
    <w:abstractNumId w:val="23"/>
  </w:num>
  <w:num w:numId="19">
    <w:abstractNumId w:val="36"/>
  </w:num>
  <w:num w:numId="20">
    <w:abstractNumId w:val="21"/>
  </w:num>
  <w:num w:numId="21">
    <w:abstractNumId w:val="5"/>
  </w:num>
  <w:num w:numId="22">
    <w:abstractNumId w:val="16"/>
  </w:num>
  <w:num w:numId="23">
    <w:abstractNumId w:val="37"/>
  </w:num>
  <w:num w:numId="24">
    <w:abstractNumId w:val="27"/>
  </w:num>
  <w:num w:numId="25">
    <w:abstractNumId w:val="11"/>
  </w:num>
  <w:num w:numId="26">
    <w:abstractNumId w:val="33"/>
  </w:num>
  <w:num w:numId="27">
    <w:abstractNumId w:val="35"/>
  </w:num>
  <w:num w:numId="28">
    <w:abstractNumId w:val="7"/>
  </w:num>
  <w:num w:numId="29">
    <w:abstractNumId w:val="9"/>
  </w:num>
  <w:num w:numId="30">
    <w:abstractNumId w:val="20"/>
  </w:num>
  <w:num w:numId="31">
    <w:abstractNumId w:val="31"/>
  </w:num>
  <w:num w:numId="32">
    <w:abstractNumId w:val="29"/>
  </w:num>
  <w:num w:numId="33">
    <w:abstractNumId w:val="38"/>
  </w:num>
  <w:num w:numId="34">
    <w:abstractNumId w:val="0"/>
  </w:num>
  <w:num w:numId="35">
    <w:abstractNumId w:val="26"/>
  </w:num>
  <w:num w:numId="36">
    <w:abstractNumId w:val="6"/>
  </w:num>
  <w:num w:numId="37">
    <w:abstractNumId w:val="2"/>
  </w:num>
  <w:num w:numId="38">
    <w:abstractNumId w:val="3"/>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attachedTemplate r:id="rId1"/>
  <w:documentProtection w:edit="forms" w:enforcement="1" w:cryptProviderType="rsaAES" w:cryptAlgorithmClass="hash" w:cryptAlgorithmType="typeAny" w:cryptAlgorithmSid="14" w:cryptSpinCount="100000" w:hash="4mhl9157L9o87OzxdseDPzTkAQ+t0kNrs4fKWujmE7Fun5Zly0ma4B5rNaSBh2/+1mwUNGyrqyvjU0oXzuAAjw==" w:salt="2/bZX99wWgM3gl/4c7TU7w=="/>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3ZTQ3MDJmNGMyMjJkMTk3MTJhMWI0Njk3MDc2MWMifQ=="/>
  </w:docVars>
  <w:rsids>
    <w:rsidRoot w:val="006A4AD5"/>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24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127"/>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2790"/>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2B68"/>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A4AD5"/>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2A4"/>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4D1B"/>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2BB"/>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C73"/>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2C04"/>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67FAA"/>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3C2"/>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37B2F"/>
    <w:rsid w:val="00F420D5"/>
    <w:rsid w:val="00F451EA"/>
    <w:rsid w:val="00F45447"/>
    <w:rsid w:val="00F456C6"/>
    <w:rsid w:val="00F4577B"/>
    <w:rsid w:val="00F46496"/>
    <w:rsid w:val="00F471CB"/>
    <w:rsid w:val="00F474D0"/>
    <w:rsid w:val="00F50179"/>
    <w:rsid w:val="00F515EE"/>
    <w:rsid w:val="00F56511"/>
    <w:rsid w:val="00F6194E"/>
    <w:rsid w:val="00F623AC"/>
    <w:rsid w:val="00F638F6"/>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AD09EB"/>
    <w:rsid w:val="01B14C06"/>
    <w:rsid w:val="024F40FC"/>
    <w:rsid w:val="02982A51"/>
    <w:rsid w:val="02A13FDD"/>
    <w:rsid w:val="02A2099E"/>
    <w:rsid w:val="044429C2"/>
    <w:rsid w:val="04506958"/>
    <w:rsid w:val="04DF10AC"/>
    <w:rsid w:val="05A5475E"/>
    <w:rsid w:val="05C1601E"/>
    <w:rsid w:val="061F6AE6"/>
    <w:rsid w:val="0641666B"/>
    <w:rsid w:val="06D7233D"/>
    <w:rsid w:val="075E75DE"/>
    <w:rsid w:val="077B331A"/>
    <w:rsid w:val="07811C07"/>
    <w:rsid w:val="079236D3"/>
    <w:rsid w:val="07AD48AC"/>
    <w:rsid w:val="07CE7DD0"/>
    <w:rsid w:val="08A528AF"/>
    <w:rsid w:val="08EC1D01"/>
    <w:rsid w:val="0B6757B1"/>
    <w:rsid w:val="0C6A3CB6"/>
    <w:rsid w:val="0CDB14D9"/>
    <w:rsid w:val="0DBF06AB"/>
    <w:rsid w:val="0DDC125D"/>
    <w:rsid w:val="0E386ACC"/>
    <w:rsid w:val="0F924FD5"/>
    <w:rsid w:val="1119049E"/>
    <w:rsid w:val="12445622"/>
    <w:rsid w:val="13C92726"/>
    <w:rsid w:val="14376867"/>
    <w:rsid w:val="167304E2"/>
    <w:rsid w:val="17163A31"/>
    <w:rsid w:val="171827C9"/>
    <w:rsid w:val="17A96398"/>
    <w:rsid w:val="180715CC"/>
    <w:rsid w:val="18605929"/>
    <w:rsid w:val="18AE530D"/>
    <w:rsid w:val="1A353560"/>
    <w:rsid w:val="1AED1F2B"/>
    <w:rsid w:val="1BD83E45"/>
    <w:rsid w:val="1CA70C88"/>
    <w:rsid w:val="1CF148D5"/>
    <w:rsid w:val="1CF809DC"/>
    <w:rsid w:val="1DEB1A16"/>
    <w:rsid w:val="1E4C0AF8"/>
    <w:rsid w:val="1EF21F19"/>
    <w:rsid w:val="1FE90BA3"/>
    <w:rsid w:val="1FF862D4"/>
    <w:rsid w:val="20EB43DA"/>
    <w:rsid w:val="215F173F"/>
    <w:rsid w:val="218C583C"/>
    <w:rsid w:val="23244261"/>
    <w:rsid w:val="23422A01"/>
    <w:rsid w:val="237D4962"/>
    <w:rsid w:val="239D6224"/>
    <w:rsid w:val="24911995"/>
    <w:rsid w:val="259B66C1"/>
    <w:rsid w:val="25A03B48"/>
    <w:rsid w:val="25B05051"/>
    <w:rsid w:val="25C14D7E"/>
    <w:rsid w:val="26650304"/>
    <w:rsid w:val="27465325"/>
    <w:rsid w:val="27F6056C"/>
    <w:rsid w:val="2987431B"/>
    <w:rsid w:val="2A1C2CB5"/>
    <w:rsid w:val="2ABE5B1A"/>
    <w:rsid w:val="2BD85EB4"/>
    <w:rsid w:val="2C9764D6"/>
    <w:rsid w:val="2CA94C52"/>
    <w:rsid w:val="2DA907AD"/>
    <w:rsid w:val="2E4511F3"/>
    <w:rsid w:val="2E4F2F2D"/>
    <w:rsid w:val="2EA1604F"/>
    <w:rsid w:val="2ED73C35"/>
    <w:rsid w:val="2F6D2212"/>
    <w:rsid w:val="3083339B"/>
    <w:rsid w:val="30E8458E"/>
    <w:rsid w:val="310426F5"/>
    <w:rsid w:val="328B5567"/>
    <w:rsid w:val="33456890"/>
    <w:rsid w:val="3421711A"/>
    <w:rsid w:val="34866A39"/>
    <w:rsid w:val="34B54306"/>
    <w:rsid w:val="35143FAD"/>
    <w:rsid w:val="363718D7"/>
    <w:rsid w:val="36B25DA0"/>
    <w:rsid w:val="374D0EF3"/>
    <w:rsid w:val="37C21110"/>
    <w:rsid w:val="380B6117"/>
    <w:rsid w:val="383643AD"/>
    <w:rsid w:val="38560EEA"/>
    <w:rsid w:val="38BF27BD"/>
    <w:rsid w:val="38F350EA"/>
    <w:rsid w:val="3A060464"/>
    <w:rsid w:val="3A96255E"/>
    <w:rsid w:val="3AED33A6"/>
    <w:rsid w:val="3AF91E23"/>
    <w:rsid w:val="3B6C15C2"/>
    <w:rsid w:val="3BB37CE9"/>
    <w:rsid w:val="3BDC79A9"/>
    <w:rsid w:val="3BF633ED"/>
    <w:rsid w:val="3C214203"/>
    <w:rsid w:val="3D5C4220"/>
    <w:rsid w:val="3D787DB5"/>
    <w:rsid w:val="3E393DEB"/>
    <w:rsid w:val="3E92706E"/>
    <w:rsid w:val="3F201C7E"/>
    <w:rsid w:val="412F2700"/>
    <w:rsid w:val="41544E62"/>
    <w:rsid w:val="4279157C"/>
    <w:rsid w:val="434051DE"/>
    <w:rsid w:val="435E0FEF"/>
    <w:rsid w:val="4481430F"/>
    <w:rsid w:val="44A03F74"/>
    <w:rsid w:val="452C2907"/>
    <w:rsid w:val="456F5F37"/>
    <w:rsid w:val="461753AD"/>
    <w:rsid w:val="471F4F99"/>
    <w:rsid w:val="472E0D2A"/>
    <w:rsid w:val="47CB6329"/>
    <w:rsid w:val="48373FC5"/>
    <w:rsid w:val="48A84141"/>
    <w:rsid w:val="491731D2"/>
    <w:rsid w:val="49526A55"/>
    <w:rsid w:val="4BA45DDB"/>
    <w:rsid w:val="4C0575F5"/>
    <w:rsid w:val="4CB2632B"/>
    <w:rsid w:val="4D46065B"/>
    <w:rsid w:val="4D553C64"/>
    <w:rsid w:val="4DC66BE6"/>
    <w:rsid w:val="4E110AA0"/>
    <w:rsid w:val="4E6758AF"/>
    <w:rsid w:val="4EA47E9F"/>
    <w:rsid w:val="4EDB26CF"/>
    <w:rsid w:val="4F0B5BF3"/>
    <w:rsid w:val="4F1C68D1"/>
    <w:rsid w:val="4FAC1F90"/>
    <w:rsid w:val="4FB00E7A"/>
    <w:rsid w:val="4FC275AB"/>
    <w:rsid w:val="500A1125"/>
    <w:rsid w:val="50556136"/>
    <w:rsid w:val="5059663C"/>
    <w:rsid w:val="50C92590"/>
    <w:rsid w:val="5153073A"/>
    <w:rsid w:val="51E732F9"/>
    <w:rsid w:val="525215DD"/>
    <w:rsid w:val="52BF00FF"/>
    <w:rsid w:val="533B3667"/>
    <w:rsid w:val="53B52FA5"/>
    <w:rsid w:val="543F741C"/>
    <w:rsid w:val="550A32A5"/>
    <w:rsid w:val="55E87A50"/>
    <w:rsid w:val="55F20F70"/>
    <w:rsid w:val="56C35CCA"/>
    <w:rsid w:val="5836045A"/>
    <w:rsid w:val="59637594"/>
    <w:rsid w:val="5A41031B"/>
    <w:rsid w:val="5A6A20BC"/>
    <w:rsid w:val="5B4A7B5B"/>
    <w:rsid w:val="5C013209"/>
    <w:rsid w:val="5DEA0408"/>
    <w:rsid w:val="5E7A5C21"/>
    <w:rsid w:val="5F6F3CDE"/>
    <w:rsid w:val="602931BF"/>
    <w:rsid w:val="605927A2"/>
    <w:rsid w:val="60F559D5"/>
    <w:rsid w:val="611D0DFC"/>
    <w:rsid w:val="62116C55"/>
    <w:rsid w:val="622F287E"/>
    <w:rsid w:val="62686E0E"/>
    <w:rsid w:val="63A13700"/>
    <w:rsid w:val="63EE30FA"/>
    <w:rsid w:val="64A0588F"/>
    <w:rsid w:val="661673E0"/>
    <w:rsid w:val="668D04BB"/>
    <w:rsid w:val="680D18B3"/>
    <w:rsid w:val="683A4080"/>
    <w:rsid w:val="688F72B2"/>
    <w:rsid w:val="69B44123"/>
    <w:rsid w:val="6A1D56B2"/>
    <w:rsid w:val="6AB614DA"/>
    <w:rsid w:val="6AB85EF1"/>
    <w:rsid w:val="6B2F6A66"/>
    <w:rsid w:val="6C693F7D"/>
    <w:rsid w:val="6CC75D3A"/>
    <w:rsid w:val="6CDC1854"/>
    <w:rsid w:val="6E3D27C7"/>
    <w:rsid w:val="6FB46AB9"/>
    <w:rsid w:val="70311EA1"/>
    <w:rsid w:val="707A39B6"/>
    <w:rsid w:val="720012B9"/>
    <w:rsid w:val="72620A4E"/>
    <w:rsid w:val="72E92C24"/>
    <w:rsid w:val="72EF663A"/>
    <w:rsid w:val="732E116B"/>
    <w:rsid w:val="73FC77D8"/>
    <w:rsid w:val="74EB7E08"/>
    <w:rsid w:val="74F35527"/>
    <w:rsid w:val="75B1303A"/>
    <w:rsid w:val="75D94B83"/>
    <w:rsid w:val="76B46E27"/>
    <w:rsid w:val="770816D2"/>
    <w:rsid w:val="77931C7B"/>
    <w:rsid w:val="7B503E26"/>
    <w:rsid w:val="7BE91898"/>
    <w:rsid w:val="7CE0713F"/>
    <w:rsid w:val="7D344D95"/>
    <w:rsid w:val="7D4A7B35"/>
    <w:rsid w:val="7DD6172D"/>
    <w:rsid w:val="7ECA59B1"/>
    <w:rsid w:val="7F313486"/>
    <w:rsid w:val="7F6E625B"/>
    <w:rsid w:val="7F8F732B"/>
    <w:rsid w:val="7FE146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99"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iPriority="99" w:semiHidden="0"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4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3"/>
    <w:qFormat/>
    <w:uiPriority w:val="0"/>
    <w:pPr>
      <w:keepNext/>
      <w:keepLines/>
      <w:spacing w:before="260" w:after="260" w:line="416" w:lineRule="auto"/>
      <w:outlineLvl w:val="2"/>
    </w:pPr>
    <w:rPr>
      <w:b/>
      <w:bCs/>
      <w:sz w:val="32"/>
      <w:szCs w:val="32"/>
    </w:rPr>
  </w:style>
  <w:style w:type="paragraph" w:styleId="5">
    <w:name w:val="heading 4"/>
    <w:basedOn w:val="1"/>
    <w:next w:val="1"/>
    <w:link w:val="44"/>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5"/>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6"/>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7"/>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8"/>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9"/>
    <w:qFormat/>
    <w:uiPriority w:val="0"/>
    <w:pPr>
      <w:keepNext/>
      <w:keepLines/>
      <w:adjustRightInd/>
      <w:spacing w:before="240" w:after="64" w:line="320" w:lineRule="auto"/>
      <w:outlineLvl w:val="8"/>
    </w:pPr>
    <w:rPr>
      <w:rFonts w:ascii="Arial" w:hAnsi="Arial" w:eastAsia="黑体"/>
    </w:rPr>
  </w:style>
  <w:style w:type="character" w:default="1" w:styleId="34">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List Number"/>
    <w:basedOn w:val="1"/>
    <w:unhideWhenUsed/>
    <w:qFormat/>
    <w:uiPriority w:val="99"/>
    <w:pPr>
      <w:numPr>
        <w:ilvl w:val="0"/>
        <w:numId w:val="1"/>
      </w:numPr>
    </w:pPr>
  </w:style>
  <w:style w:type="paragraph" w:styleId="13">
    <w:name w:val="Normal Indent"/>
    <w:basedOn w:val="1"/>
    <w:qFormat/>
    <w:uiPriority w:val="0"/>
    <w:pPr>
      <w:ind w:firstLine="420"/>
    </w:pPr>
  </w:style>
  <w:style w:type="paragraph" w:styleId="14">
    <w:name w:val="annotation text"/>
    <w:basedOn w:val="1"/>
    <w:link w:val="50"/>
    <w:unhideWhenUsed/>
    <w:qFormat/>
    <w:uiPriority w:val="99"/>
    <w:pPr>
      <w:jc w:val="left"/>
    </w:pPr>
  </w:style>
  <w:style w:type="paragraph" w:styleId="15">
    <w:name w:val="Body Text"/>
    <w:basedOn w:val="1"/>
    <w:link w:val="51"/>
    <w:qFormat/>
    <w:uiPriority w:val="0"/>
    <w:pPr>
      <w:spacing w:after="120"/>
    </w:pPr>
  </w:style>
  <w:style w:type="paragraph" w:styleId="16">
    <w:name w:val="Body Text Indent"/>
    <w:basedOn w:val="1"/>
    <w:qFormat/>
    <w:uiPriority w:val="0"/>
    <w:pPr>
      <w:spacing w:after="120"/>
      <w:ind w:left="420" w:leftChars="200"/>
    </w:pPr>
  </w:style>
  <w:style w:type="paragraph" w:styleId="17">
    <w:name w:val="toc 5"/>
    <w:basedOn w:val="1"/>
    <w:next w:val="1"/>
    <w:unhideWhenUsed/>
    <w:qFormat/>
    <w:uiPriority w:val="39"/>
    <w:pPr>
      <w:ind w:left="839"/>
    </w:pPr>
    <w:rPr>
      <w:rFonts w:ascii="宋体"/>
    </w:rPr>
  </w:style>
  <w:style w:type="paragraph" w:styleId="18">
    <w:name w:val="toc 3"/>
    <w:basedOn w:val="1"/>
    <w:next w:val="1"/>
    <w:unhideWhenUsed/>
    <w:qFormat/>
    <w:uiPriority w:val="39"/>
    <w:pPr>
      <w:spacing w:line="300" w:lineRule="exact"/>
      <w:ind w:left="420"/>
    </w:pPr>
    <w:rPr>
      <w:rFonts w:ascii="宋体"/>
    </w:rPr>
  </w:style>
  <w:style w:type="paragraph" w:styleId="19">
    <w:name w:val="Balloon Text"/>
    <w:basedOn w:val="1"/>
    <w:link w:val="52"/>
    <w:unhideWhenUsed/>
    <w:qFormat/>
    <w:uiPriority w:val="99"/>
    <w:rPr>
      <w:sz w:val="18"/>
      <w:szCs w:val="18"/>
    </w:rPr>
  </w:style>
  <w:style w:type="paragraph" w:styleId="20">
    <w:name w:val="footer"/>
    <w:basedOn w:val="1"/>
    <w:link w:val="53"/>
    <w:qFormat/>
    <w:uiPriority w:val="99"/>
    <w:pPr>
      <w:tabs>
        <w:tab w:val="center" w:pos="4153"/>
        <w:tab w:val="right" w:pos="8306"/>
      </w:tabs>
      <w:adjustRightInd/>
      <w:snapToGrid w:val="0"/>
      <w:spacing w:line="240" w:lineRule="auto"/>
      <w:jc w:val="right"/>
    </w:pPr>
    <w:rPr>
      <w:rFonts w:ascii="宋体"/>
      <w:sz w:val="18"/>
      <w:szCs w:val="18"/>
    </w:rPr>
  </w:style>
  <w:style w:type="paragraph" w:styleId="21">
    <w:name w:val="header"/>
    <w:basedOn w:val="1"/>
    <w:link w:val="54"/>
    <w:qFormat/>
    <w:uiPriority w:val="99"/>
    <w:pPr>
      <w:tabs>
        <w:tab w:val="center" w:pos="4153"/>
        <w:tab w:val="right" w:pos="8306"/>
      </w:tabs>
      <w:adjustRightInd/>
      <w:snapToGrid w:val="0"/>
      <w:jc w:val="center"/>
    </w:pPr>
    <w:rPr>
      <w:sz w:val="18"/>
      <w:szCs w:val="18"/>
    </w:rPr>
  </w:style>
  <w:style w:type="paragraph" w:styleId="22">
    <w:name w:val="toc 1"/>
    <w:basedOn w:val="1"/>
    <w:next w:val="1"/>
    <w:unhideWhenUsed/>
    <w:qFormat/>
    <w:uiPriority w:val="39"/>
    <w:rPr>
      <w:rFonts w:ascii="宋体"/>
    </w:rPr>
  </w:style>
  <w:style w:type="paragraph" w:styleId="23">
    <w:name w:val="toc 4"/>
    <w:basedOn w:val="1"/>
    <w:next w:val="1"/>
    <w:unhideWhenUsed/>
    <w:qFormat/>
    <w:uiPriority w:val="39"/>
    <w:pPr>
      <w:tabs>
        <w:tab w:val="right" w:leader="dot" w:pos="9344"/>
      </w:tabs>
      <w:spacing w:line="300" w:lineRule="exact"/>
      <w:ind w:left="629"/>
    </w:pPr>
    <w:rPr>
      <w:rFonts w:ascii="宋体"/>
    </w:rPr>
  </w:style>
  <w:style w:type="paragraph" w:styleId="24">
    <w:name w:val="footnote text"/>
    <w:basedOn w:val="1"/>
    <w:next w:val="1"/>
    <w:link w:val="55"/>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5">
    <w:name w:val="toc 6"/>
    <w:basedOn w:val="1"/>
    <w:next w:val="1"/>
    <w:unhideWhenUsed/>
    <w:qFormat/>
    <w:uiPriority w:val="39"/>
    <w:pPr>
      <w:spacing w:line="300" w:lineRule="exact"/>
      <w:ind w:left="1049"/>
    </w:pPr>
    <w:rPr>
      <w:rFonts w:ascii="宋体"/>
    </w:rPr>
  </w:style>
  <w:style w:type="paragraph" w:styleId="26">
    <w:name w:val="table of figures"/>
    <w:basedOn w:val="1"/>
    <w:next w:val="1"/>
    <w:semiHidden/>
    <w:qFormat/>
    <w:uiPriority w:val="0"/>
    <w:pPr>
      <w:adjustRightInd/>
      <w:spacing w:line="240" w:lineRule="auto"/>
      <w:jc w:val="left"/>
    </w:pPr>
    <w:rPr>
      <w:szCs w:val="24"/>
    </w:rPr>
  </w:style>
  <w:style w:type="paragraph" w:styleId="27">
    <w:name w:val="toc 2"/>
    <w:basedOn w:val="1"/>
    <w:next w:val="1"/>
    <w:unhideWhenUsed/>
    <w:qFormat/>
    <w:uiPriority w:val="39"/>
    <w:pPr>
      <w:tabs>
        <w:tab w:val="right" w:leader="dot" w:pos="9344"/>
      </w:tabs>
      <w:spacing w:line="300" w:lineRule="exact"/>
      <w:ind w:left="210"/>
    </w:pPr>
    <w:rPr>
      <w:rFonts w:ascii="宋体"/>
    </w:rPr>
  </w:style>
  <w:style w:type="paragraph" w:styleId="28">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29">
    <w:name w:val="Normal (Web)"/>
    <w:basedOn w:val="1"/>
    <w:unhideWhenUsed/>
    <w:qFormat/>
    <w:uiPriority w:val="99"/>
    <w:pPr>
      <w:spacing w:before="100" w:beforeAutospacing="1" w:after="100" w:afterAutospacing="1"/>
      <w:jc w:val="left"/>
    </w:pPr>
    <w:rPr>
      <w:kern w:val="0"/>
      <w:sz w:val="24"/>
    </w:rPr>
  </w:style>
  <w:style w:type="paragraph" w:styleId="30">
    <w:name w:val="Title"/>
    <w:basedOn w:val="1"/>
    <w:link w:val="56"/>
    <w:qFormat/>
    <w:uiPriority w:val="0"/>
    <w:pPr>
      <w:spacing w:before="240" w:after="60"/>
      <w:jc w:val="center"/>
      <w:outlineLvl w:val="0"/>
    </w:pPr>
    <w:rPr>
      <w:rFonts w:ascii="Arial" w:hAnsi="Arial" w:cs="Arial"/>
      <w:b/>
      <w:bCs/>
      <w:sz w:val="32"/>
      <w:szCs w:val="32"/>
    </w:rPr>
  </w:style>
  <w:style w:type="paragraph" w:styleId="31">
    <w:name w:val="Body Text First Indent 2"/>
    <w:basedOn w:val="16"/>
    <w:unhideWhenUsed/>
    <w:qFormat/>
    <w:uiPriority w:val="99"/>
    <w:pPr>
      <w:ind w:firstLine="420" w:firstLineChars="200"/>
    </w:pPr>
  </w:style>
  <w:style w:type="table" w:styleId="33">
    <w:name w:val="Table Grid"/>
    <w:basedOn w:val="3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5">
    <w:name w:val="Strong"/>
    <w:qFormat/>
    <w:uiPriority w:val="22"/>
    <w:rPr>
      <w:b/>
      <w:bCs/>
    </w:rPr>
  </w:style>
  <w:style w:type="character" w:styleId="36">
    <w:name w:val="page number"/>
    <w:qFormat/>
    <w:uiPriority w:val="0"/>
    <w:rPr>
      <w:rFonts w:ascii="宋体" w:hAnsi="Times New Roman" w:eastAsia="宋体"/>
      <w:sz w:val="18"/>
    </w:rPr>
  </w:style>
  <w:style w:type="character" w:styleId="37">
    <w:name w:val="Emphasis"/>
    <w:qFormat/>
    <w:uiPriority w:val="20"/>
    <w:rPr>
      <w:i/>
      <w:iCs/>
    </w:rPr>
  </w:style>
  <w:style w:type="character" w:styleId="38">
    <w:name w:val="Hyperlink"/>
    <w:qFormat/>
    <w:uiPriority w:val="99"/>
    <w:rPr>
      <w:rFonts w:ascii="宋体" w:hAnsi="Times New Roman" w:eastAsia="宋体"/>
      <w:color w:val="auto"/>
      <w:spacing w:val="0"/>
      <w:w w:val="100"/>
      <w:position w:val="0"/>
      <w:sz w:val="21"/>
      <w:u w:val="none"/>
      <w:vertAlign w:val="baseline"/>
    </w:rPr>
  </w:style>
  <w:style w:type="character" w:styleId="39">
    <w:name w:val="HTML Code"/>
    <w:basedOn w:val="34"/>
    <w:unhideWhenUsed/>
    <w:qFormat/>
    <w:uiPriority w:val="99"/>
    <w:rPr>
      <w:rFonts w:ascii="Courier New" w:hAnsi="Courier New"/>
      <w:sz w:val="20"/>
    </w:rPr>
  </w:style>
  <w:style w:type="character" w:styleId="40">
    <w:name w:val="footnote reference"/>
    <w:semiHidden/>
    <w:qFormat/>
    <w:uiPriority w:val="0"/>
    <w:rPr>
      <w:rFonts w:ascii="宋体" w:hAnsi="宋体" w:eastAsia="宋体" w:cs="Times New Roman"/>
      <w:spacing w:val="0"/>
      <w:sz w:val="18"/>
      <w:vertAlign w:val="superscript"/>
    </w:rPr>
  </w:style>
  <w:style w:type="character" w:customStyle="1" w:styleId="41">
    <w:name w:val="标题 1 字符"/>
    <w:link w:val="2"/>
    <w:qFormat/>
    <w:uiPriority w:val="0"/>
    <w:rPr>
      <w:b/>
      <w:bCs/>
      <w:kern w:val="44"/>
      <w:sz w:val="44"/>
      <w:szCs w:val="44"/>
    </w:rPr>
  </w:style>
  <w:style w:type="character" w:customStyle="1" w:styleId="42">
    <w:name w:val="标题 2 字符"/>
    <w:link w:val="3"/>
    <w:qFormat/>
    <w:uiPriority w:val="0"/>
    <w:rPr>
      <w:rFonts w:ascii="Arial" w:hAnsi="Arial" w:eastAsia="黑体"/>
      <w:b/>
      <w:bCs/>
      <w:kern w:val="2"/>
      <w:sz w:val="32"/>
      <w:szCs w:val="32"/>
    </w:rPr>
  </w:style>
  <w:style w:type="character" w:customStyle="1" w:styleId="43">
    <w:name w:val="标题 3 字符"/>
    <w:link w:val="4"/>
    <w:qFormat/>
    <w:uiPriority w:val="0"/>
    <w:rPr>
      <w:b/>
      <w:bCs/>
      <w:kern w:val="2"/>
      <w:sz w:val="32"/>
      <w:szCs w:val="32"/>
    </w:rPr>
  </w:style>
  <w:style w:type="character" w:customStyle="1" w:styleId="44">
    <w:name w:val="标题 4 字符"/>
    <w:link w:val="5"/>
    <w:qFormat/>
    <w:uiPriority w:val="0"/>
    <w:rPr>
      <w:rFonts w:ascii="Arial" w:hAnsi="Arial" w:eastAsia="黑体"/>
      <w:b/>
      <w:bCs/>
      <w:kern w:val="2"/>
      <w:sz w:val="28"/>
      <w:szCs w:val="28"/>
    </w:rPr>
  </w:style>
  <w:style w:type="character" w:customStyle="1" w:styleId="45">
    <w:name w:val="标题 5 字符"/>
    <w:link w:val="6"/>
    <w:qFormat/>
    <w:uiPriority w:val="0"/>
    <w:rPr>
      <w:b/>
      <w:bCs/>
      <w:kern w:val="2"/>
      <w:sz w:val="28"/>
      <w:szCs w:val="28"/>
    </w:rPr>
  </w:style>
  <w:style w:type="character" w:customStyle="1" w:styleId="46">
    <w:name w:val="标题 6 字符"/>
    <w:link w:val="7"/>
    <w:qFormat/>
    <w:uiPriority w:val="0"/>
    <w:rPr>
      <w:rFonts w:ascii="Arial" w:hAnsi="Arial" w:eastAsia="黑体"/>
      <w:b/>
      <w:bCs/>
      <w:kern w:val="2"/>
      <w:sz w:val="24"/>
      <w:szCs w:val="24"/>
    </w:rPr>
  </w:style>
  <w:style w:type="character" w:customStyle="1" w:styleId="47">
    <w:name w:val="标题 7 字符"/>
    <w:link w:val="8"/>
    <w:qFormat/>
    <w:uiPriority w:val="0"/>
    <w:rPr>
      <w:b/>
      <w:bCs/>
      <w:kern w:val="2"/>
      <w:sz w:val="24"/>
      <w:szCs w:val="24"/>
    </w:rPr>
  </w:style>
  <w:style w:type="character" w:customStyle="1" w:styleId="48">
    <w:name w:val="标题 8 字符"/>
    <w:link w:val="9"/>
    <w:qFormat/>
    <w:uiPriority w:val="0"/>
    <w:rPr>
      <w:rFonts w:ascii="Arial" w:hAnsi="Arial" w:eastAsia="黑体"/>
      <w:kern w:val="2"/>
      <w:sz w:val="24"/>
      <w:szCs w:val="24"/>
    </w:rPr>
  </w:style>
  <w:style w:type="character" w:customStyle="1" w:styleId="49">
    <w:name w:val="标题 9 字符"/>
    <w:link w:val="10"/>
    <w:qFormat/>
    <w:uiPriority w:val="0"/>
    <w:rPr>
      <w:rFonts w:ascii="Arial" w:hAnsi="Arial" w:eastAsia="黑体"/>
      <w:kern w:val="2"/>
      <w:sz w:val="21"/>
      <w:szCs w:val="21"/>
    </w:rPr>
  </w:style>
  <w:style w:type="character" w:customStyle="1" w:styleId="50">
    <w:name w:val="批注文字 字符"/>
    <w:basedOn w:val="34"/>
    <w:link w:val="14"/>
    <w:semiHidden/>
    <w:qFormat/>
    <w:uiPriority w:val="99"/>
    <w:rPr>
      <w:kern w:val="2"/>
      <w:sz w:val="21"/>
      <w:szCs w:val="21"/>
    </w:rPr>
  </w:style>
  <w:style w:type="character" w:customStyle="1" w:styleId="51">
    <w:name w:val="正文文本 字符"/>
    <w:link w:val="15"/>
    <w:qFormat/>
    <w:uiPriority w:val="0"/>
    <w:rPr>
      <w:kern w:val="2"/>
      <w:sz w:val="21"/>
      <w:szCs w:val="21"/>
    </w:rPr>
  </w:style>
  <w:style w:type="character" w:customStyle="1" w:styleId="52">
    <w:name w:val="批注框文本 字符"/>
    <w:link w:val="19"/>
    <w:semiHidden/>
    <w:qFormat/>
    <w:uiPriority w:val="99"/>
    <w:rPr>
      <w:kern w:val="2"/>
      <w:sz w:val="18"/>
      <w:szCs w:val="18"/>
    </w:rPr>
  </w:style>
  <w:style w:type="character" w:customStyle="1" w:styleId="53">
    <w:name w:val="页脚 字符"/>
    <w:link w:val="20"/>
    <w:qFormat/>
    <w:uiPriority w:val="99"/>
    <w:rPr>
      <w:rFonts w:ascii="宋体"/>
      <w:kern w:val="2"/>
      <w:sz w:val="18"/>
      <w:szCs w:val="18"/>
    </w:rPr>
  </w:style>
  <w:style w:type="character" w:customStyle="1" w:styleId="54">
    <w:name w:val="页眉 字符"/>
    <w:link w:val="21"/>
    <w:qFormat/>
    <w:uiPriority w:val="99"/>
    <w:rPr>
      <w:kern w:val="2"/>
      <w:sz w:val="18"/>
      <w:szCs w:val="18"/>
    </w:rPr>
  </w:style>
  <w:style w:type="character" w:customStyle="1" w:styleId="55">
    <w:name w:val="脚注文本 字符"/>
    <w:link w:val="24"/>
    <w:semiHidden/>
    <w:qFormat/>
    <w:uiPriority w:val="0"/>
    <w:rPr>
      <w:rFonts w:ascii="宋体"/>
      <w:kern w:val="2"/>
      <w:sz w:val="18"/>
      <w:szCs w:val="18"/>
    </w:rPr>
  </w:style>
  <w:style w:type="character" w:customStyle="1" w:styleId="56">
    <w:name w:val="标题 字符"/>
    <w:link w:val="30"/>
    <w:qFormat/>
    <w:uiPriority w:val="0"/>
    <w:rPr>
      <w:rFonts w:ascii="Arial" w:hAnsi="Arial" w:cs="Arial"/>
      <w:b/>
      <w:bCs/>
      <w:kern w:val="2"/>
      <w:sz w:val="32"/>
      <w:szCs w:val="32"/>
    </w:rPr>
  </w:style>
  <w:style w:type="paragraph" w:customStyle="1" w:styleId="57">
    <w:name w:val="UserStyle_0"/>
    <w:basedOn w:val="58"/>
    <w:next w:val="1"/>
    <w:qFormat/>
    <w:uiPriority w:val="0"/>
    <w:rPr>
      <w:rFonts w:ascii="Times New Roman" w:hAnsi="Times New Roman"/>
    </w:rPr>
  </w:style>
  <w:style w:type="paragraph" w:customStyle="1" w:styleId="58">
    <w:name w:val="NavPane"/>
    <w:basedOn w:val="1"/>
    <w:next w:val="59"/>
    <w:qFormat/>
    <w:uiPriority w:val="0"/>
    <w:pPr>
      <w:textAlignment w:val="baseline"/>
    </w:pPr>
    <w:rPr>
      <w:rFonts w:ascii="宋体"/>
      <w:sz w:val="18"/>
      <w:szCs w:val="18"/>
    </w:rPr>
  </w:style>
  <w:style w:type="paragraph" w:customStyle="1" w:styleId="59">
    <w:name w:val="TOC5"/>
    <w:basedOn w:val="1"/>
    <w:next w:val="1"/>
    <w:qFormat/>
    <w:uiPriority w:val="0"/>
    <w:pPr>
      <w:ind w:left="1700"/>
      <w:textAlignment w:val="baseline"/>
    </w:pPr>
    <w:rPr>
      <w:rFonts w:ascii="Times New Roman" w:hAnsi="Times New Roman" w:eastAsia="Times New Roman"/>
    </w:rPr>
  </w:style>
  <w:style w:type="paragraph" w:styleId="60">
    <w:name w:val="Quote"/>
    <w:basedOn w:val="1"/>
    <w:next w:val="1"/>
    <w:link w:val="61"/>
    <w:qFormat/>
    <w:uiPriority w:val="29"/>
    <w:rPr>
      <w:i/>
      <w:iCs/>
      <w:color w:val="000000"/>
    </w:rPr>
  </w:style>
  <w:style w:type="character" w:customStyle="1" w:styleId="61">
    <w:name w:val="引用 字符"/>
    <w:link w:val="60"/>
    <w:qFormat/>
    <w:uiPriority w:val="29"/>
    <w:rPr>
      <w:i/>
      <w:iCs/>
      <w:color w:val="000000"/>
      <w:kern w:val="2"/>
      <w:sz w:val="21"/>
      <w:szCs w:val="21"/>
    </w:rPr>
  </w:style>
  <w:style w:type="paragraph" w:customStyle="1" w:styleId="6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6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6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6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66">
    <w:name w:val="标准书眉一"/>
    <w:qFormat/>
    <w:uiPriority w:val="0"/>
    <w:pPr>
      <w:jc w:val="both"/>
    </w:pPr>
    <w:rPr>
      <w:rFonts w:ascii="Times New Roman" w:hAnsi="Times New Roman" w:eastAsia="宋体" w:cs="Times New Roman"/>
      <w:lang w:val="en-US" w:eastAsia="zh-CN" w:bidi="ar-SA"/>
    </w:rPr>
  </w:style>
  <w:style w:type="paragraph" w:customStyle="1" w:styleId="67">
    <w:name w:val="标准文件_ICS"/>
    <w:basedOn w:val="1"/>
    <w:qFormat/>
    <w:uiPriority w:val="0"/>
    <w:pPr>
      <w:spacing w:line="0" w:lineRule="atLeast"/>
    </w:pPr>
    <w:rPr>
      <w:rFonts w:ascii="黑体" w:hAnsi="宋体" w:eastAsia="黑体"/>
    </w:rPr>
  </w:style>
  <w:style w:type="paragraph" w:customStyle="1" w:styleId="68">
    <w:name w:val="标准文件_标准正文"/>
    <w:basedOn w:val="1"/>
    <w:next w:val="69"/>
    <w:qFormat/>
    <w:uiPriority w:val="0"/>
    <w:pPr>
      <w:snapToGrid w:val="0"/>
      <w:ind w:firstLine="200" w:firstLineChars="200"/>
    </w:pPr>
    <w:rPr>
      <w:kern w:val="0"/>
    </w:rPr>
  </w:style>
  <w:style w:type="paragraph" w:customStyle="1" w:styleId="69">
    <w:name w:val="标准文件_段"/>
    <w:link w:val="70"/>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70">
    <w:name w:val="标准文件_段 Char"/>
    <w:link w:val="69"/>
    <w:qFormat/>
    <w:uiPriority w:val="0"/>
    <w:rPr>
      <w:rFonts w:ascii="宋体" w:hAnsi="Times New Roman"/>
      <w:sz w:val="21"/>
    </w:rPr>
  </w:style>
  <w:style w:type="paragraph" w:customStyle="1" w:styleId="71">
    <w:name w:val="标准文件_版本"/>
    <w:basedOn w:val="68"/>
    <w:qFormat/>
    <w:uiPriority w:val="0"/>
    <w:pPr>
      <w:adjustRightInd/>
      <w:snapToGrid/>
      <w:ind w:firstLine="0" w:firstLineChars="0"/>
    </w:pPr>
    <w:rPr>
      <w:rFonts w:ascii="宋体" w:hAnsi="宋体"/>
      <w:kern w:val="2"/>
    </w:rPr>
  </w:style>
  <w:style w:type="paragraph" w:customStyle="1" w:styleId="72">
    <w:name w:val="标准文件_标准部门"/>
    <w:basedOn w:val="1"/>
    <w:qFormat/>
    <w:uiPriority w:val="0"/>
    <w:pPr>
      <w:jc w:val="center"/>
    </w:pPr>
    <w:rPr>
      <w:rFonts w:ascii="黑体" w:eastAsia="黑体"/>
      <w:kern w:val="0"/>
      <w:sz w:val="44"/>
    </w:rPr>
  </w:style>
  <w:style w:type="paragraph" w:customStyle="1" w:styleId="73">
    <w:name w:val="标准文件_标准代替"/>
    <w:basedOn w:val="1"/>
    <w:next w:val="1"/>
    <w:qFormat/>
    <w:uiPriority w:val="0"/>
    <w:pPr>
      <w:spacing w:line="310" w:lineRule="exact"/>
      <w:jc w:val="right"/>
    </w:pPr>
    <w:rPr>
      <w:rFonts w:ascii="宋体" w:hAnsi="宋体"/>
      <w:kern w:val="0"/>
    </w:rPr>
  </w:style>
  <w:style w:type="paragraph" w:customStyle="1" w:styleId="74">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7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76">
    <w:name w:val="标准文件_页眉偶数页"/>
    <w:basedOn w:val="75"/>
    <w:next w:val="1"/>
    <w:qFormat/>
    <w:uiPriority w:val="0"/>
    <w:pPr>
      <w:jc w:val="left"/>
    </w:pPr>
  </w:style>
  <w:style w:type="paragraph" w:customStyle="1" w:styleId="77">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78">
    <w:name w:val="标准文件_参考文献条目"/>
    <w:qFormat/>
    <w:uiPriority w:val="0"/>
    <w:pPr>
      <w:numPr>
        <w:ilvl w:val="0"/>
        <w:numId w:val="2"/>
      </w:numPr>
    </w:pPr>
    <w:rPr>
      <w:rFonts w:ascii="宋体" w:hAnsi="Times New Roman" w:eastAsia="宋体" w:cs="Times New Roman"/>
      <w:lang w:val="en-US" w:eastAsia="zh-CN" w:bidi="ar-SA"/>
    </w:rPr>
  </w:style>
  <w:style w:type="paragraph" w:customStyle="1" w:styleId="79">
    <w:name w:val="标准文件_二级条标题"/>
    <w:next w:val="69"/>
    <w:qFormat/>
    <w:uiPriority w:val="0"/>
    <w:pPr>
      <w:widowControl w:val="0"/>
      <w:numPr>
        <w:ilvl w:val="3"/>
        <w:numId w:val="3"/>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80">
    <w:name w:val="标准文件_发布"/>
    <w:qFormat/>
    <w:uiPriority w:val="0"/>
    <w:rPr>
      <w:rFonts w:ascii="黑体" w:eastAsia="黑体"/>
      <w:spacing w:val="0"/>
      <w:w w:val="100"/>
      <w:position w:val="3"/>
      <w:sz w:val="28"/>
    </w:rPr>
  </w:style>
  <w:style w:type="paragraph" w:customStyle="1" w:styleId="81">
    <w:name w:val="标准文件_方框数字列项"/>
    <w:basedOn w:val="69"/>
    <w:qFormat/>
    <w:uiPriority w:val="0"/>
    <w:pPr>
      <w:numPr>
        <w:ilvl w:val="0"/>
        <w:numId w:val="4"/>
      </w:numPr>
      <w:ind w:firstLine="0" w:firstLineChars="0"/>
    </w:pPr>
  </w:style>
  <w:style w:type="paragraph" w:customStyle="1" w:styleId="82">
    <w:name w:val="标准文件_封面标准编号"/>
    <w:basedOn w:val="1"/>
    <w:next w:val="73"/>
    <w:qFormat/>
    <w:uiPriority w:val="0"/>
    <w:pPr>
      <w:spacing w:line="310" w:lineRule="exact"/>
      <w:jc w:val="right"/>
    </w:pPr>
    <w:rPr>
      <w:rFonts w:ascii="黑体" w:eastAsia="黑体"/>
      <w:kern w:val="0"/>
      <w:sz w:val="28"/>
    </w:rPr>
  </w:style>
  <w:style w:type="paragraph" w:customStyle="1" w:styleId="83">
    <w:name w:val="标准文件_封面标准分类号"/>
    <w:basedOn w:val="1"/>
    <w:qFormat/>
    <w:uiPriority w:val="0"/>
    <w:rPr>
      <w:rFonts w:ascii="黑体" w:eastAsia="黑体"/>
      <w:b/>
      <w:kern w:val="0"/>
      <w:sz w:val="28"/>
    </w:rPr>
  </w:style>
  <w:style w:type="paragraph" w:customStyle="1" w:styleId="84">
    <w:name w:val="标准文件_封面标准名称"/>
    <w:basedOn w:val="1"/>
    <w:qFormat/>
    <w:uiPriority w:val="0"/>
    <w:pPr>
      <w:spacing w:line="240" w:lineRule="auto"/>
      <w:jc w:val="center"/>
    </w:pPr>
    <w:rPr>
      <w:rFonts w:ascii="黑体" w:eastAsia="黑体"/>
      <w:kern w:val="0"/>
      <w:sz w:val="52"/>
    </w:rPr>
  </w:style>
  <w:style w:type="paragraph" w:customStyle="1" w:styleId="85">
    <w:name w:val="标准文件_封面标准英文名称"/>
    <w:basedOn w:val="1"/>
    <w:qFormat/>
    <w:uiPriority w:val="0"/>
    <w:pPr>
      <w:spacing w:line="240" w:lineRule="auto"/>
      <w:jc w:val="center"/>
    </w:pPr>
    <w:rPr>
      <w:rFonts w:ascii="黑体" w:eastAsia="黑体"/>
      <w:b/>
      <w:sz w:val="28"/>
    </w:rPr>
  </w:style>
  <w:style w:type="paragraph" w:customStyle="1" w:styleId="86">
    <w:name w:val="标准文件_封面发布日期"/>
    <w:basedOn w:val="1"/>
    <w:qFormat/>
    <w:uiPriority w:val="0"/>
    <w:pPr>
      <w:spacing w:line="310" w:lineRule="exact"/>
    </w:pPr>
    <w:rPr>
      <w:rFonts w:ascii="黑体" w:eastAsia="黑体"/>
      <w:kern w:val="0"/>
      <w:sz w:val="28"/>
    </w:rPr>
  </w:style>
  <w:style w:type="paragraph" w:customStyle="1" w:styleId="87">
    <w:name w:val="标准文件_封面密级"/>
    <w:basedOn w:val="1"/>
    <w:qFormat/>
    <w:uiPriority w:val="0"/>
    <w:rPr>
      <w:rFonts w:eastAsia="黑体"/>
      <w:sz w:val="32"/>
    </w:rPr>
  </w:style>
  <w:style w:type="paragraph" w:customStyle="1" w:styleId="88">
    <w:name w:val="标准文件_封面实施日期"/>
    <w:basedOn w:val="1"/>
    <w:qFormat/>
    <w:uiPriority w:val="0"/>
    <w:pPr>
      <w:spacing w:line="310" w:lineRule="exact"/>
      <w:jc w:val="right"/>
    </w:pPr>
    <w:rPr>
      <w:rFonts w:ascii="黑体" w:eastAsia="黑体"/>
      <w:sz w:val="28"/>
    </w:rPr>
  </w:style>
  <w:style w:type="paragraph" w:customStyle="1" w:styleId="89">
    <w:name w:val="标准文件_封面抬头"/>
    <w:basedOn w:val="69"/>
    <w:qFormat/>
    <w:uiPriority w:val="0"/>
    <w:pPr>
      <w:adjustRightInd w:val="0"/>
      <w:spacing w:line="800" w:lineRule="exact"/>
      <w:ind w:firstLine="0" w:firstLineChars="0"/>
      <w:jc w:val="distribute"/>
    </w:pPr>
    <w:rPr>
      <w:rFonts w:ascii="黑体" w:eastAsia="黑体"/>
      <w:b/>
      <w:sz w:val="64"/>
    </w:rPr>
  </w:style>
  <w:style w:type="paragraph" w:customStyle="1" w:styleId="90">
    <w:name w:val="标准文件_附录标识"/>
    <w:next w:val="69"/>
    <w:qFormat/>
    <w:uiPriority w:val="0"/>
    <w:pPr>
      <w:numPr>
        <w:ilvl w:val="0"/>
        <w:numId w:val="5"/>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91">
    <w:name w:val="标准文件_附录表标题"/>
    <w:next w:val="69"/>
    <w:qFormat/>
    <w:uiPriority w:val="0"/>
    <w:pPr>
      <w:numPr>
        <w:ilvl w:val="1"/>
        <w:numId w:val="6"/>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92">
    <w:name w:val="标准文件_附录一级条标题"/>
    <w:next w:val="69"/>
    <w:qFormat/>
    <w:uiPriority w:val="0"/>
    <w:pPr>
      <w:widowControl w:val="0"/>
      <w:numPr>
        <w:ilvl w:val="1"/>
        <w:numId w:val="5"/>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93">
    <w:name w:val="标准文件_附录二级条标题"/>
    <w:basedOn w:val="92"/>
    <w:next w:val="69"/>
    <w:qFormat/>
    <w:uiPriority w:val="0"/>
    <w:pPr>
      <w:widowControl/>
      <w:numPr>
        <w:ilvl w:val="2"/>
      </w:numPr>
      <w:wordWrap w:val="0"/>
      <w:overflowPunct w:val="0"/>
      <w:autoSpaceDE w:val="0"/>
      <w:autoSpaceDN w:val="0"/>
      <w:textAlignment w:val="baseline"/>
      <w:outlineLvl w:val="3"/>
    </w:pPr>
  </w:style>
  <w:style w:type="paragraph" w:customStyle="1" w:styleId="94">
    <w:name w:val="标准文件_附录公式"/>
    <w:basedOn w:val="68"/>
    <w:next w:val="6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95">
    <w:name w:val="标准文件_附录三级条标题"/>
    <w:next w:val="69"/>
    <w:qFormat/>
    <w:uiPriority w:val="0"/>
    <w:pPr>
      <w:widowControl w:val="0"/>
      <w:numPr>
        <w:ilvl w:val="3"/>
        <w:numId w:val="5"/>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96">
    <w:name w:val="标准文件_附录四级条标题"/>
    <w:next w:val="69"/>
    <w:qFormat/>
    <w:uiPriority w:val="0"/>
    <w:pPr>
      <w:widowControl w:val="0"/>
      <w:numPr>
        <w:ilvl w:val="4"/>
        <w:numId w:val="5"/>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97">
    <w:name w:val="标准文件_附录图标题"/>
    <w:next w:val="69"/>
    <w:qFormat/>
    <w:uiPriority w:val="0"/>
    <w:pPr>
      <w:numPr>
        <w:ilvl w:val="1"/>
        <w:numId w:val="7"/>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98">
    <w:name w:val="标准文件_附录五级条标题"/>
    <w:next w:val="69"/>
    <w:qFormat/>
    <w:uiPriority w:val="0"/>
    <w:pPr>
      <w:widowControl w:val="0"/>
      <w:numPr>
        <w:ilvl w:val="5"/>
        <w:numId w:val="5"/>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99">
    <w:name w:val="标准文件_附录英文标识"/>
    <w:next w:val="15"/>
    <w:qFormat/>
    <w:uiPriority w:val="0"/>
    <w:pPr>
      <w:numPr>
        <w:ilvl w:val="0"/>
        <w:numId w:val="8"/>
      </w:numPr>
      <w:tabs>
        <w:tab w:val="left" w:pos="6406"/>
      </w:tabs>
      <w:spacing w:before="220" w:after="320"/>
      <w:jc w:val="center"/>
      <w:outlineLvl w:val="0"/>
    </w:pPr>
    <w:rPr>
      <w:rFonts w:ascii="黑体" w:hAnsi="Times New Roman" w:eastAsia="黑体" w:cs="Times New Roman"/>
      <w:sz w:val="21"/>
      <w:lang w:val="en-US" w:eastAsia="zh-CN" w:bidi="ar-SA"/>
    </w:rPr>
  </w:style>
  <w:style w:type="paragraph" w:customStyle="1" w:styleId="100">
    <w:name w:val="标准文件_附录章标题"/>
    <w:next w:val="6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101">
    <w:name w:val="标准文件_公式后的破折号"/>
    <w:basedOn w:val="69"/>
    <w:next w:val="69"/>
    <w:qFormat/>
    <w:uiPriority w:val="0"/>
    <w:pPr>
      <w:ind w:left="488" w:leftChars="200" w:hanging="289" w:hangingChars="290"/>
    </w:pPr>
  </w:style>
  <w:style w:type="paragraph" w:customStyle="1" w:styleId="102">
    <w:name w:val="标准文件_前言、引言标题"/>
    <w:next w:val="1"/>
    <w:qFormat/>
    <w:uiPriority w:val="0"/>
    <w:pPr>
      <w:numPr>
        <w:ilvl w:val="0"/>
        <w:numId w:val="9"/>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103">
    <w:name w:val="标准文件_目次、标准名称标题"/>
    <w:basedOn w:val="102"/>
    <w:next w:val="69"/>
    <w:qFormat/>
    <w:uiPriority w:val="0"/>
    <w:pPr>
      <w:spacing w:line="460" w:lineRule="exact"/>
      <w:ind w:left="0" w:firstLine="0"/>
    </w:pPr>
  </w:style>
  <w:style w:type="paragraph" w:customStyle="1" w:styleId="10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105">
    <w:name w:val="标准文件_破折号列项"/>
    <w:qFormat/>
    <w:uiPriority w:val="0"/>
    <w:pPr>
      <w:numPr>
        <w:ilvl w:val="0"/>
        <w:numId w:val="10"/>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106">
    <w:name w:val="标准文件_破折号列项（二级）"/>
    <w:basedOn w:val="105"/>
    <w:qFormat/>
    <w:uiPriority w:val="0"/>
    <w:pPr>
      <w:numPr>
        <w:numId w:val="11"/>
      </w:numPr>
    </w:pPr>
  </w:style>
  <w:style w:type="paragraph" w:customStyle="1" w:styleId="107">
    <w:name w:val="标准文件_三级条标题"/>
    <w:basedOn w:val="79"/>
    <w:next w:val="69"/>
    <w:qFormat/>
    <w:uiPriority w:val="0"/>
    <w:pPr>
      <w:widowControl/>
      <w:numPr>
        <w:ilvl w:val="4"/>
      </w:numPr>
      <w:outlineLvl w:val="3"/>
    </w:pPr>
  </w:style>
  <w:style w:type="character" w:customStyle="1" w:styleId="108">
    <w:name w:val="不明显参考1"/>
    <w:qFormat/>
    <w:uiPriority w:val="31"/>
    <w:rPr>
      <w:smallCaps/>
      <w:color w:val="C0504D"/>
      <w:u w:val="single"/>
    </w:rPr>
  </w:style>
  <w:style w:type="paragraph" w:customStyle="1" w:styleId="109">
    <w:name w:val="标准文件_示例后续"/>
    <w:basedOn w:val="1"/>
    <w:qFormat/>
    <w:uiPriority w:val="0"/>
    <w:pPr>
      <w:adjustRightInd/>
      <w:spacing w:line="240" w:lineRule="auto"/>
      <w:ind w:firstLine="200" w:firstLineChars="200"/>
    </w:pPr>
    <w:rPr>
      <w:sz w:val="18"/>
      <w:szCs w:val="24"/>
    </w:rPr>
  </w:style>
  <w:style w:type="paragraph" w:customStyle="1" w:styleId="110">
    <w:name w:val="标准文件_数字编号列项"/>
    <w:qFormat/>
    <w:uiPriority w:val="0"/>
    <w:pPr>
      <w:numPr>
        <w:ilvl w:val="0"/>
        <w:numId w:val="12"/>
      </w:numPr>
      <w:jc w:val="both"/>
    </w:pPr>
    <w:rPr>
      <w:rFonts w:ascii="宋体" w:hAnsi="宋体" w:eastAsia="宋体" w:cs="Times New Roman"/>
      <w:sz w:val="21"/>
      <w:lang w:val="en-US" w:eastAsia="zh-CN" w:bidi="ar-SA"/>
    </w:rPr>
  </w:style>
  <w:style w:type="paragraph" w:customStyle="1" w:styleId="111">
    <w:name w:val="标准文件_四级条标题"/>
    <w:next w:val="69"/>
    <w:qFormat/>
    <w:uiPriority w:val="0"/>
    <w:pPr>
      <w:widowControl w:val="0"/>
      <w:numPr>
        <w:ilvl w:val="5"/>
        <w:numId w:val="3"/>
      </w:numPr>
      <w:spacing w:before="50" w:beforeLines="50" w:after="50" w:afterLines="50"/>
      <w:jc w:val="both"/>
      <w:outlineLvl w:val="4"/>
    </w:pPr>
    <w:rPr>
      <w:rFonts w:ascii="黑体" w:hAnsi="Times New Roman" w:eastAsia="黑体" w:cs="Times New Roman"/>
      <w:sz w:val="21"/>
      <w:lang w:val="en-US" w:eastAsia="zh-CN" w:bidi="ar-SA"/>
    </w:rPr>
  </w:style>
  <w:style w:type="paragraph" w:customStyle="1" w:styleId="112">
    <w:name w:val="标准文件_条文脚注"/>
    <w:basedOn w:val="24"/>
    <w:qFormat/>
    <w:uiPriority w:val="0"/>
    <w:pPr>
      <w:adjustRightInd w:val="0"/>
      <w:spacing w:line="240" w:lineRule="auto"/>
      <w:ind w:left="0" w:leftChars="0" w:firstLine="200" w:firstLineChars="200"/>
      <w:jc w:val="both"/>
    </w:pPr>
    <w:rPr>
      <w:rFonts w:hAnsi="宋体"/>
    </w:rPr>
  </w:style>
  <w:style w:type="paragraph" w:customStyle="1" w:styleId="113">
    <w:name w:val="标准文件_图表脚注"/>
    <w:basedOn w:val="1"/>
    <w:next w:val="69"/>
    <w:qFormat/>
    <w:uiPriority w:val="0"/>
    <w:pPr>
      <w:numPr>
        <w:ilvl w:val="0"/>
        <w:numId w:val="13"/>
      </w:numPr>
      <w:spacing w:line="240" w:lineRule="auto"/>
      <w:jc w:val="left"/>
    </w:pPr>
    <w:rPr>
      <w:rFonts w:ascii="宋体" w:hAnsi="宋体"/>
      <w:sz w:val="18"/>
    </w:rPr>
  </w:style>
  <w:style w:type="character" w:customStyle="1" w:styleId="114">
    <w:name w:val="标准文件_图表脚注内容"/>
    <w:qFormat/>
    <w:uiPriority w:val="0"/>
    <w:rPr>
      <w:rFonts w:ascii="宋体" w:hAnsi="宋体" w:eastAsia="宋体" w:cs="Times New Roman"/>
      <w:spacing w:val="0"/>
      <w:sz w:val="18"/>
      <w:vertAlign w:val="superscript"/>
    </w:rPr>
  </w:style>
  <w:style w:type="paragraph" w:customStyle="1" w:styleId="115">
    <w:name w:val="标准文件_五级条标题"/>
    <w:next w:val="69"/>
    <w:qFormat/>
    <w:uiPriority w:val="0"/>
    <w:pPr>
      <w:widowControl w:val="0"/>
      <w:numPr>
        <w:ilvl w:val="6"/>
        <w:numId w:val="3"/>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16">
    <w:name w:val="标准文件_章标题"/>
    <w:next w:val="1"/>
    <w:qFormat/>
    <w:uiPriority w:val="0"/>
    <w:pPr>
      <w:numPr>
        <w:ilvl w:val="1"/>
        <w:numId w:val="3"/>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17">
    <w:name w:val="标准文件_一级条标题"/>
    <w:basedOn w:val="116"/>
    <w:next w:val="69"/>
    <w:qFormat/>
    <w:uiPriority w:val="0"/>
    <w:pPr>
      <w:numPr>
        <w:ilvl w:val="2"/>
      </w:numPr>
      <w:spacing w:before="50" w:beforeLines="50" w:after="50" w:afterLines="50"/>
      <w:outlineLvl w:val="1"/>
    </w:pPr>
  </w:style>
  <w:style w:type="paragraph" w:customStyle="1" w:styleId="118">
    <w:name w:val="标准文件_一致程度"/>
    <w:basedOn w:val="1"/>
    <w:qFormat/>
    <w:uiPriority w:val="0"/>
    <w:pPr>
      <w:spacing w:line="440" w:lineRule="exact"/>
      <w:jc w:val="center"/>
    </w:pPr>
    <w:rPr>
      <w:sz w:val="28"/>
    </w:rPr>
  </w:style>
  <w:style w:type="paragraph" w:customStyle="1" w:styleId="11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20">
    <w:name w:val="标准文件_英文图表脚注"/>
    <w:basedOn w:val="68"/>
    <w:qFormat/>
    <w:uiPriority w:val="0"/>
    <w:pPr>
      <w:widowControl/>
      <w:adjustRightInd/>
      <w:snapToGrid/>
      <w:spacing w:line="240" w:lineRule="auto"/>
      <w:ind w:left="79" w:hanging="79" w:hangingChars="80"/>
    </w:pPr>
    <w:rPr>
      <w:rFonts w:ascii="宋体" w:hAnsi="宋体"/>
    </w:rPr>
  </w:style>
  <w:style w:type="paragraph" w:customStyle="1" w:styleId="121">
    <w:name w:val="标准文件_数字编号列项（二级）"/>
    <w:qFormat/>
    <w:uiPriority w:val="0"/>
    <w:pPr>
      <w:numPr>
        <w:ilvl w:val="1"/>
        <w:numId w:val="14"/>
      </w:numPr>
      <w:jc w:val="both"/>
    </w:pPr>
    <w:rPr>
      <w:rFonts w:ascii="宋体" w:hAnsi="Times New Roman" w:eastAsia="宋体" w:cs="Times New Roman"/>
      <w:sz w:val="21"/>
      <w:lang w:val="en-US" w:eastAsia="zh-CN" w:bidi="ar-SA"/>
    </w:rPr>
  </w:style>
  <w:style w:type="paragraph" w:customStyle="1" w:styleId="122">
    <w:name w:val="标准文件_英文注："/>
    <w:basedOn w:val="1"/>
    <w:next w:val="69"/>
    <w:qFormat/>
    <w:uiPriority w:val="0"/>
    <w:pPr>
      <w:numPr>
        <w:ilvl w:val="0"/>
        <w:numId w:val="15"/>
      </w:numPr>
      <w:tabs>
        <w:tab w:val="left" w:pos="420"/>
      </w:tabs>
      <w:autoSpaceDE w:val="0"/>
      <w:autoSpaceDN w:val="0"/>
      <w:spacing w:line="240" w:lineRule="auto"/>
    </w:pPr>
    <w:rPr>
      <w:rFonts w:ascii="宋体" w:hAnsi="宋体"/>
      <w:kern w:val="0"/>
      <w:sz w:val="18"/>
      <w:szCs w:val="20"/>
    </w:rPr>
  </w:style>
  <w:style w:type="paragraph" w:customStyle="1" w:styleId="123">
    <w:name w:val="标准文件_英文注×："/>
    <w:basedOn w:val="1"/>
    <w:qFormat/>
    <w:uiPriority w:val="0"/>
    <w:pPr>
      <w:numPr>
        <w:ilvl w:val="0"/>
        <w:numId w:val="16"/>
      </w:numPr>
      <w:tabs>
        <w:tab w:val="left" w:pos="210"/>
      </w:tabs>
      <w:autoSpaceDE w:val="0"/>
      <w:autoSpaceDN w:val="0"/>
      <w:spacing w:line="240" w:lineRule="auto"/>
    </w:pPr>
    <w:rPr>
      <w:rFonts w:ascii="宋体" w:hAnsi="宋体"/>
      <w:kern w:val="0"/>
      <w:szCs w:val="20"/>
    </w:rPr>
  </w:style>
  <w:style w:type="paragraph" w:customStyle="1" w:styleId="124">
    <w:name w:val="标准文件_正文表标题"/>
    <w:next w:val="69"/>
    <w:qFormat/>
    <w:uiPriority w:val="0"/>
    <w:pPr>
      <w:numPr>
        <w:ilvl w:val="0"/>
        <w:numId w:val="17"/>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25">
    <w:name w:val="标准文件_正文公式"/>
    <w:basedOn w:val="1"/>
    <w:next w:val="68"/>
    <w:qFormat/>
    <w:uiPriority w:val="0"/>
    <w:pPr>
      <w:tabs>
        <w:tab w:val="center" w:pos="4678"/>
        <w:tab w:val="right" w:leader="middleDot" w:pos="9356"/>
      </w:tabs>
      <w:spacing w:line="240" w:lineRule="auto"/>
    </w:pPr>
    <w:rPr>
      <w:rFonts w:ascii="宋体" w:hAnsi="宋体"/>
    </w:rPr>
  </w:style>
  <w:style w:type="paragraph" w:customStyle="1" w:styleId="126">
    <w:name w:val="标准文件_正文图标题"/>
    <w:next w:val="69"/>
    <w:qFormat/>
    <w:uiPriority w:val="0"/>
    <w:pPr>
      <w:numPr>
        <w:ilvl w:val="0"/>
        <w:numId w:val="18"/>
      </w:numPr>
      <w:spacing w:before="50" w:beforeLines="50" w:after="50" w:afterLines="50"/>
      <w:jc w:val="center"/>
    </w:pPr>
    <w:rPr>
      <w:rFonts w:ascii="黑体" w:hAnsi="Times New Roman" w:eastAsia="黑体" w:cs="Times New Roman"/>
      <w:sz w:val="21"/>
      <w:lang w:val="en-US" w:eastAsia="zh-CN" w:bidi="ar-SA"/>
    </w:rPr>
  </w:style>
  <w:style w:type="paragraph" w:customStyle="1" w:styleId="127">
    <w:name w:val="标准文件_正文英文表标题"/>
    <w:next w:val="6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8">
    <w:name w:val="标准文件_正文英文图标题"/>
    <w:next w:val="69"/>
    <w:qFormat/>
    <w:uiPriority w:val="0"/>
    <w:pPr>
      <w:numPr>
        <w:ilvl w:val="0"/>
        <w:numId w:val="20"/>
      </w:numPr>
      <w:jc w:val="center"/>
    </w:pPr>
    <w:rPr>
      <w:rFonts w:ascii="黑体" w:hAnsi="Times New Roman" w:eastAsia="黑体" w:cs="Times New Roman"/>
      <w:sz w:val="21"/>
      <w:lang w:val="en-US" w:eastAsia="zh-CN" w:bidi="ar-SA"/>
    </w:rPr>
  </w:style>
  <w:style w:type="paragraph" w:customStyle="1" w:styleId="129">
    <w:name w:val="标准文件_编号列项（三级）"/>
    <w:qFormat/>
    <w:uiPriority w:val="0"/>
    <w:pPr>
      <w:numPr>
        <w:ilvl w:val="2"/>
        <w:numId w:val="14"/>
      </w:numPr>
    </w:pPr>
    <w:rPr>
      <w:rFonts w:ascii="宋体" w:hAnsi="Times New Roman" w:eastAsia="宋体" w:cs="Times New Roman"/>
      <w:sz w:val="21"/>
      <w:lang w:val="en-US" w:eastAsia="zh-CN" w:bidi="ar-SA"/>
    </w:rPr>
  </w:style>
  <w:style w:type="paragraph" w:customStyle="1" w:styleId="130">
    <w:name w:val="二级无标题条"/>
    <w:basedOn w:val="1"/>
    <w:qFormat/>
    <w:uiPriority w:val="0"/>
    <w:pPr>
      <w:numPr>
        <w:ilvl w:val="3"/>
        <w:numId w:val="21"/>
      </w:numPr>
      <w:adjustRightInd/>
      <w:spacing w:line="240" w:lineRule="auto"/>
    </w:pPr>
    <w:rPr>
      <w:rFonts w:ascii="宋体" w:hAnsi="宋体"/>
      <w:szCs w:val="24"/>
    </w:rPr>
  </w:style>
  <w:style w:type="paragraph" w:customStyle="1" w:styleId="131">
    <w:name w:val="发布部门"/>
    <w:next w:val="6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3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33">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3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3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3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3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9">
    <w:name w:val="封面正文"/>
    <w:qFormat/>
    <w:uiPriority w:val="0"/>
    <w:pPr>
      <w:jc w:val="both"/>
    </w:pPr>
    <w:rPr>
      <w:rFonts w:ascii="Times New Roman" w:hAnsi="Times New Roman" w:eastAsia="宋体" w:cs="Times New Roman"/>
      <w:lang w:val="en-US" w:eastAsia="zh-CN" w:bidi="ar-SA"/>
    </w:rPr>
  </w:style>
  <w:style w:type="paragraph" w:customStyle="1" w:styleId="140">
    <w:name w:val="附录二级无标题条"/>
    <w:basedOn w:val="1"/>
    <w:next w:val="6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41">
    <w:name w:val="附录三级无标题条"/>
    <w:basedOn w:val="140"/>
    <w:next w:val="69"/>
    <w:qFormat/>
    <w:uiPriority w:val="0"/>
    <w:pPr>
      <w:outlineLvl w:val="4"/>
    </w:pPr>
  </w:style>
  <w:style w:type="paragraph" w:customStyle="1" w:styleId="142">
    <w:name w:val="附录四级无标题条"/>
    <w:basedOn w:val="141"/>
    <w:next w:val="69"/>
    <w:qFormat/>
    <w:uiPriority w:val="0"/>
    <w:pPr>
      <w:outlineLvl w:val="5"/>
    </w:pPr>
  </w:style>
  <w:style w:type="paragraph" w:customStyle="1" w:styleId="143">
    <w:name w:val="附录图"/>
    <w:next w:val="6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44">
    <w:name w:val="标准文件_一级项"/>
    <w:qFormat/>
    <w:uiPriority w:val="0"/>
    <w:pPr>
      <w:numPr>
        <w:ilvl w:val="0"/>
        <w:numId w:val="22"/>
      </w:numPr>
    </w:pPr>
    <w:rPr>
      <w:rFonts w:ascii="宋体" w:hAnsi="Times New Roman" w:eastAsia="宋体" w:cs="Times New Roman"/>
      <w:sz w:val="21"/>
      <w:lang w:val="en-US" w:eastAsia="zh-CN" w:bidi="ar-SA"/>
    </w:rPr>
  </w:style>
  <w:style w:type="paragraph" w:customStyle="1" w:styleId="145">
    <w:name w:val="附录五级无标题条"/>
    <w:basedOn w:val="142"/>
    <w:next w:val="69"/>
    <w:qFormat/>
    <w:uiPriority w:val="0"/>
    <w:pPr>
      <w:outlineLvl w:val="6"/>
    </w:pPr>
  </w:style>
  <w:style w:type="paragraph" w:customStyle="1" w:styleId="146">
    <w:name w:val="附录性质"/>
    <w:basedOn w:val="1"/>
    <w:qFormat/>
    <w:uiPriority w:val="0"/>
    <w:pPr>
      <w:widowControl/>
      <w:adjustRightInd/>
      <w:jc w:val="center"/>
    </w:pPr>
    <w:rPr>
      <w:rFonts w:ascii="黑体" w:eastAsia="黑体"/>
    </w:rPr>
  </w:style>
  <w:style w:type="paragraph" w:customStyle="1" w:styleId="147">
    <w:name w:val="附录一级无标题条"/>
    <w:basedOn w:val="100"/>
    <w:next w:val="69"/>
    <w:qFormat/>
    <w:uiPriority w:val="0"/>
    <w:pPr>
      <w:autoSpaceDN w:val="0"/>
      <w:outlineLvl w:val="2"/>
    </w:pPr>
    <w:rPr>
      <w:rFonts w:ascii="宋体" w:hAnsi="宋体" w:eastAsia="宋体"/>
    </w:rPr>
  </w:style>
  <w:style w:type="character" w:customStyle="1" w:styleId="148">
    <w:name w:val="个人答复风格"/>
    <w:qFormat/>
    <w:uiPriority w:val="0"/>
    <w:rPr>
      <w:rFonts w:ascii="Arial" w:hAnsi="Arial" w:eastAsia="宋体" w:cs="Arial"/>
      <w:color w:val="auto"/>
      <w:spacing w:val="0"/>
      <w:sz w:val="20"/>
    </w:rPr>
  </w:style>
  <w:style w:type="character" w:customStyle="1" w:styleId="149">
    <w:name w:val="个人撰写风格"/>
    <w:qFormat/>
    <w:uiPriority w:val="0"/>
    <w:rPr>
      <w:rFonts w:ascii="Arial" w:hAnsi="Arial" w:eastAsia="宋体" w:cs="Arial"/>
      <w:color w:val="auto"/>
      <w:spacing w:val="0"/>
      <w:sz w:val="20"/>
    </w:rPr>
  </w:style>
  <w:style w:type="paragraph" w:customStyle="1" w:styleId="15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51">
    <w:name w:val="列项——"/>
    <w:qFormat/>
    <w:uiPriority w:val="0"/>
    <w:pPr>
      <w:widowControl w:val="0"/>
      <w:numPr>
        <w:ilvl w:val="0"/>
        <w:numId w:val="23"/>
      </w:numPr>
      <w:jc w:val="both"/>
    </w:pPr>
    <w:rPr>
      <w:rFonts w:ascii="宋体" w:hAnsi="宋体" w:eastAsia="宋体" w:cs="Times New Roman"/>
      <w:sz w:val="21"/>
      <w:lang w:val="en-US" w:eastAsia="zh-CN" w:bidi="ar-SA"/>
    </w:rPr>
  </w:style>
  <w:style w:type="paragraph" w:customStyle="1" w:styleId="152">
    <w:name w:val="列项·"/>
    <w:basedOn w:val="69"/>
    <w:qFormat/>
    <w:uiPriority w:val="0"/>
    <w:pPr>
      <w:tabs>
        <w:tab w:val="left" w:pos="840"/>
      </w:tabs>
    </w:pPr>
  </w:style>
  <w:style w:type="paragraph" w:customStyle="1" w:styleId="15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54">
    <w:name w:val="目录 21"/>
    <w:basedOn w:val="1"/>
    <w:next w:val="1"/>
    <w:semiHidden/>
    <w:qFormat/>
    <w:uiPriority w:val="0"/>
    <w:pPr>
      <w:adjustRightInd/>
      <w:spacing w:line="240" w:lineRule="auto"/>
      <w:jc w:val="left"/>
    </w:pPr>
    <w:rPr>
      <w:bCs/>
      <w:iCs/>
    </w:rPr>
  </w:style>
  <w:style w:type="paragraph" w:customStyle="1" w:styleId="155">
    <w:name w:val="目录 31"/>
    <w:basedOn w:val="1"/>
    <w:next w:val="1"/>
    <w:semiHidden/>
    <w:qFormat/>
    <w:uiPriority w:val="0"/>
    <w:pPr>
      <w:spacing w:line="240" w:lineRule="auto"/>
    </w:pPr>
    <w:rPr>
      <w:rFonts w:ascii="宋体" w:hAnsi="宋体"/>
      <w:iCs/>
    </w:rPr>
  </w:style>
  <w:style w:type="paragraph" w:customStyle="1" w:styleId="156">
    <w:name w:val="目录 41"/>
    <w:basedOn w:val="1"/>
    <w:next w:val="1"/>
    <w:semiHidden/>
    <w:qFormat/>
    <w:uiPriority w:val="0"/>
    <w:pPr>
      <w:adjustRightInd/>
      <w:spacing w:line="240" w:lineRule="auto"/>
      <w:jc w:val="left"/>
    </w:pPr>
  </w:style>
  <w:style w:type="paragraph" w:customStyle="1" w:styleId="157">
    <w:name w:val="目录 51"/>
    <w:basedOn w:val="1"/>
    <w:next w:val="1"/>
    <w:semiHidden/>
    <w:qFormat/>
    <w:uiPriority w:val="0"/>
    <w:pPr>
      <w:spacing w:line="240" w:lineRule="auto"/>
    </w:pPr>
    <w:rPr>
      <w:rFonts w:ascii="宋体" w:hAnsi="宋体"/>
    </w:rPr>
  </w:style>
  <w:style w:type="paragraph" w:customStyle="1" w:styleId="158">
    <w:name w:val="目录 61"/>
    <w:basedOn w:val="1"/>
    <w:next w:val="1"/>
    <w:semiHidden/>
    <w:qFormat/>
    <w:uiPriority w:val="0"/>
    <w:pPr>
      <w:adjustRightInd/>
      <w:spacing w:line="240" w:lineRule="auto"/>
      <w:jc w:val="left"/>
    </w:pPr>
  </w:style>
  <w:style w:type="paragraph" w:customStyle="1" w:styleId="159">
    <w:name w:val="目录 71"/>
    <w:basedOn w:val="158"/>
    <w:semiHidden/>
    <w:qFormat/>
    <w:uiPriority w:val="0"/>
    <w:pPr>
      <w:ind w:left="1260"/>
    </w:pPr>
  </w:style>
  <w:style w:type="paragraph" w:customStyle="1" w:styleId="160">
    <w:name w:val="目录 81"/>
    <w:basedOn w:val="159"/>
    <w:semiHidden/>
    <w:qFormat/>
    <w:uiPriority w:val="0"/>
    <w:pPr>
      <w:ind w:left="1470"/>
    </w:pPr>
  </w:style>
  <w:style w:type="paragraph" w:customStyle="1" w:styleId="161">
    <w:name w:val="目录 91"/>
    <w:basedOn w:val="160"/>
    <w:semiHidden/>
    <w:qFormat/>
    <w:uiPriority w:val="0"/>
    <w:pPr>
      <w:ind w:left="1680"/>
    </w:pPr>
  </w:style>
  <w:style w:type="paragraph" w:customStyle="1" w:styleId="16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63">
    <w:name w:val="其他发布部门"/>
    <w:basedOn w:val="131"/>
    <w:qFormat/>
    <w:uiPriority w:val="0"/>
    <w:pPr>
      <w:framePr w:wrap="around"/>
      <w:spacing w:line="0" w:lineRule="atLeast"/>
    </w:pPr>
    <w:rPr>
      <w:rFonts w:ascii="黑体" w:eastAsia="黑体"/>
      <w:b w:val="0"/>
    </w:rPr>
  </w:style>
  <w:style w:type="paragraph" w:customStyle="1" w:styleId="164">
    <w:name w:val="前言标题"/>
    <w:next w:val="1"/>
    <w:qFormat/>
    <w:uiPriority w:val="0"/>
    <w:pPr>
      <w:numPr>
        <w:ilvl w:val="0"/>
        <w:numId w:val="3"/>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65">
    <w:name w:val="三级无标题条"/>
    <w:basedOn w:val="1"/>
    <w:qFormat/>
    <w:uiPriority w:val="0"/>
    <w:pPr>
      <w:numPr>
        <w:ilvl w:val="4"/>
        <w:numId w:val="21"/>
      </w:numPr>
      <w:adjustRightInd/>
      <w:spacing w:line="240" w:lineRule="auto"/>
    </w:pPr>
    <w:rPr>
      <w:rFonts w:ascii="宋体" w:hAnsi="宋体"/>
      <w:szCs w:val="24"/>
    </w:rPr>
  </w:style>
  <w:style w:type="paragraph" w:customStyle="1" w:styleId="166">
    <w:name w:val="实施日期"/>
    <w:basedOn w:val="132"/>
    <w:qFormat/>
    <w:uiPriority w:val="0"/>
    <w:pPr>
      <w:framePr w:hSpace="0" w:wrap="around" w:xAlign="right"/>
      <w:jc w:val="right"/>
    </w:pPr>
  </w:style>
  <w:style w:type="paragraph" w:customStyle="1" w:styleId="167">
    <w:name w:val="四级无标题条"/>
    <w:basedOn w:val="1"/>
    <w:qFormat/>
    <w:uiPriority w:val="0"/>
    <w:pPr>
      <w:numPr>
        <w:ilvl w:val="5"/>
        <w:numId w:val="21"/>
      </w:numPr>
      <w:adjustRightInd/>
      <w:spacing w:line="240" w:lineRule="auto"/>
    </w:pPr>
    <w:rPr>
      <w:rFonts w:ascii="宋体" w:hAnsi="宋体"/>
      <w:szCs w:val="24"/>
    </w:rPr>
  </w:style>
  <w:style w:type="paragraph" w:customStyle="1" w:styleId="16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9">
    <w:name w:val="无标题条"/>
    <w:next w:val="69"/>
    <w:qFormat/>
    <w:uiPriority w:val="0"/>
    <w:pPr>
      <w:jc w:val="both"/>
    </w:pPr>
    <w:rPr>
      <w:rFonts w:ascii="宋体" w:hAnsi="宋体" w:eastAsia="宋体" w:cs="Times New Roman"/>
      <w:sz w:val="21"/>
      <w:lang w:val="en-US" w:eastAsia="zh-CN" w:bidi="ar-SA"/>
    </w:rPr>
  </w:style>
  <w:style w:type="paragraph" w:customStyle="1" w:styleId="170">
    <w:name w:val="五级无标题条"/>
    <w:basedOn w:val="1"/>
    <w:qFormat/>
    <w:uiPriority w:val="0"/>
    <w:pPr>
      <w:numPr>
        <w:ilvl w:val="6"/>
        <w:numId w:val="21"/>
      </w:numPr>
      <w:adjustRightInd/>
    </w:pPr>
    <w:rPr>
      <w:szCs w:val="24"/>
    </w:rPr>
  </w:style>
  <w:style w:type="paragraph" w:customStyle="1" w:styleId="171">
    <w:name w:val="一级无标题条"/>
    <w:basedOn w:val="1"/>
    <w:qFormat/>
    <w:uiPriority w:val="0"/>
    <w:pPr>
      <w:numPr>
        <w:ilvl w:val="2"/>
        <w:numId w:val="21"/>
      </w:numPr>
      <w:adjustRightInd/>
      <w:spacing w:before="10" w:after="10" w:line="240" w:lineRule="auto"/>
    </w:pPr>
    <w:rPr>
      <w:rFonts w:ascii="宋体" w:hAnsi="宋体"/>
      <w:szCs w:val="24"/>
    </w:rPr>
  </w:style>
  <w:style w:type="paragraph" w:customStyle="1" w:styleId="17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73">
    <w:name w:val="注×:后续"/>
    <w:basedOn w:val="172"/>
    <w:qFormat/>
    <w:uiPriority w:val="0"/>
    <w:pPr>
      <w:ind w:left="1406" w:leftChars="0" w:hanging="499" w:firstLineChars="0"/>
    </w:pPr>
  </w:style>
  <w:style w:type="paragraph" w:customStyle="1" w:styleId="174">
    <w:name w:val="标准文件_一级无标题"/>
    <w:basedOn w:val="117"/>
    <w:qFormat/>
    <w:uiPriority w:val="0"/>
    <w:pPr>
      <w:spacing w:before="0" w:beforeLines="0" w:after="0" w:afterLines="0"/>
      <w:outlineLvl w:val="9"/>
    </w:pPr>
    <w:rPr>
      <w:rFonts w:ascii="宋体" w:eastAsia="宋体"/>
    </w:rPr>
  </w:style>
  <w:style w:type="paragraph" w:customStyle="1" w:styleId="175">
    <w:name w:val="标准文件_五级无标题"/>
    <w:basedOn w:val="115"/>
    <w:qFormat/>
    <w:uiPriority w:val="0"/>
    <w:pPr>
      <w:spacing w:before="0" w:beforeLines="0" w:after="0" w:afterLines="0"/>
      <w:outlineLvl w:val="9"/>
    </w:pPr>
    <w:rPr>
      <w:rFonts w:ascii="宋体" w:eastAsia="宋体"/>
    </w:rPr>
  </w:style>
  <w:style w:type="paragraph" w:customStyle="1" w:styleId="176">
    <w:name w:val="标准文件_三级无标题"/>
    <w:basedOn w:val="107"/>
    <w:qFormat/>
    <w:uiPriority w:val="0"/>
    <w:pPr>
      <w:spacing w:before="0" w:beforeLines="0" w:after="0" w:afterLines="0"/>
      <w:outlineLvl w:val="9"/>
    </w:pPr>
    <w:rPr>
      <w:rFonts w:ascii="宋体" w:eastAsia="宋体"/>
    </w:rPr>
  </w:style>
  <w:style w:type="paragraph" w:customStyle="1" w:styleId="177">
    <w:name w:val="标准文件_二级无标题"/>
    <w:basedOn w:val="79"/>
    <w:qFormat/>
    <w:uiPriority w:val="0"/>
    <w:pPr>
      <w:spacing w:before="0" w:beforeLines="0" w:after="0" w:afterLines="0"/>
      <w:outlineLvl w:val="9"/>
    </w:pPr>
    <w:rPr>
      <w:rFonts w:ascii="宋体" w:eastAsia="宋体"/>
    </w:rPr>
  </w:style>
  <w:style w:type="paragraph" w:customStyle="1" w:styleId="178">
    <w:name w:val="标准_四级无标题"/>
    <w:basedOn w:val="111"/>
    <w:next w:val="69"/>
    <w:qFormat/>
    <w:uiPriority w:val="0"/>
    <w:rPr>
      <w:rFonts w:eastAsia="宋体"/>
    </w:rPr>
  </w:style>
  <w:style w:type="paragraph" w:customStyle="1" w:styleId="179">
    <w:name w:val="标准文件_四级无标题"/>
    <w:basedOn w:val="111"/>
    <w:qFormat/>
    <w:uiPriority w:val="0"/>
    <w:pPr>
      <w:spacing w:before="0" w:beforeLines="0" w:after="0" w:afterLines="0"/>
      <w:outlineLvl w:val="9"/>
    </w:pPr>
    <w:rPr>
      <w:rFonts w:ascii="宋体" w:hAnsi="黑体" w:eastAsia="宋体"/>
      <w:szCs w:val="52"/>
    </w:rPr>
  </w:style>
  <w:style w:type="paragraph" w:customStyle="1" w:styleId="180">
    <w:name w:val="标准文件_大写罗马数字编号列项"/>
    <w:basedOn w:val="69"/>
    <w:qFormat/>
    <w:uiPriority w:val="0"/>
    <w:pPr>
      <w:numPr>
        <w:ilvl w:val="0"/>
        <w:numId w:val="24"/>
      </w:numPr>
      <w:ind w:firstLine="0" w:firstLineChars="0"/>
    </w:pPr>
    <w:rPr>
      <w:rFonts w:ascii="Times New Roman" w:cs="Arial"/>
      <w:szCs w:val="28"/>
    </w:rPr>
  </w:style>
  <w:style w:type="paragraph" w:customStyle="1" w:styleId="181">
    <w:name w:val="标准文件_小写罗马数字编号列项"/>
    <w:basedOn w:val="69"/>
    <w:qFormat/>
    <w:uiPriority w:val="0"/>
    <w:pPr>
      <w:numPr>
        <w:ilvl w:val="0"/>
        <w:numId w:val="25"/>
      </w:numPr>
      <w:ind w:firstLine="0" w:firstLineChars="0"/>
    </w:pPr>
    <w:rPr>
      <w:rFonts w:cs="Arial"/>
      <w:szCs w:val="28"/>
    </w:rPr>
  </w:style>
  <w:style w:type="paragraph" w:customStyle="1" w:styleId="182">
    <w:name w:val="标准文件_附录标题"/>
    <w:basedOn w:val="90"/>
    <w:qFormat/>
    <w:uiPriority w:val="0"/>
    <w:pPr>
      <w:numPr>
        <w:numId w:val="0"/>
      </w:numPr>
      <w:spacing w:after="280"/>
      <w:outlineLvl w:val="9"/>
    </w:pPr>
  </w:style>
  <w:style w:type="paragraph" w:customStyle="1" w:styleId="183">
    <w:name w:val="标准文件_二级项"/>
    <w:qFormat/>
    <w:uiPriority w:val="0"/>
    <w:rPr>
      <w:rFonts w:ascii="宋体" w:hAnsi="Times New Roman" w:eastAsia="宋体" w:cs="Times New Roman"/>
      <w:sz w:val="21"/>
      <w:lang w:val="en-US" w:eastAsia="zh-CN" w:bidi="ar-SA"/>
    </w:rPr>
  </w:style>
  <w:style w:type="paragraph" w:customStyle="1" w:styleId="184">
    <w:name w:val="标准文件_三级项"/>
    <w:basedOn w:val="1"/>
    <w:qFormat/>
    <w:uiPriority w:val="0"/>
    <w:pPr>
      <w:numPr>
        <w:ilvl w:val="2"/>
        <w:numId w:val="22"/>
      </w:numPr>
      <w:spacing w:line="300" w:lineRule="exact"/>
    </w:pPr>
    <w:rPr>
      <w:rFonts w:ascii="Times New Roman" w:hAnsi="Times New Roman"/>
    </w:rPr>
  </w:style>
  <w:style w:type="paragraph" w:customStyle="1" w:styleId="185">
    <w:name w:val="图表脚注说明"/>
    <w:basedOn w:val="1"/>
    <w:next w:val="69"/>
    <w:qFormat/>
    <w:uiPriority w:val="0"/>
    <w:pPr>
      <w:numPr>
        <w:ilvl w:val="0"/>
        <w:numId w:val="26"/>
      </w:numPr>
      <w:adjustRightInd/>
      <w:spacing w:line="240" w:lineRule="auto"/>
    </w:pPr>
    <w:rPr>
      <w:rFonts w:ascii="宋体" w:hAnsi="Times New Roman"/>
      <w:sz w:val="18"/>
      <w:szCs w:val="18"/>
    </w:rPr>
  </w:style>
  <w:style w:type="paragraph" w:customStyle="1" w:styleId="186">
    <w:name w:val="标准文件_字母编号列项（一级）"/>
    <w:qFormat/>
    <w:uiPriority w:val="0"/>
    <w:pPr>
      <w:numPr>
        <w:ilvl w:val="0"/>
        <w:numId w:val="14"/>
      </w:numPr>
      <w:jc w:val="both"/>
    </w:pPr>
    <w:rPr>
      <w:rFonts w:ascii="宋体" w:hAnsi="Times New Roman" w:eastAsia="宋体" w:cs="Times New Roman"/>
      <w:sz w:val="21"/>
      <w:lang w:val="en-US" w:eastAsia="zh-CN" w:bidi="ar-SA"/>
    </w:rPr>
  </w:style>
  <w:style w:type="paragraph" w:customStyle="1" w:styleId="187">
    <w:name w:val="标准文件_索引字母"/>
    <w:next w:val="69"/>
    <w:qFormat/>
    <w:uiPriority w:val="0"/>
    <w:pPr>
      <w:jc w:val="center"/>
    </w:pPr>
    <w:rPr>
      <w:rFonts w:ascii="宋体" w:hAnsi="宋体" w:eastAsia="Times New Roman" w:cs="Times New Roman"/>
      <w:b/>
      <w:kern w:val="2"/>
      <w:sz w:val="21"/>
      <w:lang w:val="en-US" w:eastAsia="zh-CN" w:bidi="ar-SA"/>
    </w:rPr>
  </w:style>
  <w:style w:type="paragraph" w:customStyle="1" w:styleId="188">
    <w:name w:val="标准文件_附录前"/>
    <w:next w:val="6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9">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90">
    <w:name w:val="标准文件_表格"/>
    <w:basedOn w:val="69"/>
    <w:qFormat/>
    <w:uiPriority w:val="0"/>
    <w:pPr>
      <w:ind w:firstLine="0" w:firstLineChars="0"/>
      <w:jc w:val="center"/>
    </w:pPr>
    <w:rPr>
      <w:sz w:val="18"/>
    </w:rPr>
  </w:style>
  <w:style w:type="paragraph" w:customStyle="1" w:styleId="191">
    <w:name w:val="标准文件_注："/>
    <w:next w:val="69"/>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92">
    <w:name w:val="标准文件_注×："/>
    <w:qFormat/>
    <w:uiPriority w:val="0"/>
    <w:pPr>
      <w:widowControl w:val="0"/>
      <w:numPr>
        <w:ilvl w:val="0"/>
        <w:numId w:val="28"/>
      </w:numPr>
      <w:autoSpaceDE w:val="0"/>
      <w:autoSpaceDN w:val="0"/>
      <w:jc w:val="both"/>
    </w:pPr>
    <w:rPr>
      <w:rFonts w:ascii="宋体" w:hAnsi="Times New Roman" w:eastAsia="宋体" w:cs="Times New Roman"/>
      <w:sz w:val="18"/>
      <w:szCs w:val="18"/>
      <w:lang w:val="en-US" w:eastAsia="zh-CN" w:bidi="ar-SA"/>
    </w:rPr>
  </w:style>
  <w:style w:type="paragraph" w:customStyle="1" w:styleId="193">
    <w:name w:val="标准文件_示例："/>
    <w:next w:val="194"/>
    <w:qFormat/>
    <w:uiPriority w:val="0"/>
    <w:pPr>
      <w:widowControl w:val="0"/>
      <w:numPr>
        <w:ilvl w:val="0"/>
        <w:numId w:val="29"/>
      </w:numPr>
      <w:jc w:val="both"/>
    </w:pPr>
    <w:rPr>
      <w:rFonts w:ascii="宋体" w:hAnsi="Times New Roman" w:eastAsia="宋体" w:cs="Times New Roman"/>
      <w:sz w:val="18"/>
      <w:szCs w:val="18"/>
      <w:lang w:val="en-US" w:eastAsia="zh-CN" w:bidi="ar-SA"/>
    </w:rPr>
  </w:style>
  <w:style w:type="paragraph" w:customStyle="1" w:styleId="194">
    <w:name w:val="标准文件_示例内容"/>
    <w:basedOn w:val="69"/>
    <w:qFormat/>
    <w:uiPriority w:val="0"/>
    <w:pPr>
      <w:ind w:firstLine="420"/>
    </w:pPr>
    <w:rPr>
      <w:sz w:val="18"/>
    </w:rPr>
  </w:style>
  <w:style w:type="paragraph" w:customStyle="1" w:styleId="195">
    <w:name w:val="标准文件_示例×："/>
    <w:basedOn w:val="1"/>
    <w:next w:val="194"/>
    <w:qFormat/>
    <w:uiPriority w:val="0"/>
    <w:pPr>
      <w:widowControl/>
      <w:numPr>
        <w:ilvl w:val="0"/>
        <w:numId w:val="30"/>
      </w:numPr>
      <w:adjustRightInd/>
      <w:spacing w:line="240" w:lineRule="auto"/>
    </w:pPr>
    <w:rPr>
      <w:rFonts w:ascii="宋体" w:hAnsi="Times New Roman"/>
      <w:kern w:val="0"/>
      <w:sz w:val="18"/>
      <w:szCs w:val="18"/>
    </w:rPr>
  </w:style>
  <w:style w:type="paragraph" w:customStyle="1" w:styleId="196">
    <w:name w:val="标准文件_表格续"/>
    <w:basedOn w:val="69"/>
    <w:next w:val="69"/>
    <w:qFormat/>
    <w:uiPriority w:val="0"/>
    <w:pPr>
      <w:jc w:val="center"/>
    </w:pPr>
    <w:rPr>
      <w:rFonts w:ascii="黑体" w:hAnsi="黑体" w:eastAsia="黑体"/>
    </w:rPr>
  </w:style>
  <w:style w:type="character" w:styleId="197">
    <w:name w:val="Placeholder Text"/>
    <w:basedOn w:val="34"/>
    <w:semiHidden/>
    <w:qFormat/>
    <w:uiPriority w:val="99"/>
    <w:rPr>
      <w:color w:val="808080"/>
    </w:rPr>
  </w:style>
  <w:style w:type="paragraph" w:customStyle="1" w:styleId="198">
    <w:name w:val="标准文件_二级项2"/>
    <w:basedOn w:val="69"/>
    <w:qFormat/>
    <w:uiPriority w:val="0"/>
    <w:pPr>
      <w:numPr>
        <w:ilvl w:val="1"/>
        <w:numId w:val="22"/>
      </w:numPr>
      <w:ind w:firstLine="0" w:firstLineChars="0"/>
    </w:pPr>
  </w:style>
  <w:style w:type="paragraph" w:customStyle="1" w:styleId="199">
    <w:name w:val="标准文件_三级项2"/>
    <w:basedOn w:val="69"/>
    <w:qFormat/>
    <w:uiPriority w:val="0"/>
    <w:pPr>
      <w:numPr>
        <w:ilvl w:val="0"/>
        <w:numId w:val="31"/>
      </w:numPr>
      <w:spacing w:line="300" w:lineRule="exact"/>
      <w:ind w:firstLineChars="0"/>
    </w:pPr>
    <w:rPr>
      <w:rFonts w:ascii="Times New Roman"/>
    </w:rPr>
  </w:style>
  <w:style w:type="paragraph" w:customStyle="1" w:styleId="200">
    <w:name w:val="标准文件_一级项2"/>
    <w:basedOn w:val="69"/>
    <w:qFormat/>
    <w:uiPriority w:val="0"/>
    <w:pPr>
      <w:numPr>
        <w:ilvl w:val="0"/>
        <w:numId w:val="32"/>
      </w:numPr>
      <w:spacing w:line="300" w:lineRule="exact"/>
      <w:ind w:firstLineChars="0"/>
    </w:pPr>
    <w:rPr>
      <w:rFonts w:ascii="Times New Roman"/>
    </w:rPr>
  </w:style>
  <w:style w:type="paragraph" w:customStyle="1" w:styleId="201">
    <w:name w:val="标准文件_提示"/>
    <w:basedOn w:val="69"/>
    <w:next w:val="69"/>
    <w:qFormat/>
    <w:uiPriority w:val="0"/>
    <w:pPr>
      <w:ind w:firstLine="420"/>
    </w:pPr>
    <w:rPr>
      <w:rFonts w:ascii="黑体" w:eastAsia="黑体"/>
    </w:rPr>
  </w:style>
  <w:style w:type="character" w:customStyle="1" w:styleId="202">
    <w:name w:val="标准文件_来源"/>
    <w:basedOn w:val="34"/>
    <w:qFormat/>
    <w:uiPriority w:val="1"/>
    <w:rPr>
      <w:rFonts w:eastAsia="宋体"/>
      <w:sz w:val="21"/>
    </w:rPr>
  </w:style>
  <w:style w:type="paragraph" w:customStyle="1" w:styleId="20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204">
    <w:name w:val="其他发布日期"/>
    <w:basedOn w:val="132"/>
    <w:qFormat/>
    <w:uiPriority w:val="0"/>
    <w:pPr>
      <w:framePr w:w="3997" w:h="471" w:hRule="exact" w:hSpace="0" w:vSpace="181" w:wrap="around" w:vAnchor="page" w:hAnchor="page" w:x="1419" w:y="14097"/>
    </w:pPr>
  </w:style>
  <w:style w:type="paragraph" w:customStyle="1" w:styleId="205">
    <w:name w:val="其他实施日期"/>
    <w:basedOn w:val="166"/>
    <w:qFormat/>
    <w:uiPriority w:val="0"/>
    <w:pPr>
      <w:framePr w:w="3997" w:h="471" w:hRule="exact" w:vSpace="181" w:wrap="around" w:vAnchor="page" w:hAnchor="page" w:x="7089" w:y="14097"/>
    </w:pPr>
  </w:style>
  <w:style w:type="paragraph" w:customStyle="1" w:styleId="206">
    <w:name w:val="标准文件_文件编号"/>
    <w:basedOn w:val="6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7">
    <w:name w:val="标准文件_替换文件编号"/>
    <w:basedOn w:val="206"/>
    <w:qFormat/>
    <w:uiPriority w:val="0"/>
    <w:pPr>
      <w:spacing w:before="57"/>
    </w:pPr>
    <w:rPr>
      <w:sz w:val="21"/>
    </w:rPr>
  </w:style>
  <w:style w:type="paragraph" w:customStyle="1" w:styleId="208">
    <w:name w:val="标准文件_文件名称"/>
    <w:basedOn w:val="69"/>
    <w:next w:val="6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9">
    <w:name w:val="标准文件_附录图标号"/>
    <w:basedOn w:val="69"/>
    <w:next w:val="69"/>
    <w:qFormat/>
    <w:uiPriority w:val="0"/>
    <w:pPr>
      <w:numPr>
        <w:ilvl w:val="0"/>
        <w:numId w:val="7"/>
      </w:numPr>
      <w:spacing w:line="14" w:lineRule="exact"/>
      <w:ind w:firstLine="0" w:firstLineChars="0"/>
      <w:jc w:val="center"/>
    </w:pPr>
    <w:rPr>
      <w:rFonts w:ascii="黑体" w:hAnsi="黑体" w:eastAsia="黑体"/>
      <w:vanish/>
      <w:sz w:val="2"/>
      <w:szCs w:val="21"/>
    </w:rPr>
  </w:style>
  <w:style w:type="paragraph" w:customStyle="1" w:styleId="210">
    <w:name w:val="标准文件_附录表标号"/>
    <w:basedOn w:val="69"/>
    <w:next w:val="69"/>
    <w:qFormat/>
    <w:uiPriority w:val="0"/>
    <w:pPr>
      <w:numPr>
        <w:ilvl w:val="0"/>
        <w:numId w:val="6"/>
      </w:numPr>
      <w:spacing w:line="14" w:lineRule="exact"/>
      <w:ind w:firstLine="0" w:firstLineChars="0"/>
      <w:jc w:val="center"/>
    </w:pPr>
    <w:rPr>
      <w:rFonts w:eastAsia="黑体"/>
      <w:vanish/>
      <w:sz w:val="2"/>
    </w:rPr>
  </w:style>
  <w:style w:type="paragraph" w:customStyle="1" w:styleId="211">
    <w:name w:val="标准文件_引言一级条标题"/>
    <w:basedOn w:val="69"/>
    <w:next w:val="69"/>
    <w:qFormat/>
    <w:uiPriority w:val="0"/>
    <w:pPr>
      <w:numPr>
        <w:ilvl w:val="1"/>
        <w:numId w:val="9"/>
      </w:numPr>
      <w:spacing w:before="50" w:beforeLines="50" w:after="50" w:afterLines="50"/>
      <w:ind w:firstLineChars="0"/>
    </w:pPr>
    <w:rPr>
      <w:rFonts w:ascii="黑体" w:eastAsia="黑体"/>
    </w:rPr>
  </w:style>
  <w:style w:type="paragraph" w:customStyle="1" w:styleId="212">
    <w:name w:val="标准文件_引言二级条标题"/>
    <w:basedOn w:val="69"/>
    <w:next w:val="69"/>
    <w:qFormat/>
    <w:uiPriority w:val="0"/>
    <w:pPr>
      <w:numPr>
        <w:ilvl w:val="2"/>
        <w:numId w:val="9"/>
      </w:numPr>
      <w:spacing w:before="50" w:beforeLines="50" w:after="50" w:afterLines="50"/>
      <w:ind w:firstLineChars="0"/>
    </w:pPr>
    <w:rPr>
      <w:rFonts w:ascii="黑体" w:eastAsia="黑体"/>
    </w:rPr>
  </w:style>
  <w:style w:type="paragraph" w:customStyle="1" w:styleId="213">
    <w:name w:val="标准文件_引言三级条标题"/>
    <w:basedOn w:val="69"/>
    <w:next w:val="69"/>
    <w:qFormat/>
    <w:uiPriority w:val="0"/>
    <w:pPr>
      <w:numPr>
        <w:ilvl w:val="3"/>
        <w:numId w:val="9"/>
      </w:numPr>
      <w:spacing w:before="50" w:beforeLines="50" w:after="50" w:afterLines="50"/>
      <w:ind w:firstLineChars="0"/>
    </w:pPr>
    <w:rPr>
      <w:rFonts w:ascii="黑体" w:eastAsia="黑体"/>
    </w:rPr>
  </w:style>
  <w:style w:type="paragraph" w:customStyle="1" w:styleId="214">
    <w:name w:val="标准文件_引言四级条标题"/>
    <w:basedOn w:val="69"/>
    <w:next w:val="69"/>
    <w:qFormat/>
    <w:uiPriority w:val="0"/>
    <w:pPr>
      <w:numPr>
        <w:ilvl w:val="4"/>
        <w:numId w:val="9"/>
      </w:numPr>
      <w:spacing w:before="50" w:beforeLines="50" w:after="50" w:afterLines="50"/>
      <w:ind w:firstLineChars="0"/>
    </w:pPr>
    <w:rPr>
      <w:rFonts w:ascii="黑体" w:eastAsia="黑体"/>
    </w:rPr>
  </w:style>
  <w:style w:type="paragraph" w:customStyle="1" w:styleId="215">
    <w:name w:val="标准文件_引言五级条标题"/>
    <w:basedOn w:val="69"/>
    <w:next w:val="69"/>
    <w:qFormat/>
    <w:uiPriority w:val="0"/>
    <w:pPr>
      <w:numPr>
        <w:ilvl w:val="5"/>
        <w:numId w:val="9"/>
      </w:numPr>
      <w:spacing w:before="50" w:beforeLines="50" w:after="50" w:afterLines="50"/>
      <w:ind w:firstLineChars="0"/>
    </w:pPr>
    <w:rPr>
      <w:rFonts w:ascii="黑体" w:eastAsia="黑体"/>
    </w:rPr>
  </w:style>
  <w:style w:type="paragraph" w:customStyle="1" w:styleId="216">
    <w:name w:val="标准文件_注后"/>
    <w:basedOn w:val="69"/>
    <w:qFormat/>
    <w:uiPriority w:val="0"/>
    <w:pPr>
      <w:ind w:left="811" w:firstLine="0" w:firstLineChars="0"/>
    </w:pPr>
    <w:rPr>
      <w:sz w:val="18"/>
    </w:rPr>
  </w:style>
  <w:style w:type="paragraph" w:customStyle="1" w:styleId="217">
    <w:name w:val="标准文件_注X后"/>
    <w:basedOn w:val="69"/>
    <w:qFormat/>
    <w:uiPriority w:val="0"/>
    <w:pPr>
      <w:ind w:left="811" w:firstLine="0" w:firstLineChars="0"/>
    </w:pPr>
    <w:rPr>
      <w:sz w:val="18"/>
    </w:rPr>
  </w:style>
  <w:style w:type="paragraph" w:customStyle="1" w:styleId="218">
    <w:name w:val="标准文件_示例后"/>
    <w:basedOn w:val="69"/>
    <w:qFormat/>
    <w:uiPriority w:val="0"/>
    <w:pPr>
      <w:ind w:left="964" w:firstLine="0" w:firstLineChars="0"/>
    </w:pPr>
    <w:rPr>
      <w:sz w:val="18"/>
    </w:rPr>
  </w:style>
  <w:style w:type="paragraph" w:customStyle="1" w:styleId="219">
    <w:name w:val="标准文件_示例X后"/>
    <w:basedOn w:val="69"/>
    <w:link w:val="220"/>
    <w:qFormat/>
    <w:uiPriority w:val="0"/>
    <w:pPr>
      <w:ind w:left="1049" w:firstLine="0" w:firstLineChars="0"/>
    </w:pPr>
    <w:rPr>
      <w:sz w:val="18"/>
    </w:rPr>
  </w:style>
  <w:style w:type="character" w:customStyle="1" w:styleId="220">
    <w:name w:val="标准文件_示例X后 字符"/>
    <w:basedOn w:val="70"/>
    <w:link w:val="219"/>
    <w:qFormat/>
    <w:uiPriority w:val="0"/>
    <w:rPr>
      <w:rFonts w:ascii="宋体" w:hAnsi="Times New Roman"/>
      <w:sz w:val="18"/>
    </w:rPr>
  </w:style>
  <w:style w:type="paragraph" w:customStyle="1" w:styleId="221">
    <w:name w:val="标准文件_索引项"/>
    <w:basedOn w:val="69"/>
    <w:next w:val="69"/>
    <w:qFormat/>
    <w:uiPriority w:val="0"/>
    <w:pPr>
      <w:tabs>
        <w:tab w:val="right" w:leader="dot" w:pos="9356"/>
      </w:tabs>
      <w:ind w:left="210" w:hanging="210" w:firstLineChars="0"/>
      <w:jc w:val="left"/>
    </w:pPr>
  </w:style>
  <w:style w:type="paragraph" w:customStyle="1" w:styleId="222">
    <w:name w:val="标准文件_附录一级无标题"/>
    <w:basedOn w:val="92"/>
    <w:qFormat/>
    <w:uiPriority w:val="0"/>
    <w:pPr>
      <w:spacing w:before="0" w:beforeLines="0" w:after="0" w:afterLines="0" w:line="276" w:lineRule="auto"/>
      <w:outlineLvl w:val="9"/>
    </w:pPr>
    <w:rPr>
      <w:rFonts w:ascii="宋体" w:eastAsia="宋体"/>
    </w:rPr>
  </w:style>
  <w:style w:type="paragraph" w:customStyle="1" w:styleId="223">
    <w:name w:val="标准文件_附录二级无标题"/>
    <w:basedOn w:val="93"/>
    <w:qFormat/>
    <w:uiPriority w:val="0"/>
    <w:pPr>
      <w:spacing w:before="0" w:beforeLines="0" w:after="0" w:afterLines="0" w:line="276" w:lineRule="auto"/>
      <w:outlineLvl w:val="9"/>
    </w:pPr>
    <w:rPr>
      <w:rFonts w:ascii="宋体" w:eastAsia="宋体"/>
    </w:rPr>
  </w:style>
  <w:style w:type="paragraph" w:customStyle="1" w:styleId="224">
    <w:name w:val="标准文件_附录三级无标题"/>
    <w:basedOn w:val="95"/>
    <w:qFormat/>
    <w:uiPriority w:val="0"/>
    <w:pPr>
      <w:spacing w:before="0" w:beforeLines="0" w:after="0" w:afterLines="0" w:line="276" w:lineRule="auto"/>
      <w:outlineLvl w:val="9"/>
    </w:pPr>
    <w:rPr>
      <w:rFonts w:ascii="宋体" w:eastAsia="宋体"/>
    </w:rPr>
  </w:style>
  <w:style w:type="paragraph" w:customStyle="1" w:styleId="225">
    <w:name w:val="标准文件_附录四级无标题"/>
    <w:basedOn w:val="96"/>
    <w:qFormat/>
    <w:uiPriority w:val="0"/>
    <w:pPr>
      <w:spacing w:before="0" w:beforeLines="0" w:after="0" w:afterLines="0" w:line="276" w:lineRule="auto"/>
      <w:outlineLvl w:val="9"/>
    </w:pPr>
    <w:rPr>
      <w:rFonts w:ascii="宋体" w:eastAsia="宋体"/>
    </w:rPr>
  </w:style>
  <w:style w:type="paragraph" w:customStyle="1" w:styleId="226">
    <w:name w:val="标准文件_附录五级无标题"/>
    <w:basedOn w:val="98"/>
    <w:qFormat/>
    <w:uiPriority w:val="0"/>
    <w:pPr>
      <w:spacing w:before="0" w:beforeLines="0" w:after="0" w:afterLines="0" w:line="276" w:lineRule="auto"/>
      <w:outlineLvl w:val="9"/>
    </w:pPr>
    <w:rPr>
      <w:rFonts w:ascii="宋体" w:eastAsia="宋体"/>
    </w:rPr>
  </w:style>
  <w:style w:type="paragraph" w:customStyle="1" w:styleId="227">
    <w:name w:val="标准文件_引言一级无标题"/>
    <w:basedOn w:val="211"/>
    <w:next w:val="69"/>
    <w:qFormat/>
    <w:uiPriority w:val="0"/>
    <w:pPr>
      <w:spacing w:before="0" w:beforeLines="0" w:after="0" w:afterLines="0" w:line="276" w:lineRule="auto"/>
    </w:pPr>
    <w:rPr>
      <w:rFonts w:ascii="宋体" w:eastAsia="宋体"/>
    </w:rPr>
  </w:style>
  <w:style w:type="paragraph" w:customStyle="1" w:styleId="228">
    <w:name w:val="标准文件_引言二级无标题"/>
    <w:basedOn w:val="212"/>
    <w:next w:val="69"/>
    <w:qFormat/>
    <w:uiPriority w:val="0"/>
    <w:pPr>
      <w:spacing w:before="0" w:beforeLines="0" w:after="0" w:afterLines="0" w:line="276" w:lineRule="auto"/>
    </w:pPr>
    <w:rPr>
      <w:rFonts w:ascii="宋体" w:eastAsia="宋体"/>
    </w:rPr>
  </w:style>
  <w:style w:type="paragraph" w:customStyle="1" w:styleId="229">
    <w:name w:val="标准文件_引言三级无标题"/>
    <w:basedOn w:val="213"/>
    <w:qFormat/>
    <w:uiPriority w:val="0"/>
    <w:pPr>
      <w:spacing w:before="0" w:beforeLines="0" w:after="0" w:afterLines="0" w:line="276" w:lineRule="auto"/>
    </w:pPr>
    <w:rPr>
      <w:rFonts w:ascii="宋体" w:eastAsia="宋体"/>
    </w:rPr>
  </w:style>
  <w:style w:type="paragraph" w:customStyle="1" w:styleId="230">
    <w:name w:val="标准文件_引言四级无标题"/>
    <w:basedOn w:val="214"/>
    <w:next w:val="69"/>
    <w:qFormat/>
    <w:uiPriority w:val="0"/>
    <w:pPr>
      <w:spacing w:before="0" w:beforeLines="0" w:after="0" w:afterLines="0" w:line="276" w:lineRule="auto"/>
    </w:pPr>
    <w:rPr>
      <w:rFonts w:ascii="宋体" w:eastAsia="宋体"/>
    </w:rPr>
  </w:style>
  <w:style w:type="paragraph" w:customStyle="1" w:styleId="231">
    <w:name w:val="标准文件_引言五级无标题"/>
    <w:basedOn w:val="215"/>
    <w:next w:val="69"/>
    <w:qFormat/>
    <w:uiPriority w:val="0"/>
    <w:pPr>
      <w:spacing w:before="0" w:beforeLines="0" w:after="0" w:afterLines="0" w:line="276" w:lineRule="auto"/>
    </w:pPr>
    <w:rPr>
      <w:rFonts w:ascii="宋体" w:eastAsia="宋体"/>
    </w:rPr>
  </w:style>
  <w:style w:type="paragraph" w:customStyle="1" w:styleId="232">
    <w:name w:val="标准文件_索引标题"/>
    <w:basedOn w:val="77"/>
    <w:next w:val="69"/>
    <w:qFormat/>
    <w:uiPriority w:val="0"/>
    <w:rPr>
      <w:rFonts w:hAnsi="黑体"/>
    </w:rPr>
  </w:style>
  <w:style w:type="paragraph" w:customStyle="1" w:styleId="233">
    <w:name w:val="标准文件_脚注内容"/>
    <w:basedOn w:val="69"/>
    <w:qFormat/>
    <w:uiPriority w:val="0"/>
    <w:pPr>
      <w:ind w:left="400" w:leftChars="200" w:hanging="200" w:hangingChars="200"/>
    </w:pPr>
    <w:rPr>
      <w:sz w:val="15"/>
    </w:rPr>
  </w:style>
  <w:style w:type="paragraph" w:customStyle="1" w:styleId="234">
    <w:name w:val="标准文件_术语条一"/>
    <w:basedOn w:val="174"/>
    <w:next w:val="69"/>
    <w:qFormat/>
    <w:uiPriority w:val="0"/>
  </w:style>
  <w:style w:type="paragraph" w:customStyle="1" w:styleId="235">
    <w:name w:val="标准文件_术语条二"/>
    <w:basedOn w:val="177"/>
    <w:next w:val="69"/>
    <w:qFormat/>
    <w:uiPriority w:val="0"/>
  </w:style>
  <w:style w:type="paragraph" w:customStyle="1" w:styleId="236">
    <w:name w:val="标准文件_术语条三"/>
    <w:basedOn w:val="176"/>
    <w:next w:val="69"/>
    <w:qFormat/>
    <w:uiPriority w:val="0"/>
  </w:style>
  <w:style w:type="paragraph" w:customStyle="1" w:styleId="237">
    <w:name w:val="标准文件_术语条四"/>
    <w:basedOn w:val="179"/>
    <w:next w:val="69"/>
    <w:qFormat/>
    <w:uiPriority w:val="0"/>
  </w:style>
  <w:style w:type="paragraph" w:customStyle="1" w:styleId="238">
    <w:name w:val="标准文件_术语条五"/>
    <w:basedOn w:val="175"/>
    <w:next w:val="69"/>
    <w:qFormat/>
    <w:uiPriority w:val="0"/>
  </w:style>
  <w:style w:type="paragraph" w:customStyle="1" w:styleId="23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40">
    <w:name w:val="发布"/>
    <w:basedOn w:val="34"/>
    <w:qFormat/>
    <w:uiPriority w:val="0"/>
    <w:rPr>
      <w:rFonts w:ascii="黑体" w:eastAsia="黑体"/>
      <w:spacing w:val="85"/>
      <w:w w:val="100"/>
      <w:position w:val="3"/>
      <w:sz w:val="28"/>
      <w:szCs w:val="28"/>
    </w:rPr>
  </w:style>
  <w:style w:type="paragraph" w:styleId="241">
    <w:name w:val="List Paragraph"/>
    <w:basedOn w:val="1"/>
    <w:qFormat/>
    <w:uiPriority w:val="34"/>
    <w:pPr>
      <w:ind w:firstLine="420" w:firstLineChars="200"/>
    </w:pPr>
  </w:style>
  <w:style w:type="character" w:customStyle="1" w:styleId="242">
    <w:name w:val="font11"/>
    <w:basedOn w:val="34"/>
    <w:qFormat/>
    <w:uiPriority w:val="0"/>
    <w:rPr>
      <w:rFonts w:hint="eastAsia" w:ascii="宋体" w:hAnsi="宋体" w:eastAsia="宋体" w:cs="宋体"/>
      <w:color w:val="000000"/>
      <w:sz w:val="21"/>
      <w:szCs w:val="21"/>
      <w:u w:val="none"/>
    </w:rPr>
  </w:style>
  <w:style w:type="character" w:customStyle="1" w:styleId="243">
    <w:name w:val="font71"/>
    <w:basedOn w:val="34"/>
    <w:qFormat/>
    <w:uiPriority w:val="0"/>
    <w:rPr>
      <w:rFonts w:hint="eastAsia" w:ascii="宋体" w:hAnsi="宋体" w:eastAsia="宋体" w:cs="宋体"/>
      <w:color w:val="FF0000"/>
      <w:sz w:val="22"/>
      <w:szCs w:val="22"/>
      <w:u w:val="none"/>
    </w:rPr>
  </w:style>
  <w:style w:type="character" w:customStyle="1" w:styleId="244">
    <w:name w:val="font41"/>
    <w:basedOn w:val="34"/>
    <w:qFormat/>
    <w:uiPriority w:val="0"/>
    <w:rPr>
      <w:rFonts w:hint="default" w:ascii="Calibri" w:hAnsi="Calibri" w:cs="Calibri"/>
      <w:color w:val="000000"/>
      <w:sz w:val="21"/>
      <w:szCs w:val="21"/>
      <w:u w:val="none"/>
    </w:rPr>
  </w:style>
  <w:style w:type="character" w:customStyle="1" w:styleId="245">
    <w:name w:val="font31"/>
    <w:basedOn w:val="34"/>
    <w:qFormat/>
    <w:uiPriority w:val="0"/>
    <w:rPr>
      <w:rFonts w:hint="eastAsia" w:ascii="宋体" w:hAnsi="宋体" w:eastAsia="宋体" w:cs="宋体"/>
      <w:color w:val="000000"/>
      <w:sz w:val="22"/>
      <w:szCs w:val="22"/>
      <w:u w:val="none"/>
    </w:rPr>
  </w:style>
  <w:style w:type="character" w:customStyle="1" w:styleId="246">
    <w:name w:val="font91"/>
    <w:basedOn w:val="34"/>
    <w:qFormat/>
    <w:uiPriority w:val="0"/>
    <w:rPr>
      <w:rFonts w:hint="default" w:ascii="Calibri" w:hAnsi="Calibri" w:cs="Calibri"/>
      <w:color w:val="000000"/>
      <w:sz w:val="21"/>
      <w:szCs w:val="21"/>
      <w:u w:val="none"/>
    </w:rPr>
  </w:style>
  <w:style w:type="character" w:customStyle="1" w:styleId="247">
    <w:name w:val="font101"/>
    <w:basedOn w:val="34"/>
    <w:qFormat/>
    <w:uiPriority w:val="0"/>
    <w:rPr>
      <w:rFonts w:hint="default" w:ascii="Calibri" w:hAnsi="Calibri" w:cs="Calibri"/>
      <w:color w:val="000000"/>
      <w:sz w:val="21"/>
      <w:szCs w:val="21"/>
      <w:u w:val="none"/>
    </w:rPr>
  </w:style>
  <w:style w:type="character" w:customStyle="1" w:styleId="248">
    <w:name w:val="font51"/>
    <w:basedOn w:val="34"/>
    <w:qFormat/>
    <w:uiPriority w:val="0"/>
    <w:rPr>
      <w:rFonts w:hint="eastAsia" w:ascii="宋体" w:hAnsi="宋体" w:eastAsia="宋体" w:cs="宋体"/>
      <w:color w:val="0000FF"/>
      <w:sz w:val="21"/>
      <w:szCs w:val="21"/>
      <w:u w:val="none"/>
    </w:rPr>
  </w:style>
  <w:style w:type="character" w:customStyle="1" w:styleId="249">
    <w:name w:val="font21"/>
    <w:basedOn w:val="34"/>
    <w:qFormat/>
    <w:uiPriority w:val="0"/>
    <w:rPr>
      <w:rFonts w:hint="eastAsia" w:ascii="宋体" w:hAnsi="宋体" w:eastAsia="宋体" w:cs="宋体"/>
      <w:color w:val="000000"/>
      <w:sz w:val="21"/>
      <w:szCs w:val="21"/>
      <w:u w:val="none"/>
    </w:rPr>
  </w:style>
  <w:style w:type="character" w:customStyle="1" w:styleId="250">
    <w:name w:val="font01"/>
    <w:basedOn w:val="34"/>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34</Pages>
  <Words>17539</Words>
  <Characters>18136</Characters>
  <Lines>105</Lines>
  <Paragraphs>29</Paragraphs>
  <TotalTime>13</TotalTime>
  <ScaleCrop>false</ScaleCrop>
  <LinksUpToDate>false</LinksUpToDate>
  <CharactersWithSpaces>18329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2024-03-15T05:54:00Z</dcterms:created>
  <dc:creator>Administrator</dc:creator>
  <dc:description>&lt;config cover="true" show_menu="true" version="1.0.0" doctype="SDKXY"&gt;_x000d_
&lt;/config&gt;</dc:description>
  <cp:lastModifiedBy>福尔摩斯琪</cp:lastModifiedBy>
  <cp:lastPrinted>2024-03-15T09:26:00Z</cp:lastPrinted>
  <dcterms:modified xsi:type="dcterms:W3CDTF">2025-08-13T03:39:04Z</dcterms:modified>
  <dc:title>地方标准</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2052-12.1.0.21915</vt:lpwstr>
  </property>
  <property fmtid="{D5CDD505-2E9C-101B-9397-08002B2CF9AE}" pid="15" name="ICV">
    <vt:lpwstr>1EA7C71FEBD742C6BAE1264B05FEEA67_13</vt:lpwstr>
  </property>
  <property fmtid="{D5CDD505-2E9C-101B-9397-08002B2CF9AE}" pid="16" name="KSOTemplateDocerSaveRecord">
    <vt:lpwstr>eyJoZGlkIjoiZGFlMDJkODVjNzA3YzZlY2NlZWFmYzEzOGJmN2NiYWQiLCJ1c2VySWQiOiI1MjA2OTg2NjkifQ==</vt:lpwstr>
  </property>
</Properties>
</file>