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7E1FAF">
      <w:pPr>
        <w:pStyle w:val="11"/>
        <w:framePr w:w="5669" w:hSpace="181" w:wrap="around" w:vAnchor="page" w:hAnchor="page" w:x="1316" w:y="206"/>
        <w:spacing w:line="300" w:lineRule="auto"/>
        <w:rPr>
          <w:rFonts w:eastAsia="宋体"/>
        </w:rPr>
      </w:pPr>
      <w:r>
        <w:rPr>
          <w:rFonts w:eastAsia="宋体"/>
        </w:rPr>
        <w:t>ICS</w:t>
      </w:r>
    </w:p>
    <w:p w14:paraId="51EB3C5B">
      <w:pPr>
        <w:pStyle w:val="11"/>
        <w:framePr w:w="5669" w:hSpace="181" w:wrap="around" w:vAnchor="page" w:hAnchor="page" w:x="1316" w:y="206"/>
        <w:spacing w:line="300" w:lineRule="auto"/>
        <w:rPr>
          <w:rFonts w:eastAsia="宋体"/>
        </w:rPr>
      </w:pPr>
      <w:r>
        <w:rPr>
          <w:rFonts w:hAnsi="宋体" w:eastAsia="宋体"/>
        </w:rPr>
        <w:t>备案号：</w:t>
      </w:r>
    </w:p>
    <w:p w14:paraId="6ED7F9D7">
      <w:pPr>
        <w:ind w:right="-313" w:rightChars="-149" w:firstLine="5460" w:firstLineChars="2600"/>
        <w:rPr>
          <w:b/>
          <w:sz w:val="104"/>
        </w:rPr>
      </w:pPr>
      <w:r>
        <w:rPr>
          <w:sz w:val="21"/>
        </w:rPr>
        <mc:AlternateContent>
          <mc:Choice Requires="wpg">
            <w:drawing>
              <wp:anchor distT="0" distB="0" distL="114300" distR="114300" simplePos="0" relativeHeight="251666432" behindDoc="0" locked="0" layoutInCell="1" allowOverlap="1">
                <wp:simplePos x="0" y="0"/>
                <wp:positionH relativeFrom="column">
                  <wp:posOffset>-356235</wp:posOffset>
                </wp:positionH>
                <wp:positionV relativeFrom="paragraph">
                  <wp:posOffset>7569200</wp:posOffset>
                </wp:positionV>
                <wp:extent cx="5734050" cy="1083945"/>
                <wp:effectExtent l="0" t="0" r="0" b="1905"/>
                <wp:wrapNone/>
                <wp:docPr id="22" name="组合 22"/>
                <wp:cNvGraphicFramePr/>
                <a:graphic xmlns:a="http://schemas.openxmlformats.org/drawingml/2006/main">
                  <a:graphicData uri="http://schemas.microsoft.com/office/word/2010/wordprocessingGroup">
                    <wpg:wgp>
                      <wpg:cNvGrpSpPr/>
                      <wpg:grpSpPr>
                        <a:xfrm>
                          <a:off x="0" y="0"/>
                          <a:ext cx="5734050" cy="1083945"/>
                          <a:chOff x="2335" y="47285"/>
                          <a:chExt cx="9030" cy="1707"/>
                        </a:xfrm>
                      </wpg:grpSpPr>
                      <wps:wsp>
                        <wps:cNvPr id="5" name="文本框 5"/>
                        <wps:cNvSpPr txBox="1"/>
                        <wps:spPr>
                          <a:xfrm>
                            <a:off x="2346" y="47304"/>
                            <a:ext cx="2415" cy="800"/>
                          </a:xfrm>
                          <a:prstGeom prst="rect">
                            <a:avLst/>
                          </a:prstGeom>
                          <a:solidFill>
                            <a:srgbClr val="FFFFFF"/>
                          </a:solidFill>
                          <a:ln>
                            <a:noFill/>
                          </a:ln>
                        </wps:spPr>
                        <wps:txbx>
                          <w:txbxContent>
                            <w:p w14:paraId="2F381D6B">
                              <w:pPr>
                                <w:rPr>
                                  <w:rFonts w:ascii="黑体" w:eastAsia="黑体"/>
                                  <w:sz w:val="28"/>
                                </w:rPr>
                              </w:pPr>
                              <w:r>
                                <w:rPr>
                                  <w:rFonts w:hint="eastAsia" w:ascii="黑体" w:eastAsia="黑体"/>
                                  <w:sz w:val="28"/>
                                </w:rPr>
                                <w:t>XXXX-XX-XX发布</w:t>
                              </w:r>
                            </w:p>
                          </w:txbxContent>
                        </wps:txbx>
                        <wps:bodyPr wrap="square" upright="1"/>
                      </wps:wsp>
                      <wps:wsp>
                        <wps:cNvPr id="6" name="文本框 6"/>
                        <wps:cNvSpPr txBox="1"/>
                        <wps:spPr>
                          <a:xfrm>
                            <a:off x="8916" y="47285"/>
                            <a:ext cx="2415" cy="800"/>
                          </a:xfrm>
                          <a:prstGeom prst="rect">
                            <a:avLst/>
                          </a:prstGeom>
                          <a:solidFill>
                            <a:srgbClr val="FFFFFF"/>
                          </a:solidFill>
                          <a:ln>
                            <a:noFill/>
                          </a:ln>
                        </wps:spPr>
                        <wps:txbx>
                          <w:txbxContent>
                            <w:p w14:paraId="1B8C81F8">
                              <w:pPr>
                                <w:jc w:val="right"/>
                                <w:rPr>
                                  <w:rFonts w:ascii="黑体" w:eastAsia="黑体"/>
                                  <w:sz w:val="28"/>
                                </w:rPr>
                              </w:pPr>
                              <w:r>
                                <w:rPr>
                                  <w:rFonts w:hint="eastAsia" w:ascii="黑体" w:eastAsia="黑体"/>
                                  <w:sz w:val="28"/>
                                </w:rPr>
                                <w:t>XXXX-XX-XX实施</w:t>
                              </w:r>
                            </w:p>
                          </w:txbxContent>
                        </wps:txbx>
                        <wps:bodyPr wrap="square" upright="1"/>
                      </wps:wsp>
                      <wps:wsp>
                        <wps:cNvPr id="11" name="直接连接符 11"/>
                        <wps:cNvCnPr/>
                        <wps:spPr>
                          <a:xfrm>
                            <a:off x="2347" y="48183"/>
                            <a:ext cx="9007" cy="0"/>
                          </a:xfrm>
                          <a:prstGeom prst="line">
                            <a:avLst/>
                          </a:prstGeom>
                          <a:ln w="12700" cap="flat" cmpd="sng">
                            <a:solidFill>
                              <a:srgbClr val="000000"/>
                            </a:solidFill>
                            <a:prstDash val="solid"/>
                            <a:headEnd type="none" w="med" len="med"/>
                            <a:tailEnd type="none" w="med" len="med"/>
                          </a:ln>
                        </wps:spPr>
                        <wps:bodyPr upright="1"/>
                      </wps:wsp>
                      <wps:wsp>
                        <wps:cNvPr id="20" name="文本框 20"/>
                        <wps:cNvSpPr txBox="1"/>
                        <wps:spPr>
                          <a:xfrm>
                            <a:off x="2335" y="48212"/>
                            <a:ext cx="9030" cy="780"/>
                          </a:xfrm>
                          <a:prstGeom prst="rect">
                            <a:avLst/>
                          </a:prstGeom>
                          <a:solidFill>
                            <a:srgbClr val="FFFFFF"/>
                          </a:solidFill>
                          <a:ln>
                            <a:noFill/>
                          </a:ln>
                        </wps:spPr>
                        <wps:txbx>
                          <w:txbxContent>
                            <w:p w14:paraId="0E9E9913">
                              <w:pPr>
                                <w:jc w:val="center"/>
                                <w:rPr>
                                  <w:rFonts w:hint="eastAsia" w:ascii="黑体" w:eastAsia="黑体"/>
                                  <w:sz w:val="28"/>
                                </w:rPr>
                              </w:pPr>
                              <w:r>
                                <w:rPr>
                                  <w:rFonts w:hint="eastAsia" w:ascii="黑体" w:eastAsia="黑体"/>
                                  <w:sz w:val="44"/>
                                </w:rPr>
                                <w:t>陕西省市场监督管理局</w:t>
                              </w:r>
                              <w:r>
                                <w:rPr>
                                  <w:rFonts w:hint="eastAsia" w:ascii="黑体" w:eastAsia="黑体"/>
                                  <w:sz w:val="28"/>
                                </w:rPr>
                                <w:t xml:space="preserve">  发 布</w:t>
                              </w:r>
                            </w:p>
                            <w:p w14:paraId="08D83537">
                              <w:pPr>
                                <w:jc w:val="center"/>
                                <w:rPr>
                                  <w:rFonts w:hint="eastAsia" w:ascii="黑体" w:eastAsia="黑体"/>
                                  <w:sz w:val="28"/>
                                </w:rPr>
                              </w:pPr>
                            </w:p>
                            <w:p w14:paraId="573F459B">
                              <w:pPr>
                                <w:jc w:val="center"/>
                                <w:rPr>
                                  <w:rFonts w:hint="eastAsia" w:ascii="黑体" w:eastAsia="黑体"/>
                                  <w:sz w:val="28"/>
                                </w:rPr>
                              </w:pPr>
                            </w:p>
                            <w:p w14:paraId="1853AC95">
                              <w:pPr>
                                <w:jc w:val="center"/>
                                <w:rPr>
                                  <w:rFonts w:hint="eastAsia" w:ascii="黑体" w:eastAsia="黑体"/>
                                  <w:sz w:val="28"/>
                                </w:rPr>
                              </w:pPr>
                            </w:p>
                            <w:p w14:paraId="09E4F42E">
                              <w:pPr>
                                <w:jc w:val="center"/>
                                <w:rPr>
                                  <w:rFonts w:hint="eastAsia" w:ascii="黑体" w:eastAsia="黑体"/>
                                  <w:sz w:val="28"/>
                                </w:rPr>
                              </w:pPr>
                            </w:p>
                            <w:p w14:paraId="2B76B425">
                              <w:pPr>
                                <w:jc w:val="center"/>
                                <w:rPr>
                                  <w:rFonts w:hint="eastAsia" w:ascii="黑体" w:eastAsia="黑体"/>
                                  <w:sz w:val="28"/>
                                </w:rPr>
                              </w:pPr>
                            </w:p>
                            <w:p w14:paraId="22D10DF8">
                              <w:pPr>
                                <w:jc w:val="center"/>
                                <w:rPr>
                                  <w:rFonts w:hint="eastAsia" w:ascii="黑体" w:eastAsia="黑体"/>
                                  <w:sz w:val="28"/>
                                </w:rPr>
                              </w:pPr>
                            </w:p>
                          </w:txbxContent>
                        </wps:txbx>
                        <wps:bodyPr wrap="square" upright="1"/>
                      </wps:wsp>
                    </wpg:wgp>
                  </a:graphicData>
                </a:graphic>
              </wp:anchor>
            </w:drawing>
          </mc:Choice>
          <mc:Fallback>
            <w:pict>
              <v:group id="_x0000_s1026" o:spid="_x0000_s1026" o:spt="203" style="position:absolute;left:0pt;margin-left:-28.05pt;margin-top:596pt;height:85.35pt;width:451.5pt;z-index:251666432;mso-width-relative:page;mso-height-relative:page;" coordorigin="2335,47285" coordsize="9030,1707" o:gfxdata="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">
                <o:lock v:ext="edit" aspectratio="f"/>
                <v:shape id="_x0000_s1026" o:spid="_x0000_s1026" o:spt="202" type="#_x0000_t202" style="position:absolute;left:2346;top:47304;height:800;width:2415;" fillcolor="#FFFFFF" filled="t" stroked="f" coordsize="21600,21600" o:gfxdata="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vXl+ftwAAANoAAAAP&#10;AAAAAAAAAAEAIAAAACIAAABkcnMvZG93bnJldi54bWxQSwECFAAUAAAACACHTuJAMy8FnjsAAAA5&#10;AAAAEAAAAAAAAAABACAAAAAGAQAAZHJzL3NoYXBleG1sLnhtbFBLBQYAAAAABgAGAFsBAACwAwAA&#10;AAA=&#10;">
                  <v:fill on="t" focussize="0,0"/>
                  <v:stroke on="f"/>
                  <v:imagedata o:title=""/>
                  <o:lock v:ext="edit" aspectratio="f"/>
                  <v:textbox>
                    <w:txbxContent>
                      <w:p w14:paraId="2F381D6B">
                        <w:pPr>
                          <w:rPr>
                            <w:rFonts w:ascii="黑体" w:eastAsia="黑体"/>
                            <w:sz w:val="28"/>
                          </w:rPr>
                        </w:pPr>
                        <w:r>
                          <w:rPr>
                            <w:rFonts w:hint="eastAsia" w:ascii="黑体" w:eastAsia="黑体"/>
                            <w:sz w:val="28"/>
                          </w:rPr>
                          <w:t>XXXX-XX-XX发布</w:t>
                        </w:r>
                      </w:p>
                    </w:txbxContent>
                  </v:textbox>
                </v:shape>
                <v:shape id="_x0000_s1026" o:spid="_x0000_s1026" o:spt="202" type="#_x0000_t202" style="position:absolute;left:8916;top:47285;height:800;width:2415;" fillcolor="#FFFFFF" filled="t" stroked="f" coordsize="21600,21600" o:gfxdata="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H4zB6LgAAADaAAAA&#10;DwAAAAAAAAABACAAAAAiAAAAZHJzL2Rvd25yZXYueG1sUEsBAhQAFAAAAAgAh07iQDMvBZ47AAAA&#10;OQAAABAAAAAAAAAAAQAgAAAABwEAAGRycy9zaGFwZXhtbC54bWxQSwUGAAAAAAYABgBbAQAAsQMA&#10;AAAA&#10;">
                  <v:fill on="t" focussize="0,0"/>
                  <v:stroke on="f"/>
                  <v:imagedata o:title=""/>
                  <o:lock v:ext="edit" aspectratio="f"/>
                  <v:textbox>
                    <w:txbxContent>
                      <w:p w14:paraId="1B8C81F8">
                        <w:pPr>
                          <w:jc w:val="right"/>
                          <w:rPr>
                            <w:rFonts w:ascii="黑体" w:eastAsia="黑体"/>
                            <w:sz w:val="28"/>
                          </w:rPr>
                        </w:pPr>
                        <w:r>
                          <w:rPr>
                            <w:rFonts w:hint="eastAsia" w:ascii="黑体" w:eastAsia="黑体"/>
                            <w:sz w:val="28"/>
                          </w:rPr>
                          <w:t>XXXX-XX-XX实施</w:t>
                        </w:r>
                      </w:p>
                    </w:txbxContent>
                  </v:textbox>
                </v:shape>
                <v:line id="_x0000_s1026" o:spid="_x0000_s1026" o:spt="20" style="position:absolute;left:2347;top:48183;height:0;width:9007;" filled="f" stroked="t" coordsize="21600,21600" o:gfxdata="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wPV4zugAAANsA&#10;AAAPAAAAAAAAAAEAIAAAACIAAABkcnMvZG93bnJldi54bWxQSwECFAAUAAAACACHTuJAMy8FnjsA&#10;AAA5AAAAEAAAAAAAAAABACAAAAAJAQAAZHJzL3NoYXBleG1sLnhtbFBLBQYAAAAABgAGAFsBAACz&#10;AwAAAAA=&#10;">
                  <v:fill on="f" focussize="0,0"/>
                  <v:stroke weight="1pt" color="#000000" joinstyle="round"/>
                  <v:imagedata o:title=""/>
                  <o:lock v:ext="edit" aspectratio="f"/>
                </v:line>
                <v:shape id="_x0000_s1026" o:spid="_x0000_s1026" o:spt="202" type="#_x0000_t202" style="position:absolute;left:2335;top:48212;height:780;width:9030;" fillcolor="#FFFFFF" filled="t" stroked="f" coordsize="21600,21600" o:gfxdata="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w+Ys+2AAAA2wAAAA8A&#10;AAAAAAAAAQAgAAAAIgAAAGRycy9kb3ducmV2LnhtbFBLAQIUABQAAAAIAIdO4kAzLwWeOwAAADkA&#10;AAAQAAAAAAAAAAEAIAAAAAUBAABkcnMvc2hhcGV4bWwueG1sUEsFBgAAAAAGAAYAWwEAAK8DAAAA&#10;AA==&#10;">
                  <v:fill on="t" focussize="0,0"/>
                  <v:stroke on="f"/>
                  <v:imagedata o:title=""/>
                  <o:lock v:ext="edit" aspectratio="f"/>
                  <v:textbox>
                    <w:txbxContent>
                      <w:p w14:paraId="0E9E9913">
                        <w:pPr>
                          <w:jc w:val="center"/>
                          <w:rPr>
                            <w:rFonts w:hint="eastAsia" w:ascii="黑体" w:eastAsia="黑体"/>
                            <w:sz w:val="28"/>
                          </w:rPr>
                        </w:pPr>
                        <w:r>
                          <w:rPr>
                            <w:rFonts w:hint="eastAsia" w:ascii="黑体" w:eastAsia="黑体"/>
                            <w:sz w:val="44"/>
                          </w:rPr>
                          <w:t>陕西省市场监督管理局</w:t>
                        </w:r>
                        <w:r>
                          <w:rPr>
                            <w:rFonts w:hint="eastAsia" w:ascii="黑体" w:eastAsia="黑体"/>
                            <w:sz w:val="28"/>
                          </w:rPr>
                          <w:t xml:space="preserve">  发 布</w:t>
                        </w:r>
                      </w:p>
                      <w:p w14:paraId="08D83537">
                        <w:pPr>
                          <w:jc w:val="center"/>
                          <w:rPr>
                            <w:rFonts w:hint="eastAsia" w:ascii="黑体" w:eastAsia="黑体"/>
                            <w:sz w:val="28"/>
                          </w:rPr>
                        </w:pPr>
                      </w:p>
                      <w:p w14:paraId="573F459B">
                        <w:pPr>
                          <w:jc w:val="center"/>
                          <w:rPr>
                            <w:rFonts w:hint="eastAsia" w:ascii="黑体" w:eastAsia="黑体"/>
                            <w:sz w:val="28"/>
                          </w:rPr>
                        </w:pPr>
                      </w:p>
                      <w:p w14:paraId="1853AC95">
                        <w:pPr>
                          <w:jc w:val="center"/>
                          <w:rPr>
                            <w:rFonts w:hint="eastAsia" w:ascii="黑体" w:eastAsia="黑体"/>
                            <w:sz w:val="28"/>
                          </w:rPr>
                        </w:pPr>
                      </w:p>
                      <w:p w14:paraId="09E4F42E">
                        <w:pPr>
                          <w:jc w:val="center"/>
                          <w:rPr>
                            <w:rFonts w:hint="eastAsia" w:ascii="黑体" w:eastAsia="黑体"/>
                            <w:sz w:val="28"/>
                          </w:rPr>
                        </w:pPr>
                      </w:p>
                      <w:p w14:paraId="2B76B425">
                        <w:pPr>
                          <w:jc w:val="center"/>
                          <w:rPr>
                            <w:rFonts w:hint="eastAsia" w:ascii="黑体" w:eastAsia="黑体"/>
                            <w:sz w:val="28"/>
                          </w:rPr>
                        </w:pPr>
                      </w:p>
                      <w:p w14:paraId="22D10DF8">
                        <w:pPr>
                          <w:jc w:val="center"/>
                          <w:rPr>
                            <w:rFonts w:hint="eastAsia" w:ascii="黑体" w:eastAsia="黑体"/>
                            <w:sz w:val="28"/>
                          </w:rPr>
                        </w:pPr>
                      </w:p>
                    </w:txbxContent>
                  </v:textbox>
                </v:shape>
              </v:group>
            </w:pict>
          </mc:Fallback>
        </mc:AlternateContent>
      </w:r>
      <w:bookmarkStart w:id="2" w:name="_GoBack"/>
      <w:bookmarkEnd w:id="2"/>
      <w:r>
        <mc:AlternateContent>
          <mc:Choice Requires="wps">
            <w:drawing>
              <wp:anchor distT="0" distB="0" distL="114300" distR="114300" simplePos="0" relativeHeight="251665408" behindDoc="0" locked="0" layoutInCell="1" allowOverlap="1">
                <wp:simplePos x="0" y="0"/>
                <wp:positionH relativeFrom="column">
                  <wp:posOffset>-360045</wp:posOffset>
                </wp:positionH>
                <wp:positionV relativeFrom="paragraph">
                  <wp:posOffset>2058670</wp:posOffset>
                </wp:positionV>
                <wp:extent cx="5701030" cy="5427980"/>
                <wp:effectExtent l="0" t="0" r="13970" b="1270"/>
                <wp:wrapNone/>
                <wp:docPr id="4" name="文本框 4"/>
                <wp:cNvGraphicFramePr/>
                <a:graphic xmlns:a="http://schemas.openxmlformats.org/drawingml/2006/main">
                  <a:graphicData uri="http://schemas.microsoft.com/office/word/2010/wordprocessingShape">
                    <wps:wsp>
                      <wps:cNvSpPr txBox="1"/>
                      <wps:spPr>
                        <a:xfrm>
                          <a:off x="0" y="0"/>
                          <a:ext cx="5701030" cy="5427980"/>
                        </a:xfrm>
                        <a:prstGeom prst="rect">
                          <a:avLst/>
                        </a:prstGeom>
                        <a:solidFill>
                          <a:srgbClr val="FFFFFF"/>
                        </a:solidFill>
                        <a:ln>
                          <a:noFill/>
                        </a:ln>
                      </wps:spPr>
                      <wps:txbx>
                        <w:txbxContent>
                          <w:p w14:paraId="36E99D6B">
                            <w:pPr>
                              <w:jc w:val="center"/>
                              <w:rPr>
                                <w:rFonts w:hint="eastAsia" w:ascii="黑体" w:eastAsia="黑体"/>
                                <w:b/>
                                <w:sz w:val="48"/>
                                <w:szCs w:val="48"/>
                                <w:lang w:val="en-US" w:eastAsia="zh-CN"/>
                              </w:rPr>
                            </w:pPr>
                            <w:r>
                              <w:rPr>
                                <w:rFonts w:hint="eastAsia" w:ascii="黑体" w:eastAsia="黑体"/>
                                <w:b/>
                                <w:sz w:val="48"/>
                                <w:szCs w:val="48"/>
                                <w:lang w:val="en-US" w:eastAsia="zh-CN"/>
                              </w:rPr>
                              <w:t>猕猴桃农药使用导则</w:t>
                            </w:r>
                          </w:p>
                          <w:p w14:paraId="30676618">
                            <w:pPr>
                              <w:jc w:val="center"/>
                              <w:rPr>
                                <w:rFonts w:hint="eastAsia" w:eastAsia="黑体"/>
                                <w:sz w:val="28"/>
                                <w:szCs w:val="28"/>
                                <w:lang w:val="en-US" w:eastAsia="zh-CN"/>
                              </w:rPr>
                            </w:pPr>
                            <w:r>
                              <w:rPr>
                                <w:rFonts w:eastAsia="黑体"/>
                                <w:sz w:val="28"/>
                                <w:szCs w:val="28"/>
                              </w:rPr>
                              <w:t xml:space="preserve">The </w:t>
                            </w:r>
                            <w:r>
                              <w:rPr>
                                <w:rFonts w:hint="eastAsia" w:eastAsia="黑体"/>
                                <w:sz w:val="28"/>
                                <w:szCs w:val="28"/>
                              </w:rPr>
                              <w:t>Guidelines for Pesticide Use in Kiwifruit</w:t>
                            </w:r>
                          </w:p>
                          <w:p w14:paraId="44DBD5F6">
                            <w:pPr>
                              <w:jc w:val="center"/>
                              <w:rPr>
                                <w:rFonts w:hint="eastAsia" w:ascii="黑体" w:eastAsia="黑体"/>
                                <w:b/>
                                <w:sz w:val="24"/>
                                <w:szCs w:val="24"/>
                              </w:rPr>
                            </w:pPr>
                            <w:r>
                              <w:rPr>
                                <w:rFonts w:hint="eastAsia" w:ascii="黑体" w:eastAsia="黑体"/>
                                <w:b/>
                                <w:sz w:val="24"/>
                                <w:szCs w:val="24"/>
                              </w:rPr>
                              <w:t>（</w:t>
                            </w:r>
                            <w:r>
                              <w:rPr>
                                <w:rFonts w:hint="eastAsia" w:ascii="黑体" w:eastAsia="黑体"/>
                                <w:b/>
                                <w:sz w:val="24"/>
                                <w:szCs w:val="24"/>
                                <w:lang w:val="en-US" w:eastAsia="zh-CN"/>
                              </w:rPr>
                              <w:t>征求意见稿</w:t>
                            </w:r>
                            <w:r>
                              <w:rPr>
                                <w:rFonts w:hint="eastAsia" w:ascii="黑体" w:eastAsia="黑体"/>
                                <w:b/>
                                <w:sz w:val="24"/>
                                <w:szCs w:val="24"/>
                              </w:rPr>
                              <w:t>）</w:t>
                            </w:r>
                          </w:p>
                          <w:p w14:paraId="4C754021">
                            <w:pPr>
                              <w:jc w:val="center"/>
                              <w:rPr>
                                <w:rFonts w:ascii="黑体" w:eastAsia="黑体"/>
                                <w:b/>
                                <w:sz w:val="28"/>
                              </w:rPr>
                            </w:pPr>
                          </w:p>
                        </w:txbxContent>
                      </wps:txbx>
                      <wps:bodyPr wrap="square" upright="1"/>
                    </wps:wsp>
                  </a:graphicData>
                </a:graphic>
              </wp:anchor>
            </w:drawing>
          </mc:Choice>
          <mc:Fallback>
            <w:pict>
              <v:shape id="_x0000_s1026" o:spid="_x0000_s1026" o:spt="202" type="#_x0000_t202" style="position:absolute;left:0pt;margin-left:-28.35pt;margin-top:162.1pt;height:427.4pt;width:448.9pt;z-index:251665408;mso-width-relative:page;mso-height-relative:page;" fillcolor="#FFFFFF" filled="t" stroked="f" coordsize="21600,21600" o:gfxdata="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FUBlPXaAAAADAEAAA8AAAAAAAAAAQAgAAAAIgAA&#10;AGRycy9kb3ducmV2LnhtbFBLAQIUABQAAAAIAIdO4kAvwF9yzQEAAIYDAAAOAAAAAAAAAAEAIAAA&#10;ACkBAABkcnMvZTJvRG9jLnhtbFBLBQYAAAAABgAGAFkBAABoBQAAAAA=&#10;">
                <v:fill on="t" focussize="0,0"/>
                <v:stroke on="f"/>
                <v:imagedata o:title=""/>
                <o:lock v:ext="edit" aspectratio="f"/>
                <v:textbox>
                  <w:txbxContent>
                    <w:p w14:paraId="36E99D6B">
                      <w:pPr>
                        <w:jc w:val="center"/>
                        <w:rPr>
                          <w:rFonts w:hint="eastAsia" w:ascii="黑体" w:eastAsia="黑体"/>
                          <w:b/>
                          <w:sz w:val="48"/>
                          <w:szCs w:val="48"/>
                          <w:lang w:val="en-US" w:eastAsia="zh-CN"/>
                        </w:rPr>
                      </w:pPr>
                      <w:r>
                        <w:rPr>
                          <w:rFonts w:hint="eastAsia" w:ascii="黑体" w:eastAsia="黑体"/>
                          <w:b/>
                          <w:sz w:val="48"/>
                          <w:szCs w:val="48"/>
                          <w:lang w:val="en-US" w:eastAsia="zh-CN"/>
                        </w:rPr>
                        <w:t>猕猴桃农药使用导则</w:t>
                      </w:r>
                    </w:p>
                    <w:p w14:paraId="30676618">
                      <w:pPr>
                        <w:jc w:val="center"/>
                        <w:rPr>
                          <w:rFonts w:hint="eastAsia" w:eastAsia="黑体"/>
                          <w:sz w:val="28"/>
                          <w:szCs w:val="28"/>
                          <w:lang w:val="en-US" w:eastAsia="zh-CN"/>
                        </w:rPr>
                      </w:pPr>
                      <w:r>
                        <w:rPr>
                          <w:rFonts w:eastAsia="黑体"/>
                          <w:sz w:val="28"/>
                          <w:szCs w:val="28"/>
                        </w:rPr>
                        <w:t xml:space="preserve">The </w:t>
                      </w:r>
                      <w:r>
                        <w:rPr>
                          <w:rFonts w:hint="eastAsia" w:eastAsia="黑体"/>
                          <w:sz w:val="28"/>
                          <w:szCs w:val="28"/>
                        </w:rPr>
                        <w:t>Guidelines for Pesticide Use in Kiwifruit</w:t>
                      </w:r>
                    </w:p>
                    <w:p w14:paraId="44DBD5F6">
                      <w:pPr>
                        <w:jc w:val="center"/>
                        <w:rPr>
                          <w:rFonts w:hint="eastAsia" w:ascii="黑体" w:eastAsia="黑体"/>
                          <w:b/>
                          <w:sz w:val="24"/>
                          <w:szCs w:val="24"/>
                        </w:rPr>
                      </w:pPr>
                      <w:r>
                        <w:rPr>
                          <w:rFonts w:hint="eastAsia" w:ascii="黑体" w:eastAsia="黑体"/>
                          <w:b/>
                          <w:sz w:val="24"/>
                          <w:szCs w:val="24"/>
                        </w:rPr>
                        <w:t>（</w:t>
                      </w:r>
                      <w:r>
                        <w:rPr>
                          <w:rFonts w:hint="eastAsia" w:ascii="黑体" w:eastAsia="黑体"/>
                          <w:b/>
                          <w:sz w:val="24"/>
                          <w:szCs w:val="24"/>
                          <w:lang w:val="en-US" w:eastAsia="zh-CN"/>
                        </w:rPr>
                        <w:t>征求意见稿</w:t>
                      </w:r>
                      <w:r>
                        <w:rPr>
                          <w:rFonts w:hint="eastAsia" w:ascii="黑体" w:eastAsia="黑体"/>
                          <w:b/>
                          <w:sz w:val="24"/>
                          <w:szCs w:val="24"/>
                        </w:rPr>
                        <w:t>）</w:t>
                      </w:r>
                    </w:p>
                    <w:p w14:paraId="4C754021">
                      <w:pPr>
                        <w:jc w:val="center"/>
                        <w:rPr>
                          <w:rFonts w:ascii="黑体" w:eastAsia="黑体"/>
                          <w:b/>
                          <w:sz w:val="28"/>
                        </w:rPr>
                      </w:pP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-401320</wp:posOffset>
                </wp:positionH>
                <wp:positionV relativeFrom="paragraph">
                  <wp:posOffset>1871345</wp:posOffset>
                </wp:positionV>
                <wp:extent cx="5719445" cy="0"/>
                <wp:effectExtent l="0" t="6350" r="0" b="6350"/>
                <wp:wrapNone/>
                <wp:docPr id="3" name="直接连接符 3"/>
                <wp:cNvGraphicFramePr/>
                <a:graphic xmlns:a="http://schemas.openxmlformats.org/drawingml/2006/main">
                  <a:graphicData uri="http://schemas.microsoft.com/office/word/2010/wordprocessingShape">
                    <wps:wsp>
                      <wps:cNvCnPr/>
                      <wps:spPr>
                        <a:xfrm>
                          <a:off x="0" y="0"/>
                          <a:ext cx="5719445"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6pt;margin-top:147.35pt;height:0pt;width:450.35pt;z-index:251663360;mso-width-relative:page;mso-height-relative:page;" filled="f" stroked="t" coordsize="21600,21600" o:gfxdata="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Ig7xO3aAAAACwEAAA8AAAAAAAAAAQAgAAAAIgAAAGRycy9kb3ducmV2Lnht&#10;bFBLAQIUABQAAAAIAIdO4kCBX0xE9wEAAOUDAAAOAAAAAAAAAAEAIAAAACkBAABkcnMvZTJvRG9j&#10;LnhtbFBLBQYAAAAABgAGAFkBAACSBQAAAAA=&#10;">
                <v:fill on="f" focussize="0,0"/>
                <v:stroke weight="1pt" color="#000000" joinstyle="round"/>
                <v:imagedata o:title=""/>
                <o:lock v:ext="edit" aspectratio="f"/>
              </v:lin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-455930</wp:posOffset>
                </wp:positionH>
                <wp:positionV relativeFrom="paragraph">
                  <wp:posOffset>1176655</wp:posOffset>
                </wp:positionV>
                <wp:extent cx="5867400" cy="635000"/>
                <wp:effectExtent l="0" t="0" r="0" b="12700"/>
                <wp:wrapNone/>
                <wp:docPr id="2" name="文本框 2"/>
                <wp:cNvGraphicFramePr/>
                <a:graphic xmlns:a="http://schemas.openxmlformats.org/drawingml/2006/main">
                  <a:graphicData uri="http://schemas.microsoft.com/office/word/2010/wordprocessingShape">
                    <wps:wsp>
                      <wps:cNvSpPr txBox="1"/>
                      <wps:spPr>
                        <a:xfrm>
                          <a:off x="0" y="0"/>
                          <a:ext cx="5867400" cy="635000"/>
                        </a:xfrm>
                        <a:prstGeom prst="rect">
                          <a:avLst/>
                        </a:prstGeom>
                        <a:solidFill>
                          <a:srgbClr val="FFFFFF"/>
                        </a:solidFill>
                        <a:ln>
                          <a:noFill/>
                        </a:ln>
                      </wps:spPr>
                      <wps:txbx>
                        <w:txbxContent>
                          <w:p w14:paraId="16E894AD">
                            <w:pPr>
                              <w:jc w:val="right"/>
                              <w:rPr>
                                <w:sz w:val="28"/>
                                <w:szCs w:val="28"/>
                              </w:rPr>
                            </w:pPr>
                            <w:r>
                              <w:rPr>
                                <w:sz w:val="28"/>
                                <w:szCs w:val="28"/>
                              </w:rPr>
                              <w:t>DB61/T××××—2024</w:t>
                            </w:r>
                          </w:p>
                          <w:p w14:paraId="0F4F85A5">
                            <w:pPr>
                              <w:jc w:val="right"/>
                            </w:pPr>
                          </w:p>
                        </w:txbxContent>
                      </wps:txbx>
                      <wps:bodyPr wrap="square" upright="1"/>
                    </wps:wsp>
                  </a:graphicData>
                </a:graphic>
              </wp:anchor>
            </w:drawing>
          </mc:Choice>
          <mc:Fallback>
            <w:pict>
              <v:shape id="_x0000_s1026" o:spid="_x0000_s1026" o:spt="202" type="#_x0000_t202" style="position:absolute;left:0pt;margin-left:-35.9pt;margin-top:92.65pt;height:50pt;width:462pt;z-index:251664384;mso-width-relative:page;mso-height-relative:page;" fillcolor="#FFFFFF" filled="t" stroked="f" coordsize="21600,21600" o:gfxdata="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YQdqC2AAAAAsBAAAPAAAAAAAAAAEAIAAAACIAAABkcnMv&#10;ZG93bnJldi54bWxQSwECFAAUAAAACACHTuJA+OhB08oBAACFAwAADgAAAAAAAAABACAAAAAnAQAA&#10;ZHJzL2Uyb0RvYy54bWxQSwUGAAAAAAYABgBZAQAAYwUAAAAA&#10;">
                <v:fill on="t" focussize="0,0"/>
                <v:stroke on="f"/>
                <v:imagedata o:title=""/>
                <o:lock v:ext="edit" aspectratio="f"/>
                <v:textbox>
                  <w:txbxContent>
                    <w:p w14:paraId="16E894AD">
                      <w:pPr>
                        <w:jc w:val="right"/>
                        <w:rPr>
                          <w:sz w:val="28"/>
                          <w:szCs w:val="28"/>
                        </w:rPr>
                      </w:pPr>
                      <w:r>
                        <w:rPr>
                          <w:sz w:val="28"/>
                          <w:szCs w:val="28"/>
                        </w:rPr>
                        <w:t>DB61/T××××—2024</w:t>
                      </w:r>
                    </w:p>
                    <w:p w14:paraId="0F4F85A5">
                      <w:pPr>
                        <w:jc w:val="right"/>
                      </w:pP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-528320</wp:posOffset>
                </wp:positionH>
                <wp:positionV relativeFrom="paragraph">
                  <wp:posOffset>660400</wp:posOffset>
                </wp:positionV>
                <wp:extent cx="5969000" cy="59436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969000" cy="594360"/>
                        </a:xfrm>
                        <a:prstGeom prst="rect">
                          <a:avLst/>
                        </a:prstGeom>
                        <a:noFill/>
                        <a:ln>
                          <a:noFill/>
                        </a:ln>
                      </wps:spPr>
                      <wps:txbx>
                        <w:txbxContent>
                          <w:p w14:paraId="7EE2D580">
                            <w:pPr>
                              <w:jc w:val="distribute"/>
                              <w:rPr>
                                <w:rFonts w:ascii="黑体" w:eastAsia="黑体"/>
                                <w:sz w:val="50"/>
                              </w:rPr>
                            </w:pPr>
                            <w:r>
                              <w:rPr>
                                <w:rFonts w:hint="eastAsia" w:ascii="黑体" w:eastAsia="黑体"/>
                                <w:sz w:val="50"/>
                              </w:rPr>
                              <w:t>陕西省地方标准</w:t>
                            </w:r>
                          </w:p>
                        </w:txbxContent>
                      </wps:txbx>
                      <wps:bodyPr wrap="square" upright="1"/>
                    </wps:wsp>
                  </a:graphicData>
                </a:graphic>
              </wp:anchor>
            </w:drawing>
          </mc:Choice>
          <mc:Fallback>
            <w:pict>
              <v:shape id="_x0000_s1026" o:spid="_x0000_s1026" o:spt="202" type="#_x0000_t202" style="position:absolute;left:0pt;margin-left:-41.6pt;margin-top:52pt;height:46.8pt;width:470pt;z-index:251659264;mso-width-relative:page;mso-height-relative:page;" filled="f" stroked="f" coordsize="21600,21600" o:gfxdata="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1IPMoNgAAAALAQAADwAAAAAAAAABACAAAAAiAAAAZHJzL2Rvd25yZXYueG1sUEsBAhQAFAAA&#10;AAgAh07iQBISeJq2AQAAXAMAAA4AAAAAAAAAAQAgAAAAJwEAAGRycy9lMm9Eb2MueG1sUEsFBgAA&#10;AAAGAAYAWQEAAE8FAAAAAA==&#10;">
                <v:fill on="f" focussize="0,0"/>
                <v:stroke on="f"/>
                <v:imagedata o:title=""/>
                <o:lock v:ext="edit" aspectratio="f"/>
                <v:textbox>
                  <w:txbxContent>
                    <w:p w14:paraId="7EE2D580">
                      <w:pPr>
                        <w:jc w:val="distribute"/>
                        <w:rPr>
                          <w:rFonts w:ascii="黑体" w:eastAsia="黑体"/>
                          <w:sz w:val="50"/>
                        </w:rPr>
                      </w:pPr>
                      <w:r>
                        <w:rPr>
                          <w:rFonts w:hint="eastAsia" w:ascii="黑体" w:eastAsia="黑体"/>
                          <w:sz w:val="50"/>
                        </w:rPr>
                        <w:t>陕西省地方标准</w:t>
                      </w:r>
                    </w:p>
                  </w:txbxContent>
                </v:textbox>
              </v:shape>
            </w:pict>
          </mc:Fallback>
        </mc:AlternateContent>
      </w:r>
      <w:r>
        <w:rPr>
          <w:b/>
          <w:sz w:val="104"/>
        </w:rPr>
        <w:t>DB61</w:t>
      </w:r>
    </w:p>
    <w:p w14:paraId="27B041D6">
      <w:pPr>
        <w:rPr>
          <w:b/>
          <w:sz w:val="104"/>
        </w:rPr>
        <w:sectPr>
          <w:headerReference r:id="rId3" w:type="default"/>
          <w:pgSz w:w="11906" w:h="16838"/>
          <w:pgMar w:top="1440" w:right="1800" w:bottom="698" w:left="1800" w:header="851" w:footer="992" w:gutter="0"/>
          <w:cols w:space="425" w:num="1"/>
          <w:titlePg/>
          <w:docGrid w:type="lines" w:linePitch="312" w:charSpace="0"/>
        </w:sectPr>
      </w:pPr>
    </w:p>
    <w:p w14:paraId="6D4F7126">
      <w:pPr>
        <w:pStyle w:val="12"/>
        <w:spacing w:line="300" w:lineRule="auto"/>
        <w:ind w:firstLine="3520" w:firstLineChars="1100"/>
        <w:jc w:val="both"/>
        <w:rPr>
          <w:rFonts w:ascii="Times New Roman" w:eastAsia="宋体"/>
        </w:rPr>
      </w:pPr>
      <w:r>
        <w:rPr>
          <w:rFonts w:ascii="Times New Roman" w:hAnsi="宋体" w:eastAsia="宋体"/>
        </w:rPr>
        <w:t>前</w:t>
      </w:r>
      <w:r>
        <w:rPr>
          <w:rFonts w:ascii="Times New Roman" w:eastAsia="宋体"/>
        </w:rPr>
        <w:t xml:space="preserve">    </w:t>
      </w:r>
      <w:r>
        <w:rPr>
          <w:rFonts w:ascii="Times New Roman" w:hAnsi="宋体" w:eastAsia="宋体"/>
        </w:rPr>
        <w:t>言</w:t>
      </w:r>
    </w:p>
    <w:p w14:paraId="7D80A310">
      <w:pPr>
        <w:rPr>
          <w:b/>
          <w:sz w:val="104"/>
        </w:rPr>
      </w:pPr>
    </w:p>
    <w:p w14:paraId="75222FF1">
      <w:pPr>
        <w:pStyle w:val="13"/>
        <w:spacing w:line="300" w:lineRule="auto"/>
        <w:rPr>
          <w:rFonts w:hint="eastAsia" w:ascii="Times New Roman" w:hAnsi="宋体"/>
        </w:rPr>
      </w:pPr>
      <w:r>
        <w:rPr>
          <w:rFonts w:hint="eastAsia" w:ascii="Times New Roman" w:hAnsi="宋体"/>
        </w:rPr>
        <w:t>本标准根据GB/T 1.1-20</w:t>
      </w:r>
      <w:r>
        <w:rPr>
          <w:rFonts w:hint="eastAsia" w:ascii="Times New Roman" w:hAnsi="宋体"/>
          <w:lang w:val="en-US" w:eastAsia="zh-CN"/>
        </w:rPr>
        <w:t>20</w:t>
      </w:r>
      <w:r>
        <w:rPr>
          <w:rFonts w:hint="eastAsia" w:ascii="Times New Roman" w:hAnsi="宋体"/>
        </w:rPr>
        <w:t>给出的规则起草。</w:t>
      </w:r>
    </w:p>
    <w:p w14:paraId="04F0169B">
      <w:pPr>
        <w:pStyle w:val="13"/>
        <w:spacing w:line="300" w:lineRule="auto"/>
        <w:rPr>
          <w:rFonts w:hint="eastAsia" w:ascii="Times New Roman" w:hAnsi="宋体"/>
        </w:rPr>
      </w:pPr>
    </w:p>
    <w:p w14:paraId="312C4270">
      <w:pPr>
        <w:pStyle w:val="13"/>
        <w:spacing w:line="300" w:lineRule="auto"/>
        <w:rPr>
          <w:rFonts w:hint="eastAsia" w:ascii="Times New Roman" w:hAnsi="宋体"/>
        </w:rPr>
      </w:pPr>
      <w:r>
        <w:rPr>
          <w:rFonts w:ascii="Times New Roman" w:hAnsi="宋体"/>
        </w:rPr>
        <w:t>本标准的附录</w:t>
      </w:r>
      <w:r>
        <w:rPr>
          <w:rFonts w:hint="eastAsia" w:ascii="Times New Roman" w:hAnsi="宋体"/>
        </w:rPr>
        <w:t>B、</w:t>
      </w:r>
      <w:r>
        <w:rPr>
          <w:rFonts w:hint="eastAsia" w:ascii="Times New Roman" w:hAnsi="宋体"/>
          <w:lang w:val="en-US" w:eastAsia="zh-CN"/>
        </w:rPr>
        <w:t>C</w:t>
      </w:r>
      <w:r>
        <w:rPr>
          <w:rFonts w:hint="eastAsia" w:ascii="Times New Roman" w:hAnsi="宋体"/>
        </w:rPr>
        <w:t>为资料性附录，附录</w:t>
      </w:r>
      <w:r>
        <w:rPr>
          <w:rFonts w:hint="eastAsia" w:ascii="Times New Roman" w:hAnsi="宋体"/>
          <w:lang w:val="en-US" w:eastAsia="zh-CN"/>
        </w:rPr>
        <w:t>A</w:t>
      </w:r>
      <w:r>
        <w:rPr>
          <w:rFonts w:hint="eastAsia" w:ascii="Times New Roman"/>
          <w:szCs w:val="24"/>
        </w:rPr>
        <w:t>、D为规范性附录</w:t>
      </w:r>
      <w:r>
        <w:rPr>
          <w:rFonts w:hint="eastAsia" w:ascii="Times New Roman" w:hAnsi="宋体"/>
        </w:rPr>
        <w:t>。</w:t>
      </w:r>
    </w:p>
    <w:p w14:paraId="36AB7228">
      <w:pPr>
        <w:rPr>
          <w:b/>
          <w:sz w:val="24"/>
          <w:szCs w:val="24"/>
        </w:rPr>
      </w:pPr>
    </w:p>
    <w:p w14:paraId="1EB4C8E6">
      <w:pPr>
        <w:ind w:firstLine="420" w:firstLineChars="200"/>
        <w:rPr>
          <w:rFonts w:ascii="Times New Roman" w:hAnsi="宋体"/>
        </w:rPr>
      </w:pPr>
      <w:r>
        <w:rPr>
          <w:rFonts w:ascii="Times New Roman" w:hAnsi="宋体"/>
        </w:rPr>
        <w:t>本标准由</w:t>
      </w:r>
      <w:r>
        <w:rPr>
          <w:rFonts w:hint="eastAsia" w:ascii="Times New Roman" w:hAnsi="宋体"/>
        </w:rPr>
        <w:t>陕西省农业农村厅</w:t>
      </w:r>
      <w:r>
        <w:rPr>
          <w:rFonts w:ascii="Times New Roman" w:hAnsi="宋体"/>
        </w:rPr>
        <w:t>归口</w:t>
      </w:r>
      <w:r>
        <w:rPr>
          <w:rFonts w:hint="eastAsia" w:ascii="Times New Roman" w:hAnsi="宋体"/>
        </w:rPr>
        <w:t>管理</w:t>
      </w:r>
      <w:r>
        <w:rPr>
          <w:rFonts w:ascii="Times New Roman" w:hAnsi="宋体"/>
        </w:rPr>
        <w:t>。</w:t>
      </w:r>
    </w:p>
    <w:p w14:paraId="0B553485">
      <w:pPr>
        <w:ind w:firstLine="420" w:firstLineChars="200"/>
        <w:rPr>
          <w:rFonts w:ascii="Times New Roman" w:hAnsi="宋体"/>
        </w:rPr>
      </w:pPr>
    </w:p>
    <w:p w14:paraId="0FB847F6">
      <w:pPr>
        <w:spacing w:line="360" w:lineRule="auto"/>
        <w:ind w:firstLine="420" w:firstLineChars="200"/>
        <w:rPr>
          <w:rFonts w:ascii="Times New Roman" w:hAnsi="宋体"/>
        </w:rPr>
      </w:pPr>
      <w:r>
        <w:rPr>
          <w:rFonts w:ascii="Times New Roman" w:hAnsi="宋体"/>
        </w:rPr>
        <w:t>本标准</w:t>
      </w:r>
      <w:r>
        <w:rPr>
          <w:rFonts w:hint="eastAsia" w:ascii="Times New Roman" w:hAnsi="宋体"/>
        </w:rPr>
        <w:t>起草单位：陕西省农业检验检测中心</w:t>
      </w:r>
      <w:r>
        <w:rPr>
          <w:rFonts w:hint="eastAsia" w:ascii="Times New Roman" w:hAnsi="宋体"/>
          <w:lang w:eastAsia="zh-CN"/>
        </w:rPr>
        <w:t>、</w:t>
      </w:r>
      <w:r>
        <w:rPr>
          <w:rFonts w:hint="eastAsia" w:ascii="Times New Roman" w:hAnsi="宋体"/>
        </w:rPr>
        <w:t>陕西省植物保护工作总站、</w:t>
      </w:r>
      <w:r>
        <w:rPr>
          <w:rFonts w:hint="eastAsia" w:ascii="Times New Roman" w:hAnsi="宋体"/>
          <w:lang w:val="en-US" w:eastAsia="zh-CN"/>
        </w:rPr>
        <w:t>眉县农业技术推广服务中心、扶风县农产品质量安全中心、宝鸡市金台区农产品质量安全中心</w:t>
      </w:r>
      <w:r>
        <w:rPr>
          <w:rFonts w:ascii="Times New Roman" w:hAnsi="宋体"/>
        </w:rPr>
        <w:t>。</w:t>
      </w:r>
    </w:p>
    <w:p w14:paraId="045FE8EE">
      <w:pPr>
        <w:pStyle w:val="13"/>
        <w:spacing w:line="300" w:lineRule="auto"/>
        <w:ind w:firstLine="420"/>
        <w:rPr>
          <w:rFonts w:ascii="Times New Roman" w:hAnsi="宋体"/>
        </w:rPr>
      </w:pPr>
    </w:p>
    <w:p w14:paraId="69779EFA">
      <w:pPr>
        <w:pStyle w:val="13"/>
        <w:spacing w:line="300" w:lineRule="auto"/>
        <w:ind w:firstLine="420"/>
        <w:rPr>
          <w:rFonts w:hint="eastAsia" w:ascii="Times New Roman" w:hAnsi="宋体"/>
          <w:lang w:val="en-US" w:eastAsia="zh-CN"/>
        </w:rPr>
      </w:pPr>
      <w:r>
        <w:rPr>
          <w:rFonts w:ascii="Times New Roman" w:hAnsi="宋体"/>
        </w:rPr>
        <w:t>本标准主要起草人：</w:t>
      </w:r>
      <w:r>
        <w:rPr>
          <w:rFonts w:hint="eastAsia" w:ascii="Times New Roman" w:hAnsi="宋体"/>
          <w:lang w:val="en-US" w:eastAsia="zh-CN"/>
        </w:rPr>
        <w:t>李智文</w:t>
      </w:r>
      <w:r>
        <w:rPr>
          <w:rFonts w:hint="eastAsia" w:ascii="Times New Roman" w:hAnsi="宋体"/>
        </w:rPr>
        <w:t>，</w:t>
      </w:r>
      <w:r>
        <w:rPr>
          <w:rFonts w:hint="eastAsia" w:ascii="Times New Roman" w:hAnsi="宋体"/>
          <w:lang w:val="en-US" w:eastAsia="zh-CN"/>
        </w:rPr>
        <w:t>何玲</w:t>
      </w:r>
      <w:r>
        <w:rPr>
          <w:rFonts w:hint="eastAsia" w:ascii="Times New Roman" w:hAnsi="宋体"/>
        </w:rPr>
        <w:t>，王李斌，</w:t>
      </w:r>
      <w:r>
        <w:rPr>
          <w:rFonts w:hint="eastAsia" w:ascii="Times New Roman" w:hAnsi="宋体"/>
          <w:lang w:val="en-US" w:eastAsia="zh-CN"/>
        </w:rPr>
        <w:t>张建国</w:t>
      </w:r>
      <w:r>
        <w:rPr>
          <w:rFonts w:hint="eastAsia" w:ascii="Times New Roman" w:hAnsi="宋体"/>
        </w:rPr>
        <w:t>，</w:t>
      </w:r>
      <w:r>
        <w:rPr>
          <w:rFonts w:hint="eastAsia" w:ascii="Times New Roman" w:hAnsi="宋体"/>
          <w:lang w:val="en-US" w:eastAsia="zh-CN"/>
        </w:rPr>
        <w:t>白伟，张敏</w:t>
      </w:r>
      <w:r>
        <w:rPr>
          <w:rFonts w:hint="eastAsia" w:ascii="Times New Roman" w:hAnsi="宋体"/>
        </w:rPr>
        <w:t>，</w:t>
      </w:r>
      <w:r>
        <w:rPr>
          <w:rFonts w:hint="eastAsia" w:ascii="Times New Roman" w:hAnsi="宋体"/>
          <w:lang w:val="en-US" w:eastAsia="zh-CN"/>
        </w:rPr>
        <w:t>马月莉，许军红，康亚楼</w:t>
      </w:r>
    </w:p>
    <w:p w14:paraId="23A83BF8">
      <w:pPr>
        <w:pStyle w:val="13"/>
        <w:spacing w:line="300" w:lineRule="auto"/>
        <w:ind w:firstLine="420"/>
        <w:rPr>
          <w:rFonts w:ascii="Times New Roman" w:hAnsi="宋体"/>
        </w:rPr>
      </w:pPr>
    </w:p>
    <w:p w14:paraId="105E765A">
      <w:pPr>
        <w:pStyle w:val="13"/>
        <w:spacing w:line="300" w:lineRule="auto"/>
        <w:ind w:firstLine="420"/>
        <w:rPr>
          <w:rFonts w:ascii="Times New Roman" w:hAnsi="宋体"/>
        </w:rPr>
      </w:pPr>
      <w:r>
        <w:rPr>
          <w:rFonts w:ascii="Times New Roman" w:hAnsi="宋体"/>
        </w:rPr>
        <w:t>本标准由</w:t>
      </w:r>
      <w:r>
        <w:rPr>
          <w:rFonts w:hint="eastAsia" w:ascii="Times New Roman" w:hAnsi="宋体"/>
        </w:rPr>
        <w:t>陕西省农业检验检测中心负责解释</w:t>
      </w:r>
      <w:r>
        <w:rPr>
          <w:rFonts w:ascii="Times New Roman" w:hAnsi="宋体"/>
        </w:rPr>
        <w:t>。</w:t>
      </w:r>
    </w:p>
    <w:p w14:paraId="7A34EB97">
      <w:pPr>
        <w:pStyle w:val="13"/>
        <w:spacing w:line="300" w:lineRule="auto"/>
        <w:ind w:firstLine="420"/>
        <w:rPr>
          <w:rFonts w:hint="eastAsia"/>
        </w:rPr>
      </w:pPr>
    </w:p>
    <w:p w14:paraId="77952875">
      <w:pPr>
        <w:pStyle w:val="13"/>
        <w:spacing w:line="300" w:lineRule="auto"/>
        <w:ind w:firstLine="420"/>
        <w:rPr>
          <w:rFonts w:hint="default" w:ascii="Times New Roman" w:hAnsi="宋体"/>
          <w:lang w:val="en-US" w:eastAsia="zh-CN"/>
        </w:rPr>
      </w:pPr>
      <w:r>
        <w:rPr>
          <w:rFonts w:hint="eastAsia"/>
        </w:rPr>
        <w:t>本标准首次发布。</w:t>
      </w:r>
    </w:p>
    <w:p w14:paraId="6F0D13AF">
      <w:pPr>
        <w:spacing w:line="360" w:lineRule="auto"/>
        <w:ind w:firstLine="420" w:firstLineChars="200"/>
        <w:rPr>
          <w:rFonts w:ascii="Times New Roman" w:hAnsi="宋体"/>
        </w:rPr>
      </w:pPr>
    </w:p>
    <w:p w14:paraId="247CEE4A">
      <w:pPr>
        <w:spacing w:line="360" w:lineRule="auto"/>
        <w:ind w:firstLine="420" w:firstLineChars="200"/>
        <w:rPr>
          <w:rFonts w:ascii="Times New Roman" w:hAnsi="宋体"/>
        </w:rPr>
        <w:sectPr>
          <w:headerReference r:id="rId5" w:type="first"/>
          <w:footerReference r:id="rId7" w:type="first"/>
          <w:headerReference r:id="rId4" w:type="default"/>
          <w:footerReference r:id="rId6" w:type="default"/>
          <w:pgSz w:w="11906" w:h="16838"/>
          <w:pgMar w:top="1440" w:right="1800" w:bottom="698" w:left="1800" w:header="851" w:footer="992" w:gutter="0"/>
          <w:cols w:space="425" w:num="1"/>
          <w:titlePg/>
          <w:docGrid w:type="lines" w:linePitch="312" w:charSpace="0"/>
        </w:sectPr>
      </w:pPr>
    </w:p>
    <w:p w14:paraId="08759223">
      <w:pPr>
        <w:rPr>
          <w:lang w:val="en-US" w:eastAsia="zh-CN"/>
        </w:rPr>
      </w:pPr>
      <w:r>
        <mc:AlternateContent>
          <mc:Choice Requires="wps">
            <w:drawing>
              <wp:anchor distT="0" distB="0" distL="114300" distR="114300" simplePos="0" relativeHeight="251662336" behindDoc="0" locked="0" layoutInCell="1" allowOverlap="1">
                <wp:simplePos x="0" y="0"/>
                <wp:positionH relativeFrom="column">
                  <wp:posOffset>1947545</wp:posOffset>
                </wp:positionH>
                <wp:positionV relativeFrom="paragraph">
                  <wp:posOffset>10153650</wp:posOffset>
                </wp:positionV>
                <wp:extent cx="5734050" cy="4953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5734050" cy="495300"/>
                        </a:xfrm>
                        <a:prstGeom prst="rect">
                          <a:avLst/>
                        </a:prstGeom>
                        <a:solidFill>
                          <a:srgbClr val="FFFFFF"/>
                        </a:solidFill>
                        <a:ln>
                          <a:noFill/>
                        </a:ln>
                      </wps:spPr>
                      <wps:txbx>
                        <w:txbxContent>
                          <w:p w14:paraId="7A2C3F26">
                            <w:pPr>
                              <w:jc w:val="center"/>
                              <w:rPr>
                                <w:rFonts w:ascii="黑体" w:eastAsia="黑体"/>
                                <w:sz w:val="28"/>
                              </w:rPr>
                            </w:pPr>
                            <w:r>
                              <w:rPr>
                                <w:rFonts w:hint="eastAsia" w:ascii="黑体" w:eastAsia="黑体"/>
                                <w:sz w:val="44"/>
                              </w:rPr>
                              <w:t>陕西省市场监督管理局</w:t>
                            </w:r>
                            <w:r>
                              <w:rPr>
                                <w:rFonts w:hint="eastAsia" w:ascii="黑体" w:eastAsia="黑体"/>
                                <w:sz w:val="28"/>
                              </w:rPr>
                              <w:t xml:space="preserve">  发 布</w:t>
                            </w:r>
                          </w:p>
                        </w:txbxContent>
                      </wps:txbx>
                      <wps:bodyPr wrap="square" upright="1"/>
                    </wps:wsp>
                  </a:graphicData>
                </a:graphic>
              </wp:anchor>
            </w:drawing>
          </mc:Choice>
          <mc:Fallback>
            <w:pict>
              <v:shape id="_x0000_s1026" o:spid="_x0000_s1026" o:spt="202" type="#_x0000_t202" style="position:absolute;left:0pt;margin-left:153.35pt;margin-top:799.5pt;height:39pt;width:451.5pt;z-index:251662336;mso-width-relative:page;mso-height-relative:page;" fillcolor="#FFFFFF" filled="t" stroked="f" coordsize="21600,21600" o:gfxdata="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KhWO8NkAAAAOAQAADwAAAAAAAAABACAAAAAiAAAA&#10;ZHJzL2Rvd25yZXYueG1sUEsBAhQAFAAAAAgAh07iQPrH+tXNAQAAhwMAAA4AAAAAAAAAAQAgAAAA&#10;KAEAAGRycy9lMm9Eb2MueG1sUEsFBgAAAAAGAAYAWQEAAGcFAAAAAA==&#10;">
                <v:fill on="t" focussize="0,0"/>
                <v:stroke on="f"/>
                <v:imagedata o:title=""/>
                <o:lock v:ext="edit" aspectratio="f"/>
                <v:textbox>
                  <w:txbxContent>
                    <w:p w14:paraId="7A2C3F26">
                      <w:pPr>
                        <w:jc w:val="center"/>
                        <w:rPr>
                          <w:rFonts w:ascii="黑体" w:eastAsia="黑体"/>
                          <w:sz w:val="28"/>
                        </w:rPr>
                      </w:pPr>
                      <w:r>
                        <w:rPr>
                          <w:rFonts w:hint="eastAsia" w:ascii="黑体" w:eastAsia="黑体"/>
                          <w:sz w:val="44"/>
                        </w:rPr>
                        <w:t>陕西省市场监督管理局</w:t>
                      </w:r>
                      <w:r>
                        <w:rPr>
                          <w:rFonts w:hint="eastAsia" w:ascii="黑体" w:eastAsia="黑体"/>
                          <w:sz w:val="28"/>
                        </w:rPr>
                        <w:t xml:space="preserve">  发 布</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1795145</wp:posOffset>
                </wp:positionH>
                <wp:positionV relativeFrom="paragraph">
                  <wp:posOffset>10001250</wp:posOffset>
                </wp:positionV>
                <wp:extent cx="5734050" cy="4953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5734050" cy="495300"/>
                        </a:xfrm>
                        <a:prstGeom prst="rect">
                          <a:avLst/>
                        </a:prstGeom>
                        <a:solidFill>
                          <a:srgbClr val="FFFFFF"/>
                        </a:solidFill>
                        <a:ln>
                          <a:noFill/>
                        </a:ln>
                      </wps:spPr>
                      <wps:txbx>
                        <w:txbxContent>
                          <w:p w14:paraId="0A92BCA8">
                            <w:pPr>
                              <w:jc w:val="center"/>
                              <w:rPr>
                                <w:rFonts w:ascii="黑体" w:eastAsia="黑体"/>
                                <w:sz w:val="28"/>
                              </w:rPr>
                            </w:pPr>
                            <w:r>
                              <w:rPr>
                                <w:rFonts w:hint="eastAsia" w:ascii="黑体" w:eastAsia="黑体"/>
                                <w:sz w:val="44"/>
                              </w:rPr>
                              <w:t>陕西省市场监督管理局</w:t>
                            </w:r>
                            <w:r>
                              <w:rPr>
                                <w:rFonts w:hint="eastAsia" w:ascii="黑体" w:eastAsia="黑体"/>
                                <w:sz w:val="28"/>
                              </w:rPr>
                              <w:t xml:space="preserve">  发 布</w:t>
                            </w:r>
                          </w:p>
                        </w:txbxContent>
                      </wps:txbx>
                      <wps:bodyPr wrap="square" upright="1"/>
                    </wps:wsp>
                  </a:graphicData>
                </a:graphic>
              </wp:anchor>
            </w:drawing>
          </mc:Choice>
          <mc:Fallback>
            <w:pict>
              <v:shape id="_x0000_s1026" o:spid="_x0000_s1026" o:spt="202" type="#_x0000_t202" style="position:absolute;left:0pt;margin-left:141.35pt;margin-top:787.5pt;height:39pt;width:451.5pt;z-index:251661312;mso-width-relative:page;mso-height-relative:page;" fillcolor="#FFFFFF" filled="t" stroked="f" coordsize="21600,21600" o:gfxdata="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OYGw0TaAAAADgEAAA8AAAAAAAAAAQAgAAAAIgAA&#10;AGRycy9kb3ducmV2LnhtbFBLAQIUABQAAAAIAIdO4kDQyD1EzQEAAIcDAAAOAAAAAAAAAAEAIAAA&#10;ACkBAABkcnMvZTJvRG9jLnhtbFBLBQYAAAAABgAGAFkBAABoBQAAAAA=&#10;">
                <v:fill on="t" focussize="0,0"/>
                <v:stroke on="f"/>
                <v:imagedata o:title=""/>
                <o:lock v:ext="edit" aspectratio="f"/>
                <v:textbox>
                  <w:txbxContent>
                    <w:p w14:paraId="0A92BCA8">
                      <w:pPr>
                        <w:jc w:val="center"/>
                        <w:rPr>
                          <w:rFonts w:ascii="黑体" w:eastAsia="黑体"/>
                          <w:sz w:val="28"/>
                        </w:rPr>
                      </w:pPr>
                      <w:r>
                        <w:rPr>
                          <w:rFonts w:hint="eastAsia" w:ascii="黑体" w:eastAsia="黑体"/>
                          <w:sz w:val="44"/>
                        </w:rPr>
                        <w:t>陕西省市场监督管理局</w:t>
                      </w:r>
                      <w:r>
                        <w:rPr>
                          <w:rFonts w:hint="eastAsia" w:ascii="黑体" w:eastAsia="黑体"/>
                          <w:sz w:val="28"/>
                        </w:rPr>
                        <w:t xml:space="preserve">  发 布</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1642745</wp:posOffset>
                </wp:positionH>
                <wp:positionV relativeFrom="paragraph">
                  <wp:posOffset>9848850</wp:posOffset>
                </wp:positionV>
                <wp:extent cx="5734050" cy="4953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5734050" cy="495300"/>
                        </a:xfrm>
                        <a:prstGeom prst="rect">
                          <a:avLst/>
                        </a:prstGeom>
                        <a:solidFill>
                          <a:srgbClr val="FFFFFF"/>
                        </a:solidFill>
                        <a:ln>
                          <a:noFill/>
                        </a:ln>
                      </wps:spPr>
                      <wps:txbx>
                        <w:txbxContent>
                          <w:p w14:paraId="5F6A5A88">
                            <w:pPr>
                              <w:jc w:val="center"/>
                              <w:rPr>
                                <w:rFonts w:ascii="黑体" w:eastAsia="黑体"/>
                                <w:sz w:val="28"/>
                              </w:rPr>
                            </w:pPr>
                            <w:r>
                              <w:rPr>
                                <w:rFonts w:hint="eastAsia" w:ascii="黑体" w:eastAsia="黑体"/>
                                <w:sz w:val="44"/>
                              </w:rPr>
                              <w:t>陕西省市场监督管理局</w:t>
                            </w:r>
                            <w:r>
                              <w:rPr>
                                <w:rFonts w:hint="eastAsia" w:ascii="黑体" w:eastAsia="黑体"/>
                                <w:sz w:val="28"/>
                              </w:rPr>
                              <w:t xml:space="preserve">  发 布</w:t>
                            </w:r>
                          </w:p>
                        </w:txbxContent>
                      </wps:txbx>
                      <wps:bodyPr wrap="square" upright="1"/>
                    </wps:wsp>
                  </a:graphicData>
                </a:graphic>
              </wp:anchor>
            </w:drawing>
          </mc:Choice>
          <mc:Fallback>
            <w:pict>
              <v:shape id="_x0000_s1026" o:spid="_x0000_s1026" o:spt="202" type="#_x0000_t202" style="position:absolute;left:0pt;margin-left:129.35pt;margin-top:775.5pt;height:39pt;width:451.5pt;z-index:251660288;mso-width-relative:page;mso-height-relative:page;" fillcolor="#FFFFFF" filled="t" stroked="f" coordsize="21600,21600" o:gfxdata="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D+h2pvaAAAADgEAAA8AAAAAAAAAAQAgAAAAIgAA&#10;AGRycy9kb3ducmV2LnhtbFBLAQIUABQAAAAIAIdO4kB4ilPDzQEAAIcDAAAOAAAAAAAAAAEAIAAA&#10;ACkBAABkcnMvZTJvRG9jLnhtbFBLBQYAAAAABgAGAFkBAABoBQAAAAA=&#10;">
                <v:fill on="t" focussize="0,0"/>
                <v:stroke on="f"/>
                <v:imagedata o:title=""/>
                <o:lock v:ext="edit" aspectratio="f"/>
                <v:textbox>
                  <w:txbxContent>
                    <w:p w14:paraId="5F6A5A88">
                      <w:pPr>
                        <w:jc w:val="center"/>
                        <w:rPr>
                          <w:rFonts w:ascii="黑体" w:eastAsia="黑体"/>
                          <w:sz w:val="28"/>
                        </w:rPr>
                      </w:pPr>
                      <w:r>
                        <w:rPr>
                          <w:rFonts w:hint="eastAsia" w:ascii="黑体" w:eastAsia="黑体"/>
                          <w:sz w:val="44"/>
                        </w:rPr>
                        <w:t>陕西省市场监督管理局</w:t>
                      </w:r>
                      <w:r>
                        <w:rPr>
                          <w:rFonts w:hint="eastAsia" w:ascii="黑体" w:eastAsia="黑体"/>
                          <w:sz w:val="28"/>
                        </w:rPr>
                        <w:t xml:space="preserve">  发 布</w:t>
                      </w:r>
                    </w:p>
                  </w:txbxContent>
                </v:textbox>
              </v:shape>
            </w:pict>
          </mc:Fallback>
        </mc:AlternateContent>
      </w:r>
    </w:p>
    <w:p w14:paraId="50D5B3DC">
      <w:pPr>
        <w:bidi w:val="0"/>
        <w:rPr>
          <w:lang w:val="en-US" w:eastAsia="zh-CN"/>
        </w:rPr>
      </w:pPr>
    </w:p>
    <w:p w14:paraId="2AA072FE">
      <w:pPr>
        <w:spacing w:line="300" w:lineRule="auto"/>
        <w:jc w:val="center"/>
        <w:rPr>
          <w:rFonts w:hint="eastAsia" w:ascii="黑体" w:hAnsi="黑体" w:eastAsia="黑体" w:cs="黑体"/>
          <w:bCs/>
          <w:sz w:val="28"/>
          <w:szCs w:val="28"/>
          <w:lang w:val="en-US" w:eastAsia="zh-CN"/>
        </w:rPr>
      </w:pPr>
      <w:r>
        <w:rPr>
          <w:rFonts w:hint="eastAsia" w:ascii="黑体" w:hAnsi="黑体" w:eastAsia="黑体" w:cs="黑体"/>
          <w:bCs/>
          <w:sz w:val="28"/>
          <w:szCs w:val="28"/>
          <w:lang w:val="en-US" w:eastAsia="zh-CN"/>
        </w:rPr>
        <w:t>猕猴桃农药使用导则</w:t>
      </w:r>
    </w:p>
    <w:p w14:paraId="60EB1594">
      <w:pPr>
        <w:spacing w:line="300" w:lineRule="auto"/>
        <w:outlineLvl w:val="0"/>
        <w:rPr>
          <w:rFonts w:hint="eastAsia" w:ascii="黑体" w:hAnsi="黑体" w:eastAsia="黑体"/>
          <w:bCs/>
        </w:rPr>
      </w:pPr>
      <w:r>
        <w:rPr>
          <w:rFonts w:ascii="黑体" w:hAnsi="黑体" w:eastAsia="黑体"/>
          <w:bCs/>
        </w:rPr>
        <w:t>1 范围</w:t>
      </w:r>
    </w:p>
    <w:p w14:paraId="456B4E37">
      <w:pPr>
        <w:spacing w:line="300" w:lineRule="auto"/>
        <w:ind w:firstLine="420" w:firstLineChars="200"/>
        <w:rPr>
          <w:rFonts w:hint="default" w:hAnsi="宋体"/>
          <w:szCs w:val="21"/>
          <w:lang w:val="en-US" w:eastAsia="zh-CN"/>
        </w:rPr>
      </w:pPr>
      <w:r>
        <w:rPr>
          <w:rFonts w:hAnsi="宋体"/>
          <w:szCs w:val="21"/>
        </w:rPr>
        <w:t>本标准规定了</w:t>
      </w:r>
      <w:r>
        <w:rPr>
          <w:rFonts w:hint="eastAsia" w:hAnsi="宋体"/>
          <w:szCs w:val="21"/>
        </w:rPr>
        <w:t>猕猴桃</w:t>
      </w:r>
      <w:r>
        <w:rPr>
          <w:rFonts w:hint="eastAsia" w:hAnsi="宋体"/>
          <w:szCs w:val="21"/>
          <w:lang w:val="en-US" w:eastAsia="zh-CN"/>
        </w:rPr>
        <w:t>安全生产过程中农药的使用原则，推荐农药名录，农药使用规范，猕猴桃上农药残留风险控制指标。</w:t>
      </w:r>
    </w:p>
    <w:p w14:paraId="5824D975">
      <w:pPr>
        <w:spacing w:line="300" w:lineRule="auto"/>
        <w:ind w:firstLine="420" w:firstLineChars="200"/>
        <w:rPr>
          <w:rFonts w:hAnsi="宋体"/>
          <w:szCs w:val="21"/>
        </w:rPr>
      </w:pPr>
      <w:r>
        <w:rPr>
          <w:rFonts w:hAnsi="宋体"/>
          <w:szCs w:val="21"/>
        </w:rPr>
        <w:t>本标准适用于</w:t>
      </w:r>
      <w:r>
        <w:rPr>
          <w:rFonts w:hint="eastAsia" w:hAnsi="宋体"/>
          <w:szCs w:val="21"/>
        </w:rPr>
        <w:t>陕西</w:t>
      </w:r>
      <w:r>
        <w:rPr>
          <w:rFonts w:hAnsi="宋体"/>
          <w:szCs w:val="21"/>
        </w:rPr>
        <w:t>省</w:t>
      </w:r>
      <w:r>
        <w:rPr>
          <w:rFonts w:hint="eastAsia" w:hAnsi="宋体"/>
          <w:szCs w:val="21"/>
        </w:rPr>
        <w:t>猕猴桃</w:t>
      </w:r>
      <w:r>
        <w:rPr>
          <w:rFonts w:hint="eastAsia" w:hAnsi="宋体"/>
          <w:szCs w:val="21"/>
          <w:lang w:val="en-US" w:eastAsia="zh-CN"/>
        </w:rPr>
        <w:t>安全生产中农药的使用</w:t>
      </w:r>
      <w:r>
        <w:rPr>
          <w:rFonts w:hAnsi="宋体"/>
          <w:szCs w:val="21"/>
        </w:rPr>
        <w:t>。</w:t>
      </w:r>
    </w:p>
    <w:p w14:paraId="1C131A12">
      <w:pPr>
        <w:spacing w:line="300" w:lineRule="auto"/>
        <w:outlineLvl w:val="0"/>
        <w:rPr>
          <w:rFonts w:hint="eastAsia" w:ascii="黑体" w:hAnsi="黑体" w:eastAsia="黑体"/>
          <w:bCs/>
        </w:rPr>
      </w:pPr>
      <w:r>
        <w:rPr>
          <w:rFonts w:ascii="黑体" w:hAnsi="黑体" w:eastAsia="黑体"/>
          <w:bCs/>
        </w:rPr>
        <w:t>2 规范性</w:t>
      </w:r>
      <w:r>
        <w:rPr>
          <w:rFonts w:hint="eastAsia" w:ascii="黑体" w:hAnsi="黑体" w:eastAsia="黑体"/>
          <w:bCs/>
        </w:rPr>
        <w:t>引用</w:t>
      </w:r>
      <w:r>
        <w:rPr>
          <w:rFonts w:ascii="黑体" w:hAnsi="黑体" w:eastAsia="黑体"/>
          <w:bCs/>
        </w:rPr>
        <w:t>文件</w:t>
      </w:r>
    </w:p>
    <w:p w14:paraId="554DB32C">
      <w:pPr>
        <w:spacing w:line="300" w:lineRule="auto"/>
        <w:ind w:firstLine="437"/>
        <w:rPr>
          <w:rFonts w:hint="eastAsia"/>
          <w:szCs w:val="21"/>
        </w:rPr>
      </w:pPr>
      <w:r>
        <w:rPr>
          <w:rFonts w:hint="eastAsia" w:hAnsi="宋体"/>
        </w:rPr>
        <w:t>下列文件对于本文件的应用是必不可少的。</w:t>
      </w:r>
      <w:r>
        <w:rPr>
          <w:rFonts w:hAnsi="宋体"/>
          <w:szCs w:val="21"/>
        </w:rPr>
        <w:t>凡是</w:t>
      </w:r>
      <w:r>
        <w:rPr>
          <w:rFonts w:hint="eastAsia" w:hAnsi="宋体"/>
          <w:szCs w:val="21"/>
        </w:rPr>
        <w:t>标</w:t>
      </w:r>
      <w:r>
        <w:rPr>
          <w:rFonts w:hAnsi="宋体"/>
          <w:szCs w:val="21"/>
        </w:rPr>
        <w:t>注日期的引用文件，</w:t>
      </w:r>
      <w:r>
        <w:rPr>
          <w:rFonts w:hint="eastAsia" w:hAnsi="宋体"/>
          <w:szCs w:val="21"/>
        </w:rPr>
        <w:t>仅所注日期的版本适用于本标准。</w:t>
      </w:r>
      <w:r>
        <w:rPr>
          <w:szCs w:val="21"/>
        </w:rPr>
        <w:t>凡是</w:t>
      </w:r>
      <w:r>
        <w:rPr>
          <w:rFonts w:hint="eastAsia"/>
          <w:szCs w:val="21"/>
        </w:rPr>
        <w:t>未</w:t>
      </w:r>
      <w:r>
        <w:rPr>
          <w:szCs w:val="21"/>
        </w:rPr>
        <w:t>注日期的引用文件，其最新版本（包括所有的修改单）适用于本</w:t>
      </w:r>
      <w:r>
        <w:rPr>
          <w:rFonts w:hint="eastAsia" w:hAnsi="宋体"/>
          <w:szCs w:val="21"/>
        </w:rPr>
        <w:t>标准</w:t>
      </w:r>
      <w:r>
        <w:rPr>
          <w:szCs w:val="21"/>
        </w:rPr>
        <w:t>。</w:t>
      </w:r>
    </w:p>
    <w:p w14:paraId="393DCBBF">
      <w:pPr>
        <w:spacing w:line="300" w:lineRule="auto"/>
        <w:ind w:firstLine="437"/>
        <w:rPr>
          <w:rFonts w:hint="eastAsia"/>
          <w:szCs w:val="21"/>
        </w:rPr>
      </w:pPr>
      <w:r>
        <w:rPr>
          <w:rFonts w:hint="eastAsia"/>
          <w:szCs w:val="21"/>
        </w:rPr>
        <w:t>GB/T 8321（所有部分）农药合理使用准则</w:t>
      </w:r>
    </w:p>
    <w:p w14:paraId="0936B854">
      <w:pPr>
        <w:spacing w:line="300" w:lineRule="auto"/>
        <w:ind w:firstLine="437"/>
        <w:rPr>
          <w:rFonts w:hint="eastAsia"/>
          <w:szCs w:val="21"/>
        </w:rPr>
      </w:pPr>
      <w:r>
        <w:rPr>
          <w:rFonts w:hint="eastAsia"/>
          <w:szCs w:val="21"/>
        </w:rPr>
        <w:t xml:space="preserve">NY/T </w:t>
      </w:r>
      <w:r>
        <w:rPr>
          <w:szCs w:val="21"/>
        </w:rPr>
        <w:t>1276</w:t>
      </w:r>
      <w:bookmarkStart w:id="0" w:name="OLE_LINK3"/>
      <w:bookmarkStart w:id="1" w:name="OLE_LINK4"/>
      <w:r>
        <w:rPr>
          <w:rFonts w:hint="eastAsia"/>
          <w:szCs w:val="21"/>
        </w:rPr>
        <w:t>农药安全使用规范总则</w:t>
      </w:r>
      <w:bookmarkEnd w:id="0"/>
      <w:bookmarkEnd w:id="1"/>
    </w:p>
    <w:p w14:paraId="04428C08">
      <w:pPr>
        <w:spacing w:line="300" w:lineRule="auto"/>
        <w:ind w:firstLine="435"/>
        <w:rPr>
          <w:rFonts w:hint="eastAsia"/>
          <w:szCs w:val="21"/>
        </w:rPr>
      </w:pPr>
      <w:r>
        <w:rPr>
          <w:rFonts w:hint="eastAsia"/>
          <w:szCs w:val="21"/>
        </w:rPr>
        <w:t>NY/T393 绿色食品农药使用准则</w:t>
      </w:r>
    </w:p>
    <w:p w14:paraId="10B24A6D">
      <w:pPr>
        <w:spacing w:line="300" w:lineRule="auto"/>
        <w:ind w:firstLine="435"/>
        <w:rPr>
          <w:rFonts w:hint="eastAsia"/>
          <w:szCs w:val="21"/>
          <w:lang w:val="en-US" w:eastAsia="zh-CN"/>
        </w:rPr>
      </w:pPr>
      <w:r>
        <w:rPr>
          <w:rFonts w:hint="eastAsia"/>
          <w:szCs w:val="21"/>
          <w:lang w:val="en-US" w:eastAsia="zh-CN"/>
        </w:rPr>
        <w:t>GB 2763 食品安全国家标准 食品中农药最大残留限量</w:t>
      </w:r>
    </w:p>
    <w:p w14:paraId="5AFD0B1A">
      <w:pPr>
        <w:spacing w:line="300" w:lineRule="auto"/>
        <w:outlineLvl w:val="0"/>
        <w:rPr>
          <w:rFonts w:hint="eastAsia" w:ascii="黑体" w:hAnsi="黑体" w:eastAsia="黑体" w:cs="Times New Roman"/>
          <w:bCs/>
          <w:lang w:val="en-US" w:eastAsia="zh-CN"/>
        </w:rPr>
      </w:pPr>
      <w:r>
        <w:rPr>
          <w:rFonts w:hint="eastAsia" w:ascii="黑体" w:hAnsi="黑体" w:eastAsia="黑体" w:cs="Times New Roman"/>
          <w:bCs/>
          <w:lang w:val="en-US" w:eastAsia="zh-CN"/>
        </w:rPr>
        <w:t>3 术语和定义</w:t>
      </w:r>
    </w:p>
    <w:p w14:paraId="255F9027">
      <w:pPr>
        <w:spacing w:line="300" w:lineRule="auto"/>
        <w:outlineLvl w:val="0"/>
        <w:rPr>
          <w:rFonts w:hint="default"/>
          <w:szCs w:val="21"/>
          <w:lang w:val="en-US" w:eastAsia="zh-CN"/>
        </w:rPr>
      </w:pPr>
      <w:r>
        <w:rPr>
          <w:rFonts w:hint="eastAsia" w:ascii="黑体" w:hAnsi="黑体" w:eastAsia="黑体" w:cs="Times New Roman"/>
          <w:bCs/>
          <w:lang w:val="en-US" w:eastAsia="zh-CN"/>
        </w:rPr>
        <w:t xml:space="preserve">    </w:t>
      </w:r>
      <w:r>
        <w:rPr>
          <w:rFonts w:hint="eastAsia"/>
          <w:szCs w:val="21"/>
          <w:lang w:val="en-US" w:eastAsia="zh-CN"/>
        </w:rPr>
        <w:t>下列术语和定义适用于本文件。</w:t>
      </w:r>
    </w:p>
    <w:p w14:paraId="1AC67DF3">
      <w:pPr>
        <w:spacing w:line="300" w:lineRule="auto"/>
        <w:outlineLvl w:val="0"/>
        <w:rPr>
          <w:rFonts w:hint="eastAsia" w:ascii="黑体" w:hAnsi="黑体" w:eastAsia="黑体" w:cs="Times New Roman"/>
          <w:bCs/>
          <w:lang w:val="en-US" w:eastAsia="zh-CN"/>
        </w:rPr>
      </w:pPr>
      <w:r>
        <w:rPr>
          <w:rFonts w:hint="eastAsia" w:ascii="黑体" w:hAnsi="黑体" w:eastAsia="黑体" w:cs="Times New Roman"/>
          <w:bCs/>
          <w:lang w:val="en-US" w:eastAsia="zh-CN"/>
        </w:rPr>
        <w:t>3.1</w:t>
      </w:r>
    </w:p>
    <w:p w14:paraId="2B4B55EA">
      <w:pPr>
        <w:spacing w:line="300" w:lineRule="auto"/>
        <w:ind w:firstLine="420" w:firstLineChars="200"/>
        <w:outlineLvl w:val="0"/>
        <w:rPr>
          <w:rFonts w:hint="default" w:ascii="Times New Roman" w:hAnsi="Times New Roman" w:eastAsia="黑体" w:cs="Times New Roman"/>
          <w:bCs/>
          <w:lang w:val="en-US" w:eastAsia="zh-CN"/>
        </w:rPr>
      </w:pPr>
      <w:r>
        <w:rPr>
          <w:rFonts w:hint="eastAsia" w:ascii="黑体" w:hAnsi="黑体" w:eastAsia="黑体" w:cs="Times New Roman"/>
          <w:bCs/>
          <w:lang w:val="en-US" w:eastAsia="zh-CN"/>
        </w:rPr>
        <w:t xml:space="preserve">农药 </w:t>
      </w:r>
    </w:p>
    <w:p w14:paraId="6F60BED5">
      <w:pPr>
        <w:spacing w:line="300" w:lineRule="auto"/>
        <w:outlineLvl w:val="0"/>
        <w:rPr>
          <w:rFonts w:hint="default" w:ascii="Times New Roman" w:hAnsi="宋体" w:eastAsia="宋体" w:cs="Times New Roman"/>
          <w:szCs w:val="21"/>
          <w:lang w:val="en-US" w:eastAsia="zh-CN"/>
        </w:rPr>
      </w:pPr>
      <w:r>
        <w:rPr>
          <w:rFonts w:hint="eastAsia" w:eastAsia="黑体" w:cs="Times New Roman"/>
          <w:bCs/>
          <w:lang w:val="en-US" w:eastAsia="zh-CN"/>
        </w:rPr>
        <w:t xml:space="preserve">   </w:t>
      </w:r>
      <w:r>
        <w:rPr>
          <w:rFonts w:hint="eastAsia" w:ascii="Times New Roman" w:hAnsi="宋体" w:eastAsia="宋体" w:cs="Times New Roman"/>
          <w:szCs w:val="21"/>
          <w:lang w:val="en-US" w:eastAsia="zh-CN"/>
        </w:rPr>
        <w:t>用于预防、控制危害农业、林业的病、虫、草、鼠和其他有害生物以及有目的地调节植物、昆虫生长的化学合成或源于生物、其他天然物质的一种物质或者几种物质的混合物及其制剂。</w:t>
      </w:r>
    </w:p>
    <w:p w14:paraId="7FE09DEA">
      <w:pPr>
        <w:spacing w:line="300" w:lineRule="auto"/>
        <w:outlineLvl w:val="0"/>
        <w:rPr>
          <w:rFonts w:hint="eastAsia" w:ascii="黑体" w:hAnsi="黑体" w:eastAsia="黑体"/>
          <w:bCs/>
          <w:szCs w:val="22"/>
        </w:rPr>
      </w:pPr>
      <w:r>
        <w:rPr>
          <w:rFonts w:hint="eastAsia" w:ascii="黑体" w:hAnsi="黑体" w:eastAsia="黑体"/>
          <w:bCs/>
          <w:szCs w:val="22"/>
        </w:rPr>
        <w:t>3.</w:t>
      </w:r>
      <w:r>
        <w:rPr>
          <w:rFonts w:hint="eastAsia" w:ascii="黑体" w:hAnsi="黑体" w:eastAsia="黑体"/>
          <w:bCs/>
          <w:szCs w:val="22"/>
          <w:lang w:val="en-US" w:eastAsia="zh-CN"/>
        </w:rPr>
        <w:t>2</w:t>
      </w:r>
      <w:r>
        <w:rPr>
          <w:rFonts w:hint="eastAsia" w:ascii="黑体" w:hAnsi="黑体" w:eastAsia="黑体"/>
          <w:bCs/>
          <w:szCs w:val="22"/>
        </w:rPr>
        <w:t xml:space="preserve"> </w:t>
      </w:r>
    </w:p>
    <w:p w14:paraId="7D9D9AE5">
      <w:pPr>
        <w:spacing w:line="300" w:lineRule="auto"/>
        <w:ind w:firstLine="420" w:firstLineChars="200"/>
        <w:outlineLvl w:val="0"/>
        <w:rPr>
          <w:rFonts w:hint="eastAsia" w:ascii="黑体" w:hAnsi="黑体" w:eastAsia="黑体"/>
          <w:bCs/>
          <w:szCs w:val="22"/>
        </w:rPr>
      </w:pPr>
      <w:r>
        <w:rPr>
          <w:rFonts w:hint="eastAsia" w:ascii="黑体" w:hAnsi="黑体" w:eastAsia="黑体"/>
          <w:bCs/>
          <w:szCs w:val="22"/>
        </w:rPr>
        <w:t>生物农药</w:t>
      </w:r>
    </w:p>
    <w:p w14:paraId="4503D749">
      <w:pPr>
        <w:spacing w:line="300" w:lineRule="auto"/>
        <w:ind w:firstLine="420" w:firstLineChars="200"/>
        <w:rPr>
          <w:rFonts w:hint="eastAsia" w:ascii="Calibri" w:hAnsi="Calibri"/>
          <w:szCs w:val="22"/>
        </w:rPr>
      </w:pPr>
      <w:r>
        <w:rPr>
          <w:rFonts w:hint="eastAsia" w:ascii="Calibri" w:hAnsi="Calibri"/>
          <w:szCs w:val="22"/>
        </w:rPr>
        <w:t>利用生物活体（动物、植物、微生物）及生物产生的代谢物质加工而成的农药。</w:t>
      </w:r>
    </w:p>
    <w:p w14:paraId="2776960B">
      <w:pPr>
        <w:spacing w:line="300" w:lineRule="auto"/>
        <w:rPr>
          <w:rFonts w:hint="eastAsia" w:ascii="黑体" w:hAnsi="黑体" w:eastAsia="黑体"/>
          <w:bCs/>
          <w:szCs w:val="22"/>
        </w:rPr>
      </w:pPr>
      <w:r>
        <w:rPr>
          <w:rFonts w:hint="eastAsia" w:ascii="黑体" w:hAnsi="黑体" w:eastAsia="黑体"/>
          <w:bCs/>
          <w:szCs w:val="22"/>
        </w:rPr>
        <w:t>3.</w:t>
      </w:r>
      <w:r>
        <w:rPr>
          <w:rFonts w:hint="eastAsia" w:ascii="黑体" w:hAnsi="黑体" w:eastAsia="黑体"/>
          <w:bCs/>
          <w:szCs w:val="22"/>
          <w:lang w:val="en-US" w:eastAsia="zh-CN"/>
        </w:rPr>
        <w:t>3</w:t>
      </w:r>
      <w:r>
        <w:rPr>
          <w:rFonts w:hint="eastAsia" w:ascii="黑体" w:hAnsi="黑体" w:eastAsia="黑体"/>
          <w:bCs/>
          <w:szCs w:val="22"/>
        </w:rPr>
        <w:t xml:space="preserve"> </w:t>
      </w:r>
    </w:p>
    <w:p w14:paraId="6F07C372">
      <w:pPr>
        <w:spacing w:line="300" w:lineRule="auto"/>
        <w:ind w:firstLine="420" w:firstLineChars="200"/>
        <w:rPr>
          <w:rFonts w:hint="eastAsia" w:ascii="黑体" w:hAnsi="黑体" w:eastAsia="黑体"/>
          <w:bCs/>
          <w:szCs w:val="22"/>
        </w:rPr>
      </w:pPr>
      <w:r>
        <w:rPr>
          <w:rFonts w:hint="eastAsia" w:ascii="黑体" w:hAnsi="黑体" w:eastAsia="黑体"/>
          <w:bCs/>
          <w:szCs w:val="22"/>
        </w:rPr>
        <w:t>植物源农药</w:t>
      </w:r>
    </w:p>
    <w:p w14:paraId="75E1DAF9">
      <w:pPr>
        <w:spacing w:line="300" w:lineRule="auto"/>
        <w:ind w:firstLine="420" w:firstLineChars="200"/>
        <w:rPr>
          <w:rFonts w:hint="eastAsia" w:ascii="Calibri" w:hAnsi="Calibri"/>
          <w:szCs w:val="22"/>
        </w:rPr>
      </w:pPr>
      <w:r>
        <w:rPr>
          <w:rFonts w:hint="eastAsia" w:ascii="Calibri" w:hAnsi="Calibri"/>
          <w:szCs w:val="22"/>
        </w:rPr>
        <w:t>指有效成分直接来源于植物体的农药。</w:t>
      </w:r>
    </w:p>
    <w:p w14:paraId="376E3841">
      <w:pPr>
        <w:spacing w:line="300" w:lineRule="auto"/>
        <w:rPr>
          <w:rFonts w:hint="eastAsia" w:ascii="黑体" w:hAnsi="黑体" w:eastAsia="黑体"/>
          <w:bCs/>
          <w:szCs w:val="22"/>
        </w:rPr>
      </w:pPr>
      <w:r>
        <w:rPr>
          <w:rFonts w:hint="eastAsia" w:ascii="黑体" w:hAnsi="黑体" w:eastAsia="黑体"/>
          <w:bCs/>
          <w:szCs w:val="22"/>
        </w:rPr>
        <w:t>3.</w:t>
      </w:r>
      <w:r>
        <w:rPr>
          <w:rFonts w:hint="eastAsia" w:ascii="黑体" w:hAnsi="黑体" w:eastAsia="黑体"/>
          <w:bCs/>
          <w:szCs w:val="22"/>
          <w:lang w:val="en-US" w:eastAsia="zh-CN"/>
        </w:rPr>
        <w:t>4</w:t>
      </w:r>
      <w:r>
        <w:rPr>
          <w:rFonts w:hint="eastAsia" w:ascii="黑体" w:hAnsi="黑体" w:eastAsia="黑体"/>
          <w:bCs/>
          <w:szCs w:val="22"/>
        </w:rPr>
        <w:t xml:space="preserve"> </w:t>
      </w:r>
    </w:p>
    <w:p w14:paraId="645D61D5">
      <w:pPr>
        <w:spacing w:line="300" w:lineRule="auto"/>
        <w:ind w:firstLine="420" w:firstLineChars="200"/>
        <w:rPr>
          <w:rFonts w:hint="eastAsia" w:ascii="黑体" w:hAnsi="黑体" w:eastAsia="黑体"/>
          <w:bCs/>
          <w:szCs w:val="22"/>
        </w:rPr>
      </w:pPr>
      <w:r>
        <w:rPr>
          <w:rFonts w:hint="eastAsia" w:ascii="黑体" w:hAnsi="黑体" w:eastAsia="黑体"/>
          <w:bCs/>
          <w:szCs w:val="22"/>
        </w:rPr>
        <w:t>微生物源农药</w:t>
      </w:r>
    </w:p>
    <w:p w14:paraId="3F3AF906">
      <w:pPr>
        <w:spacing w:line="300" w:lineRule="auto"/>
        <w:ind w:firstLine="420" w:firstLineChars="200"/>
        <w:rPr>
          <w:rFonts w:hint="eastAsia" w:ascii="Calibri" w:hAnsi="Calibri"/>
          <w:szCs w:val="22"/>
        </w:rPr>
      </w:pPr>
      <w:r>
        <w:rPr>
          <w:rFonts w:hint="eastAsia" w:ascii="Calibri" w:hAnsi="Calibri"/>
          <w:szCs w:val="22"/>
        </w:rPr>
        <w:t>指以细菌、真菌、病毒和原生动物或基因修饰的微生物等活体及其次生代谢物为有效成分的农药。</w:t>
      </w:r>
    </w:p>
    <w:p w14:paraId="2F2E517F">
      <w:pPr>
        <w:spacing w:line="300" w:lineRule="auto"/>
        <w:outlineLvl w:val="0"/>
        <w:rPr>
          <w:rFonts w:hint="eastAsia" w:ascii="黑体" w:hAnsi="黑体" w:eastAsia="黑体" w:cs="Times New Roman"/>
          <w:bCs/>
          <w:szCs w:val="22"/>
          <w:lang w:val="en-US" w:eastAsia="zh-CN"/>
        </w:rPr>
      </w:pPr>
      <w:r>
        <w:rPr>
          <w:rFonts w:hint="eastAsia" w:ascii="黑体" w:hAnsi="黑体" w:eastAsia="黑体" w:cs="Times New Roman"/>
          <w:bCs/>
          <w:szCs w:val="22"/>
          <w:lang w:val="en-US" w:eastAsia="zh-CN"/>
        </w:rPr>
        <w:t xml:space="preserve">3.5 </w:t>
      </w:r>
    </w:p>
    <w:p w14:paraId="4C3DB9DB">
      <w:pPr>
        <w:spacing w:line="300" w:lineRule="auto"/>
        <w:ind w:firstLine="420" w:firstLineChars="200"/>
        <w:outlineLvl w:val="0"/>
        <w:rPr>
          <w:rFonts w:hint="eastAsia" w:ascii="黑体" w:hAnsi="黑体" w:eastAsia="黑体" w:cs="Times New Roman"/>
          <w:bCs/>
          <w:szCs w:val="22"/>
          <w:lang w:val="en-US" w:eastAsia="zh-CN"/>
        </w:rPr>
      </w:pPr>
      <w:r>
        <w:rPr>
          <w:rFonts w:hint="eastAsia" w:ascii="黑体" w:hAnsi="黑体" w:eastAsia="黑体" w:cs="Times New Roman"/>
          <w:bCs/>
          <w:szCs w:val="22"/>
          <w:lang w:val="en-US" w:eastAsia="zh-CN"/>
        </w:rPr>
        <w:t>安全间隔期</w:t>
      </w:r>
    </w:p>
    <w:p w14:paraId="77AC0490">
      <w:pPr>
        <w:spacing w:line="300" w:lineRule="auto"/>
        <w:ind w:firstLine="420" w:firstLineChars="200"/>
        <w:rPr>
          <w:rFonts w:hint="eastAsia" w:ascii="黑体" w:hAnsi="黑体" w:eastAsia="黑体" w:cs="Times New Roman"/>
          <w:bCs/>
          <w:szCs w:val="22"/>
          <w:lang w:val="en-US" w:eastAsia="zh-CN"/>
        </w:rPr>
      </w:pPr>
      <w:r>
        <w:rPr>
          <w:rFonts w:hint="eastAsia" w:ascii="Calibri" w:hAnsi="Calibri"/>
          <w:szCs w:val="22"/>
          <w:lang w:val="en-US" w:eastAsia="zh-CN"/>
        </w:rPr>
        <w:t>最后一次施药至农产品采收的时期，即自最后一次施药至残留量降至允许的最大残留限量所需的时间。</w:t>
      </w:r>
    </w:p>
    <w:p w14:paraId="60CD0242">
      <w:pPr>
        <w:spacing w:line="300" w:lineRule="auto"/>
        <w:rPr>
          <w:rFonts w:hint="eastAsia" w:ascii="黑体" w:hAnsi="黑体" w:eastAsia="黑体" w:cs="Times New Roman"/>
          <w:bCs/>
          <w:szCs w:val="22"/>
          <w:lang w:val="en-US" w:eastAsia="zh-CN"/>
        </w:rPr>
      </w:pPr>
      <w:r>
        <w:rPr>
          <w:rFonts w:hint="eastAsia" w:ascii="黑体" w:hAnsi="黑体" w:eastAsia="黑体" w:cs="Times New Roman"/>
          <w:bCs/>
          <w:szCs w:val="22"/>
          <w:lang w:val="en-US" w:eastAsia="zh-CN"/>
        </w:rPr>
        <w:t xml:space="preserve">3.6 </w:t>
      </w:r>
    </w:p>
    <w:p w14:paraId="37B9EC8F">
      <w:pPr>
        <w:spacing w:line="300" w:lineRule="auto"/>
        <w:ind w:firstLine="420" w:firstLineChars="200"/>
        <w:rPr>
          <w:rFonts w:hint="eastAsia" w:ascii="黑体" w:hAnsi="黑体" w:eastAsia="黑体" w:cs="Times New Roman"/>
          <w:bCs/>
          <w:szCs w:val="22"/>
          <w:lang w:val="en-US" w:eastAsia="zh-CN"/>
        </w:rPr>
      </w:pPr>
      <w:r>
        <w:rPr>
          <w:rFonts w:hint="eastAsia" w:ascii="黑体" w:hAnsi="黑体" w:eastAsia="黑体" w:cs="Times New Roman"/>
          <w:bCs/>
          <w:szCs w:val="22"/>
          <w:lang w:val="en-US" w:eastAsia="zh-CN"/>
        </w:rPr>
        <w:t>残留物</w:t>
      </w:r>
    </w:p>
    <w:p w14:paraId="5E280A01">
      <w:pPr>
        <w:spacing w:line="300" w:lineRule="auto"/>
        <w:ind w:firstLine="210" w:firstLineChars="100"/>
        <w:rPr>
          <w:rFonts w:hint="eastAsia" w:ascii="Calibri" w:hAnsi="Calibri" w:eastAsia="宋体" w:cs="Times New Roman"/>
          <w:szCs w:val="22"/>
          <w:lang w:val="en-US" w:eastAsia="zh-CN"/>
        </w:rPr>
      </w:pPr>
      <w:r>
        <w:rPr>
          <w:rFonts w:hint="eastAsia" w:ascii="黑体" w:hAnsi="黑体" w:eastAsia="黑体" w:cs="Times New Roman"/>
          <w:bCs/>
          <w:szCs w:val="22"/>
          <w:lang w:val="en-US" w:eastAsia="zh-CN"/>
        </w:rPr>
        <w:t xml:space="preserve">  </w:t>
      </w:r>
      <w:r>
        <w:rPr>
          <w:rFonts w:hint="eastAsia" w:ascii="Calibri" w:hAnsi="Calibri" w:eastAsia="宋体" w:cs="Times New Roman"/>
          <w:szCs w:val="22"/>
          <w:lang w:val="en-US" w:eastAsia="zh-CN"/>
        </w:rPr>
        <w:t>由于使用农药而在食品、农产品和动物饲料中出现的任何特定物质，包括被认为具有毒理学意义的农药衍生物，如农药转化物、代谢物、反应产物及杂质等。</w:t>
      </w:r>
    </w:p>
    <w:p w14:paraId="71BA799C">
      <w:pPr>
        <w:spacing w:line="300" w:lineRule="auto"/>
        <w:rPr>
          <w:rFonts w:hint="eastAsia" w:ascii="黑体" w:hAnsi="黑体" w:eastAsia="黑体" w:cs="Times New Roman"/>
          <w:bCs/>
          <w:szCs w:val="22"/>
          <w:lang w:val="en-US" w:eastAsia="zh-CN"/>
        </w:rPr>
      </w:pPr>
      <w:r>
        <w:rPr>
          <w:rFonts w:hint="eastAsia" w:ascii="黑体" w:hAnsi="黑体" w:eastAsia="黑体" w:cs="Times New Roman"/>
          <w:bCs/>
          <w:szCs w:val="22"/>
          <w:lang w:val="en-US" w:eastAsia="zh-CN"/>
        </w:rPr>
        <w:t xml:space="preserve">3.7 </w:t>
      </w:r>
    </w:p>
    <w:p w14:paraId="2E3E0E44">
      <w:pPr>
        <w:spacing w:line="300" w:lineRule="auto"/>
        <w:ind w:firstLine="420" w:firstLineChars="200"/>
        <w:rPr>
          <w:rFonts w:hint="eastAsia" w:ascii="黑体" w:hAnsi="黑体" w:eastAsia="黑体" w:cs="Times New Roman"/>
          <w:bCs/>
          <w:szCs w:val="22"/>
          <w:lang w:val="en-US" w:eastAsia="zh-CN"/>
        </w:rPr>
      </w:pPr>
      <w:r>
        <w:rPr>
          <w:rFonts w:hint="eastAsia" w:ascii="黑体" w:hAnsi="黑体" w:eastAsia="黑体" w:cs="Times New Roman"/>
          <w:bCs/>
          <w:szCs w:val="22"/>
          <w:lang w:val="en-US" w:eastAsia="zh-CN"/>
        </w:rPr>
        <w:t>最大残留限量（MRL）</w:t>
      </w:r>
    </w:p>
    <w:p w14:paraId="4672CA0B">
      <w:pPr>
        <w:spacing w:line="300" w:lineRule="auto"/>
        <w:ind w:firstLine="210" w:firstLineChars="100"/>
        <w:rPr>
          <w:rFonts w:hint="default" w:ascii="Calibri" w:hAnsi="Calibri" w:eastAsia="宋体" w:cs="Times New Roman"/>
          <w:szCs w:val="22"/>
          <w:lang w:val="en-US" w:eastAsia="zh-CN"/>
        </w:rPr>
      </w:pPr>
      <w:r>
        <w:rPr>
          <w:rFonts w:hint="eastAsia" w:ascii="黑体" w:hAnsi="黑体" w:eastAsia="黑体" w:cs="Times New Roman"/>
          <w:bCs/>
          <w:szCs w:val="22"/>
          <w:lang w:val="en-US" w:eastAsia="zh-CN"/>
        </w:rPr>
        <w:t xml:space="preserve">  </w:t>
      </w:r>
      <w:r>
        <w:rPr>
          <w:rFonts w:hint="eastAsia" w:ascii="Calibri" w:hAnsi="Calibri" w:eastAsia="宋体" w:cs="Times New Roman"/>
          <w:szCs w:val="22"/>
          <w:lang w:val="en-US" w:eastAsia="zh-CN"/>
        </w:rPr>
        <w:t>在食品或农产品内部或表面法定允许的农药最大浓度，以每千克食品或农产品中农药残留的毫克数表示（</w:t>
      </w:r>
      <w:r>
        <w:rPr>
          <w:rFonts w:hint="default" w:ascii="Times New Roman" w:hAnsi="Times New Roman" w:eastAsia="宋体" w:cs="Times New Roman"/>
          <w:szCs w:val="22"/>
          <w:lang w:val="en-US" w:eastAsia="zh-CN"/>
        </w:rPr>
        <w:t>mg/kg</w:t>
      </w:r>
      <w:r>
        <w:rPr>
          <w:rFonts w:hint="eastAsia" w:ascii="Calibri" w:hAnsi="Calibri" w:eastAsia="宋体" w:cs="Times New Roman"/>
          <w:szCs w:val="22"/>
          <w:lang w:val="en-US" w:eastAsia="zh-CN"/>
        </w:rPr>
        <w:t>）。</w:t>
      </w:r>
    </w:p>
    <w:p w14:paraId="031CC194">
      <w:pPr>
        <w:spacing w:line="300" w:lineRule="auto"/>
        <w:outlineLvl w:val="0"/>
        <w:rPr>
          <w:rFonts w:hint="eastAsia" w:ascii="黑体" w:hAnsi="黑体" w:eastAsia="黑体" w:cs="Times New Roman"/>
          <w:bCs/>
          <w:lang w:val="en-US" w:eastAsia="zh-CN"/>
        </w:rPr>
      </w:pPr>
      <w:r>
        <w:rPr>
          <w:rFonts w:hint="eastAsia" w:ascii="黑体" w:hAnsi="黑体" w:eastAsia="黑体" w:cs="Times New Roman"/>
          <w:bCs/>
          <w:lang w:val="en-US" w:eastAsia="zh-CN"/>
        </w:rPr>
        <w:t>4  农药使用原则</w:t>
      </w:r>
    </w:p>
    <w:p w14:paraId="65B65CE9">
      <w:pPr>
        <w:spacing w:line="300" w:lineRule="auto"/>
        <w:outlineLvl w:val="0"/>
        <w:rPr>
          <w:rFonts w:hint="default" w:ascii="Calibri" w:hAnsi="Calibri" w:eastAsia="宋体" w:cs="Times New Roman"/>
          <w:szCs w:val="22"/>
          <w:lang w:val="en-US" w:eastAsia="zh-CN"/>
        </w:rPr>
      </w:pPr>
      <w:r>
        <w:rPr>
          <w:rFonts w:hint="eastAsia" w:ascii="黑体" w:hAnsi="黑体" w:eastAsia="黑体" w:cs="Times New Roman"/>
          <w:bCs/>
          <w:lang w:val="en-US" w:eastAsia="zh-CN"/>
        </w:rPr>
        <w:t xml:space="preserve">    </w:t>
      </w:r>
      <w:r>
        <w:rPr>
          <w:rFonts w:hint="eastAsia" w:ascii="Calibri" w:hAnsi="Calibri" w:eastAsia="宋体" w:cs="Times New Roman"/>
          <w:szCs w:val="22"/>
          <w:lang w:val="en-US" w:eastAsia="zh-CN"/>
        </w:rPr>
        <w:t>坚持“预防为主，综合防治”的原则</w:t>
      </w:r>
      <w:r>
        <w:rPr>
          <w:rFonts w:hint="eastAsia" w:ascii="Calibri" w:hAnsi="Calibri" w:cs="Times New Roman"/>
          <w:szCs w:val="22"/>
          <w:lang w:val="en-US" w:eastAsia="zh-CN"/>
        </w:rPr>
        <w:t>。准确把握有害生物的发生规律，对症施药。推荐使用已登记农药品种，优先选用高效、低毒、低残留药剂，尽量选择选择生物农药、植物源农药和微生物农药，不能使用禁限用农药产品。严格遵守农药使用剂量、浓度、次数、安全间隔期等使用参数，熟练掌握安全操作规程，避免造成人畜中毒、环境污染、农产品残留物超标的情况。</w:t>
      </w:r>
    </w:p>
    <w:p w14:paraId="5BDC4177">
      <w:pPr>
        <w:spacing w:line="300" w:lineRule="auto"/>
        <w:outlineLvl w:val="0"/>
        <w:rPr>
          <w:rFonts w:hint="eastAsia" w:ascii="黑体" w:hAnsi="黑体" w:eastAsia="黑体" w:cs="Times New Roman"/>
          <w:bCs/>
          <w:lang w:val="en-US" w:eastAsia="zh-CN"/>
        </w:rPr>
      </w:pPr>
      <w:r>
        <w:rPr>
          <w:rFonts w:hint="eastAsia" w:ascii="黑体" w:hAnsi="黑体" w:eastAsia="黑体" w:cs="Times New Roman"/>
          <w:bCs/>
          <w:lang w:val="en-US" w:eastAsia="zh-CN"/>
        </w:rPr>
        <w:t>5  农药安全使用技术</w:t>
      </w:r>
    </w:p>
    <w:p w14:paraId="2596D2D4">
      <w:pPr>
        <w:spacing w:line="300" w:lineRule="auto"/>
        <w:outlineLvl w:val="0"/>
        <w:rPr>
          <w:rFonts w:hint="eastAsia" w:ascii="黑体" w:hAnsi="黑体" w:eastAsia="黑体" w:cs="Times New Roman"/>
          <w:bCs/>
          <w:lang w:val="en-US" w:eastAsia="zh-CN"/>
        </w:rPr>
      </w:pPr>
      <w:r>
        <w:rPr>
          <w:rFonts w:hint="eastAsia" w:ascii="黑体" w:hAnsi="黑体" w:eastAsia="黑体" w:cs="Times New Roman"/>
          <w:bCs/>
          <w:lang w:val="en-US" w:eastAsia="zh-CN"/>
        </w:rPr>
        <w:t>5.1 选药要求</w:t>
      </w:r>
    </w:p>
    <w:p w14:paraId="570A4295">
      <w:pPr>
        <w:spacing w:line="300" w:lineRule="auto"/>
        <w:ind w:firstLine="420" w:firstLineChars="200"/>
        <w:outlineLvl w:val="0"/>
        <w:rPr>
          <w:rFonts w:hint="eastAsia" w:ascii="Times New Roman" w:hAnsi="Times New Roman" w:cs="Times New Roman"/>
          <w:szCs w:val="22"/>
          <w:lang w:val="en-US" w:eastAsia="zh-CN"/>
        </w:rPr>
      </w:pPr>
      <w:r>
        <w:rPr>
          <w:rFonts w:hint="eastAsia" w:ascii="Calibri" w:hAnsi="Calibri" w:cs="Times New Roman"/>
          <w:szCs w:val="22"/>
          <w:lang w:val="en-US" w:eastAsia="zh-CN"/>
        </w:rPr>
        <w:t>所选用农药应该符合</w:t>
      </w:r>
      <w:r>
        <w:rPr>
          <w:rFonts w:hint="default" w:ascii="Times New Roman" w:hAnsi="Times New Roman" w:cs="Times New Roman"/>
          <w:szCs w:val="22"/>
          <w:lang w:val="en-US" w:eastAsia="zh-CN"/>
        </w:rPr>
        <w:t>GB/T 8321、NY/T 1276</w:t>
      </w:r>
      <w:r>
        <w:rPr>
          <w:rFonts w:hint="eastAsia" w:ascii="Times New Roman" w:hAnsi="Times New Roman" w:cs="Times New Roman"/>
          <w:szCs w:val="22"/>
          <w:lang w:val="en-US" w:eastAsia="zh-CN"/>
        </w:rPr>
        <w:t>的规定和农药产品标签，未获得国家登记的农药产品，应当按照</w:t>
      </w:r>
      <w:r>
        <w:rPr>
          <w:rFonts w:hint="eastAsia"/>
          <w:szCs w:val="21"/>
        </w:rPr>
        <w:t>NY/T393</w:t>
      </w:r>
      <w:r>
        <w:rPr>
          <w:rFonts w:hint="eastAsia"/>
          <w:szCs w:val="21"/>
          <w:lang w:val="en-US" w:eastAsia="zh-CN"/>
        </w:rPr>
        <w:t>和</w:t>
      </w:r>
      <w:r>
        <w:rPr>
          <w:rFonts w:hint="eastAsia" w:ascii="Times New Roman" w:hAnsi="Times New Roman" w:cs="Times New Roman"/>
          <w:szCs w:val="22"/>
          <w:lang w:val="en-US" w:eastAsia="zh-CN"/>
        </w:rPr>
        <w:t>田间试验效果推荐使用。</w:t>
      </w:r>
    </w:p>
    <w:p w14:paraId="5F2D871A">
      <w:pPr>
        <w:spacing w:line="300" w:lineRule="auto"/>
        <w:outlineLvl w:val="0"/>
        <w:rPr>
          <w:rFonts w:hint="default" w:ascii="黑体" w:hAnsi="黑体" w:eastAsia="黑体" w:cs="Times New Roman"/>
          <w:bCs/>
          <w:lang w:val="en-US" w:eastAsia="zh-CN"/>
        </w:rPr>
      </w:pPr>
      <w:r>
        <w:rPr>
          <w:rFonts w:hint="eastAsia" w:ascii="黑体" w:hAnsi="黑体" w:eastAsia="黑体" w:cs="Times New Roman"/>
          <w:bCs/>
          <w:lang w:val="en-US" w:eastAsia="zh-CN"/>
        </w:rPr>
        <w:t>5.2 剂型的选用</w:t>
      </w:r>
    </w:p>
    <w:p w14:paraId="1962EE73">
      <w:pPr>
        <w:spacing w:line="300" w:lineRule="auto"/>
        <w:ind w:firstLine="420"/>
        <w:outlineLvl w:val="0"/>
        <w:rPr>
          <w:rFonts w:hint="eastAsia" w:cs="Times New Roman"/>
          <w:szCs w:val="22"/>
          <w:lang w:val="en-US" w:eastAsia="zh-CN"/>
        </w:rPr>
      </w:pPr>
      <w:r>
        <w:rPr>
          <w:rFonts w:hint="eastAsia" w:ascii="Times New Roman" w:hAnsi="Times New Roman" w:cs="Times New Roman"/>
          <w:szCs w:val="22"/>
          <w:lang w:val="en-US" w:eastAsia="zh-CN"/>
        </w:rPr>
        <w:t>依据有害生物为害特点选用合适的农药剂型</w:t>
      </w:r>
      <w:r>
        <w:rPr>
          <w:rFonts w:hint="eastAsia" w:cs="Times New Roman"/>
          <w:szCs w:val="22"/>
          <w:lang w:val="en-US" w:eastAsia="zh-CN"/>
        </w:rPr>
        <w:t>，优先选用高效、安全、环境友好型剂型。</w:t>
      </w:r>
    </w:p>
    <w:p w14:paraId="61AF3BBD">
      <w:pPr>
        <w:spacing w:line="300" w:lineRule="auto"/>
        <w:outlineLvl w:val="0"/>
        <w:rPr>
          <w:rFonts w:hint="eastAsia" w:ascii="黑体" w:hAnsi="黑体" w:eastAsia="黑体" w:cs="黑体"/>
          <w:szCs w:val="22"/>
          <w:lang w:val="en-US" w:eastAsia="zh-CN"/>
        </w:rPr>
      </w:pPr>
      <w:r>
        <w:rPr>
          <w:rFonts w:hint="eastAsia" w:ascii="黑体" w:hAnsi="黑体" w:eastAsia="黑体" w:cs="黑体"/>
          <w:szCs w:val="22"/>
          <w:lang w:val="en-US" w:eastAsia="zh-CN"/>
        </w:rPr>
        <w:t>5.3 施药技术</w:t>
      </w:r>
    </w:p>
    <w:p w14:paraId="46CD6511">
      <w:pPr>
        <w:spacing w:line="300" w:lineRule="auto"/>
        <w:outlineLvl w:val="0"/>
        <w:rPr>
          <w:rFonts w:hint="eastAsia" w:ascii="黑体" w:hAnsi="黑体" w:eastAsia="黑体" w:cs="黑体"/>
          <w:szCs w:val="22"/>
          <w:lang w:val="en-US" w:eastAsia="zh-CN"/>
        </w:rPr>
      </w:pPr>
      <w:r>
        <w:rPr>
          <w:rFonts w:hint="eastAsia" w:ascii="黑体" w:hAnsi="黑体" w:eastAsia="黑体" w:cs="黑体"/>
          <w:szCs w:val="22"/>
          <w:lang w:val="en-US" w:eastAsia="zh-CN"/>
        </w:rPr>
        <w:t>5.3.1 施药时期</w:t>
      </w:r>
    </w:p>
    <w:p w14:paraId="49755FFF">
      <w:pPr>
        <w:spacing w:line="300" w:lineRule="auto"/>
        <w:ind w:firstLine="420"/>
        <w:outlineLvl w:val="0"/>
        <w:rPr>
          <w:rFonts w:hint="eastAsia" w:cs="Times New Roman"/>
          <w:szCs w:val="22"/>
          <w:lang w:val="en-US" w:eastAsia="zh-CN"/>
        </w:rPr>
      </w:pPr>
      <w:r>
        <w:rPr>
          <w:rFonts w:hint="eastAsia" w:ascii="Times New Roman" w:hAnsi="Times New Roman" w:cs="Times New Roman"/>
          <w:szCs w:val="22"/>
          <w:lang w:val="en-US" w:eastAsia="zh-CN"/>
        </w:rPr>
        <w:t>关注猕猴桃各个生长时期</w:t>
      </w:r>
      <w:r>
        <w:rPr>
          <w:rFonts w:hint="eastAsia" w:cs="Times New Roman"/>
          <w:szCs w:val="22"/>
          <w:lang w:val="en-US" w:eastAsia="zh-CN"/>
        </w:rPr>
        <w:t>有害生物发生情况，结合预测预报信息，利用保护性农药产品，预防各类有害生物的发生。在有害生物始见期、轻发生时期使用农药防治。（见附录）</w:t>
      </w:r>
    </w:p>
    <w:p w14:paraId="46ECDE75">
      <w:pPr>
        <w:spacing w:line="300" w:lineRule="auto"/>
        <w:outlineLvl w:val="0"/>
        <w:rPr>
          <w:rFonts w:hint="default" w:ascii="黑体" w:hAnsi="黑体" w:eastAsia="黑体" w:cs="黑体"/>
          <w:szCs w:val="22"/>
          <w:lang w:val="en-US" w:eastAsia="zh-CN"/>
        </w:rPr>
      </w:pPr>
      <w:r>
        <w:rPr>
          <w:rFonts w:hint="eastAsia" w:ascii="黑体" w:hAnsi="黑体" w:eastAsia="黑体" w:cs="黑体"/>
          <w:szCs w:val="22"/>
          <w:lang w:val="en-US" w:eastAsia="zh-CN"/>
        </w:rPr>
        <w:t>5.3.2 施药方法</w:t>
      </w:r>
    </w:p>
    <w:p w14:paraId="31DBEA8C">
      <w:pPr>
        <w:spacing w:line="300" w:lineRule="auto"/>
        <w:ind w:firstLine="420"/>
        <w:outlineLvl w:val="0"/>
        <w:rPr>
          <w:rFonts w:hint="eastAsia" w:cs="Times New Roman"/>
          <w:szCs w:val="22"/>
          <w:lang w:val="en-US" w:eastAsia="zh-CN"/>
        </w:rPr>
      </w:pPr>
      <w:r>
        <w:rPr>
          <w:rFonts w:hint="eastAsia" w:ascii="Times New Roman" w:hAnsi="Times New Roman" w:cs="Times New Roman"/>
          <w:szCs w:val="22"/>
          <w:lang w:val="en-US" w:eastAsia="zh-CN"/>
        </w:rPr>
        <w:t>根据选用</w:t>
      </w:r>
      <w:r>
        <w:rPr>
          <w:rFonts w:hint="eastAsia" w:cs="Times New Roman"/>
          <w:szCs w:val="22"/>
          <w:lang w:val="en-US" w:eastAsia="zh-CN"/>
        </w:rPr>
        <w:t>农药产品标签推荐，确定用药方式、用药量、用药次数、间隔天数等。</w:t>
      </w:r>
    </w:p>
    <w:p w14:paraId="09FBF47B">
      <w:pPr>
        <w:spacing w:line="300" w:lineRule="auto"/>
        <w:outlineLvl w:val="0"/>
        <w:rPr>
          <w:rFonts w:hint="eastAsia" w:ascii="黑体" w:hAnsi="黑体" w:eastAsia="黑体" w:cs="黑体"/>
          <w:szCs w:val="22"/>
          <w:lang w:val="en-US" w:eastAsia="zh-CN"/>
        </w:rPr>
      </w:pPr>
      <w:r>
        <w:rPr>
          <w:rFonts w:hint="eastAsia" w:ascii="黑体" w:hAnsi="黑体" w:eastAsia="黑体" w:cs="黑体"/>
          <w:szCs w:val="22"/>
          <w:lang w:val="en-US" w:eastAsia="zh-CN"/>
        </w:rPr>
        <w:t>5.3.3 施药防护</w:t>
      </w:r>
    </w:p>
    <w:p w14:paraId="28C4FE7A">
      <w:pPr>
        <w:spacing w:line="300" w:lineRule="auto"/>
        <w:ind w:firstLine="420"/>
        <w:outlineLvl w:val="0"/>
        <w:rPr>
          <w:rFonts w:hint="eastAsia" w:cs="Times New Roman"/>
          <w:szCs w:val="22"/>
          <w:lang w:val="en-US" w:eastAsia="zh-CN"/>
        </w:rPr>
      </w:pPr>
      <w:r>
        <w:rPr>
          <w:rFonts w:hint="eastAsia" w:ascii="Times New Roman" w:hAnsi="Times New Roman" w:cs="Times New Roman"/>
          <w:szCs w:val="22"/>
          <w:lang w:val="en-US" w:eastAsia="zh-CN"/>
        </w:rPr>
        <w:t>根据选用农药的毒性以及注意事项，</w:t>
      </w:r>
      <w:r>
        <w:rPr>
          <w:rFonts w:hint="eastAsia" w:cs="Times New Roman"/>
          <w:szCs w:val="22"/>
          <w:lang w:val="en-US" w:eastAsia="zh-CN"/>
        </w:rPr>
        <w:t>在施药过程中做好施药者、周围环境、非靶标生物的防护工作。</w:t>
      </w:r>
    </w:p>
    <w:p w14:paraId="71BBF54D">
      <w:pPr>
        <w:spacing w:line="300" w:lineRule="auto"/>
        <w:outlineLvl w:val="0"/>
        <w:rPr>
          <w:rFonts w:hint="default" w:ascii="黑体" w:hAnsi="黑体" w:eastAsia="黑体" w:cs="Times New Roman"/>
          <w:bCs/>
          <w:lang w:val="en-US" w:eastAsia="zh-CN"/>
        </w:rPr>
      </w:pPr>
      <w:r>
        <w:rPr>
          <w:rFonts w:hint="eastAsia" w:ascii="黑体" w:hAnsi="黑体" w:eastAsia="黑体" w:cs="Times New Roman"/>
          <w:bCs/>
          <w:lang w:val="en-US" w:eastAsia="zh-CN"/>
        </w:rPr>
        <w:t>6  农药残留要求</w:t>
      </w:r>
    </w:p>
    <w:p w14:paraId="7A6CD0DA">
      <w:pPr>
        <w:spacing w:line="300" w:lineRule="auto"/>
        <w:outlineLvl w:val="0"/>
        <w:rPr>
          <w:rFonts w:hint="eastAsia" w:ascii="黑体" w:hAnsi="黑体" w:eastAsia="黑体" w:cs="Times New Roman"/>
          <w:bCs/>
          <w:lang w:val="en-US" w:eastAsia="zh-CN"/>
        </w:rPr>
      </w:pPr>
      <w:r>
        <w:rPr>
          <w:rFonts w:hint="eastAsia" w:ascii="黑体" w:hAnsi="黑体" w:eastAsia="黑体" w:cs="Times New Roman"/>
          <w:bCs/>
          <w:lang w:val="en-US" w:eastAsia="zh-CN"/>
        </w:rPr>
        <w:t>6.1 安全间隔期</w:t>
      </w:r>
    </w:p>
    <w:p w14:paraId="5C1BEBF5">
      <w:pPr>
        <w:spacing w:line="300" w:lineRule="auto"/>
        <w:ind w:firstLine="420"/>
        <w:outlineLvl w:val="0"/>
        <w:rPr>
          <w:rFonts w:hint="eastAsia" w:ascii="Times New Roman" w:hAnsi="Times New Roman" w:cs="Times New Roman"/>
          <w:szCs w:val="22"/>
          <w:lang w:val="en-US" w:eastAsia="zh-CN"/>
        </w:rPr>
      </w:pPr>
      <w:r>
        <w:rPr>
          <w:rFonts w:hint="eastAsia" w:ascii="Times New Roman" w:hAnsi="Times New Roman" w:cs="Times New Roman"/>
          <w:szCs w:val="22"/>
          <w:lang w:val="en-US" w:eastAsia="zh-CN"/>
        </w:rPr>
        <w:t>严格</w:t>
      </w:r>
      <w:r>
        <w:rPr>
          <w:rFonts w:hint="eastAsia" w:cs="Times New Roman"/>
          <w:szCs w:val="22"/>
          <w:lang w:val="en-US" w:eastAsia="zh-CN"/>
        </w:rPr>
        <w:t>执行</w:t>
      </w:r>
      <w:r>
        <w:rPr>
          <w:rFonts w:hint="eastAsia" w:ascii="Times New Roman" w:hAnsi="Times New Roman" w:cs="Times New Roman"/>
          <w:szCs w:val="22"/>
          <w:lang w:val="en-US" w:eastAsia="zh-CN"/>
        </w:rPr>
        <w:t>安全间隔期采收果实。</w:t>
      </w:r>
    </w:p>
    <w:p w14:paraId="239AC26F">
      <w:pPr>
        <w:spacing w:line="300" w:lineRule="auto"/>
        <w:outlineLvl w:val="0"/>
        <w:rPr>
          <w:rFonts w:hint="eastAsia" w:ascii="黑体" w:hAnsi="黑体" w:eastAsia="黑体" w:cs="Times New Roman"/>
          <w:bCs/>
          <w:lang w:val="en-US" w:eastAsia="zh-CN"/>
        </w:rPr>
      </w:pPr>
      <w:r>
        <w:rPr>
          <w:rFonts w:hint="eastAsia" w:ascii="黑体" w:hAnsi="黑体" w:eastAsia="黑体" w:cs="Times New Roman"/>
          <w:bCs/>
          <w:lang w:val="en-US" w:eastAsia="zh-CN"/>
        </w:rPr>
        <w:t>6.2 农药残留监测</w:t>
      </w:r>
    </w:p>
    <w:p w14:paraId="5A6C425C">
      <w:pPr>
        <w:spacing w:line="300" w:lineRule="auto"/>
        <w:outlineLvl w:val="0"/>
        <w:rPr>
          <w:rFonts w:hint="default" w:ascii="黑体" w:hAnsi="黑体" w:eastAsia="黑体" w:cs="黑体"/>
          <w:bCs/>
          <w:sz w:val="28"/>
          <w:szCs w:val="28"/>
          <w:lang w:val="en-US" w:eastAsia="zh-CN"/>
        </w:rPr>
      </w:pPr>
      <w:r>
        <w:rPr>
          <w:rFonts w:hint="eastAsia" w:ascii="黑体" w:hAnsi="黑体" w:eastAsia="黑体" w:cs="Times New Roman"/>
          <w:bCs/>
          <w:lang w:val="en-US" w:eastAsia="zh-CN"/>
        </w:rPr>
        <w:t xml:space="preserve">    </w:t>
      </w:r>
      <w:r>
        <w:rPr>
          <w:rFonts w:hint="eastAsia" w:ascii="Times New Roman" w:hAnsi="Times New Roman" w:cs="Times New Roman"/>
          <w:szCs w:val="22"/>
          <w:lang w:val="en-US" w:eastAsia="zh-CN"/>
        </w:rPr>
        <w:t>上市前，果品农药最大残留限量按GB 2763的要求执行（见附录）。</w:t>
      </w:r>
    </w:p>
    <w:p w14:paraId="04805BF1">
      <w:pPr>
        <w:spacing w:line="300" w:lineRule="auto"/>
        <w:jc w:val="both"/>
        <w:rPr>
          <w:rFonts w:hint="eastAsia" w:ascii="黑体" w:hAnsi="黑体" w:eastAsia="黑体" w:cs="黑体"/>
          <w:bCs/>
          <w:sz w:val="28"/>
          <w:szCs w:val="28"/>
          <w:lang w:val="en-US" w:eastAsia="zh-CN"/>
        </w:rPr>
      </w:pPr>
    </w:p>
    <w:p w14:paraId="2E122ADF">
      <w:pPr>
        <w:spacing w:line="300" w:lineRule="auto"/>
        <w:jc w:val="both"/>
        <w:rPr>
          <w:rFonts w:hint="eastAsia" w:ascii="黑体" w:hAnsi="黑体" w:eastAsia="黑体" w:cs="黑体"/>
          <w:bCs/>
          <w:sz w:val="28"/>
          <w:szCs w:val="28"/>
          <w:lang w:val="en-US" w:eastAsia="zh-CN"/>
        </w:rPr>
      </w:pPr>
      <w:r>
        <w:rPr>
          <w:rFonts w:hint="eastAsia" w:ascii="黑体" w:hAnsi="黑体" w:eastAsia="黑体" w:cs="黑体"/>
          <w:bCs/>
          <w:sz w:val="28"/>
          <w:szCs w:val="28"/>
          <w:lang w:val="en-US" w:eastAsia="zh-CN"/>
        </w:rPr>
        <w:t>附录A</w:t>
      </w:r>
    </w:p>
    <w:p w14:paraId="27CFA64B">
      <w:pPr>
        <w:spacing w:line="300" w:lineRule="auto"/>
        <w:jc w:val="both"/>
        <w:rPr>
          <w:rFonts w:hint="eastAsia" w:ascii="黑体" w:hAnsi="黑体" w:eastAsia="黑体" w:cs="黑体"/>
          <w:bCs/>
          <w:sz w:val="28"/>
          <w:szCs w:val="28"/>
          <w:lang w:val="en-US" w:eastAsia="zh-CN"/>
        </w:rPr>
      </w:pPr>
      <w:r>
        <w:rPr>
          <w:rFonts w:hint="eastAsia" w:ascii="黑体" w:hAnsi="黑体" w:eastAsia="黑体" w:cs="黑体"/>
          <w:bCs/>
          <w:sz w:val="28"/>
          <w:szCs w:val="28"/>
          <w:lang w:val="en-US" w:eastAsia="zh-CN"/>
        </w:rPr>
        <w:t>（规范性附录）</w:t>
      </w:r>
    </w:p>
    <w:p w14:paraId="53D4C68C">
      <w:pPr>
        <w:spacing w:line="600" w:lineRule="exact"/>
        <w:rPr>
          <w:sz w:val="28"/>
          <w:szCs w:val="21"/>
        </w:rPr>
      </w:pPr>
      <w:r>
        <w:rPr>
          <w:rFonts w:hint="eastAsia" w:ascii="Times New Roman" w:hAnsi="Times New Roman" w:cs="Times New Roman"/>
          <w:szCs w:val="22"/>
          <w:lang w:val="en-US" w:eastAsia="zh-CN"/>
        </w:rPr>
        <w:t>禁止使用的农药品种（56种）：</w:t>
      </w:r>
    </w:p>
    <w:p w14:paraId="28CCE016">
      <w:pPr>
        <w:spacing w:line="300" w:lineRule="auto"/>
        <w:ind w:firstLine="420"/>
        <w:outlineLvl w:val="0"/>
        <w:rPr>
          <w:rFonts w:hint="eastAsia" w:ascii="Times New Roman" w:hAnsi="Times New Roman" w:cs="Times New Roman"/>
          <w:szCs w:val="22"/>
          <w:lang w:val="en-US" w:eastAsia="zh-CN"/>
        </w:rPr>
      </w:pPr>
      <w:r>
        <w:rPr>
          <w:rFonts w:hint="eastAsia" w:ascii="Times New Roman" w:hAnsi="Times New Roman" w:cs="Times New Roman"/>
          <w:szCs w:val="22"/>
          <w:lang w:val="en-US" w:eastAsia="zh-CN"/>
        </w:rPr>
        <w:t>六六六、 滴滴涕、 毒杀芬、 二溴氯丙烷、 杀虫脒、 二溴乙烷、 除草醚 、艾氏剂 、狄氏剂 、汞制剂、 砷类 、铅类、敌枯双、 氟乙酰胺、 甘氟 、毒鼠强、 氟乙酸钠 、毒鼠硅、甲胺磷、 对硫磷 、甲基对硫磷 、久效磷、 磷胺、 苯线磷、地虫硫磷、 甲基硫环磷、 磷化钙 、磷化镁、 磷化锌、 硫线磷、蝇毒磷、 治螟磷、特丁硫磷、 氯磺隆、 胺苯磺隆、 甲磺隆、福美胂、福美甲胂、三氯杀螨醇、林丹、硫丹、氟虫胺、杀扑磷、百草枯、灭蚁灵、氯丹 2,4-滴丁脂、甲拌磷* 、甲基异柳磷* 、水胺硫磷*、灭线磷*、氧乐果*、克百威*、灭多威*、涕灭威*、溴甲烷*</w:t>
      </w:r>
    </w:p>
    <w:p w14:paraId="6E82C118">
      <w:pPr>
        <w:numPr>
          <w:ilvl w:val="0"/>
          <w:numId w:val="0"/>
        </w:numPr>
        <w:spacing w:line="240" w:lineRule="auto"/>
        <w:rPr>
          <w:rFonts w:hint="eastAsia"/>
          <w:color w:val="auto"/>
          <w:sz w:val="28"/>
          <w:szCs w:val="21"/>
          <w:lang w:val="en-US" w:eastAsia="zh-CN"/>
        </w:rPr>
      </w:pPr>
      <w:r>
        <w:rPr>
          <w:rFonts w:hint="eastAsia"/>
          <w:b/>
          <w:bCs/>
          <w:sz w:val="21"/>
          <w:szCs w:val="21"/>
          <w:lang w:val="en-US" w:eastAsia="zh-CN"/>
        </w:rPr>
        <w:t>注</w:t>
      </w:r>
      <w:r>
        <w:rPr>
          <w:rFonts w:hint="eastAsia" w:ascii="Times New Roman" w:hAnsi="Times New Roman" w:cs="Times New Roman"/>
          <w:szCs w:val="22"/>
          <w:lang w:val="en-US" w:eastAsia="zh-CN"/>
        </w:rPr>
        <w:t>：</w:t>
      </w:r>
      <w:r>
        <w:rPr>
          <w:rFonts w:hint="eastAsia"/>
          <w:color w:val="auto"/>
          <w:sz w:val="21"/>
          <w:szCs w:val="21"/>
          <w:lang w:val="en-US" w:eastAsia="zh-CN"/>
        </w:rPr>
        <w:t>甲拌磷、甲基异柳磷、水胺硫磷、灭线磷过渡期至2024年9月1日，过渡期内禁止在蔬菜、瓜果、茶叶、菌类、中草药材上使用，禁止用于防治卫生害虫，禁止用于水生植物的病虫害防治。甲拌磷、甲基异柳磷过渡期内禁止在甘蔗上使用。过渡期后禁止销售和使用上述5种农药。氧乐果、克百威、灭多威、涕灭威过渡期至2026年6月1日，过渡期内禁止在蔬菜、瓜果、茶叶、菌类、中草药材上使用，禁止用于防治卫生害虫，禁止用于水生植物的病虫害防治。克百威过渡期内禁止在甘蔗上使用。过渡期后禁止销售和使用上述4种农药。溴甲烷仅可用于“检疫熏蒸处理”。</w:t>
      </w:r>
    </w:p>
    <w:p w14:paraId="65A37F11">
      <w:pPr>
        <w:numPr>
          <w:ilvl w:val="0"/>
          <w:numId w:val="0"/>
        </w:numPr>
        <w:spacing w:line="600" w:lineRule="exact"/>
        <w:rPr>
          <w:rFonts w:hint="eastAsia" w:eastAsia="宋体"/>
          <w:sz w:val="28"/>
          <w:szCs w:val="21"/>
          <w:lang w:val="en-US" w:eastAsia="zh-CN"/>
        </w:rPr>
      </w:pPr>
      <w:r>
        <w:rPr>
          <w:rFonts w:hint="eastAsia"/>
          <w:sz w:val="28"/>
          <w:szCs w:val="21"/>
          <w:lang w:val="en-US" w:eastAsia="zh-CN"/>
        </w:rPr>
        <w:t>限制使用农药名单</w:t>
      </w:r>
    </w:p>
    <w:p w14:paraId="7CF99A9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Times New Roman" w:hAnsi="Times New Roman" w:eastAsia="宋体" w:cs="Times New Roman"/>
          <w:kern w:val="2"/>
          <w:sz w:val="21"/>
          <w:szCs w:val="22"/>
          <w:lang w:val="en-US" w:eastAsia="zh-CN" w:bidi="ar-SA"/>
        </w:rPr>
        <w:t>在部分范围内禁止使用的农药(12种)</w:t>
      </w:r>
    </w:p>
    <w:p w14:paraId="0932513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62"/>
        <w:gridCol w:w="5660"/>
      </w:tblGrid>
      <w:tr w14:paraId="37062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2" w:type="dxa"/>
          </w:tcPr>
          <w:p w14:paraId="779AFC4A">
            <w:pPr>
              <w:spacing w:line="300" w:lineRule="auto"/>
              <w:jc w:val="center"/>
              <w:rPr>
                <w:rFonts w:hint="default" w:ascii="黑体" w:hAnsi="黑体" w:eastAsia="黑体" w:cs="黑体"/>
                <w:bCs/>
                <w:sz w:val="21"/>
                <w:szCs w:val="21"/>
                <w:vertAlign w:val="baseline"/>
                <w:lang w:val="en-US" w:eastAsia="zh-CN"/>
              </w:rPr>
            </w:pPr>
            <w:r>
              <w:rPr>
                <w:rFonts w:hint="eastAsia" w:ascii="黑体" w:hAnsi="黑体" w:eastAsia="黑体" w:cs="黑体"/>
                <w:bCs/>
                <w:sz w:val="21"/>
                <w:szCs w:val="21"/>
                <w:vertAlign w:val="baseline"/>
                <w:lang w:val="en-US" w:eastAsia="zh-CN"/>
              </w:rPr>
              <w:t>通用名</w:t>
            </w:r>
          </w:p>
        </w:tc>
        <w:tc>
          <w:tcPr>
            <w:tcW w:w="5660" w:type="dxa"/>
          </w:tcPr>
          <w:p w14:paraId="7529762F">
            <w:pPr>
              <w:spacing w:line="300" w:lineRule="auto"/>
              <w:jc w:val="center"/>
              <w:rPr>
                <w:rFonts w:hint="default" w:ascii="黑体" w:hAnsi="黑体" w:eastAsia="黑体" w:cs="黑体"/>
                <w:bCs/>
                <w:sz w:val="21"/>
                <w:szCs w:val="21"/>
                <w:vertAlign w:val="baseline"/>
                <w:lang w:val="en-US" w:eastAsia="zh-CN"/>
              </w:rPr>
            </w:pPr>
            <w:r>
              <w:rPr>
                <w:rFonts w:hint="default" w:ascii="黑体" w:hAnsi="黑体" w:eastAsia="黑体" w:cs="黑体"/>
                <w:bCs/>
                <w:sz w:val="21"/>
                <w:szCs w:val="21"/>
                <w:vertAlign w:val="baseline"/>
                <w:lang w:val="en-US" w:eastAsia="zh-CN"/>
              </w:rPr>
              <w:t>禁止使用范围</w:t>
            </w:r>
          </w:p>
        </w:tc>
      </w:tr>
      <w:tr w14:paraId="62617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2" w:type="dxa"/>
          </w:tcPr>
          <w:p w14:paraId="65E65935">
            <w:pPr>
              <w:numPr>
                <w:ilvl w:val="0"/>
                <w:numId w:val="0"/>
              </w:numPr>
              <w:spacing w:line="240" w:lineRule="auto"/>
              <w:rPr>
                <w:rFonts w:hint="default"/>
                <w:color w:val="auto"/>
                <w:sz w:val="21"/>
                <w:szCs w:val="21"/>
                <w:lang w:val="en-US" w:eastAsia="zh-CN"/>
              </w:rPr>
            </w:pPr>
            <w:r>
              <w:rPr>
                <w:rFonts w:hint="default"/>
                <w:color w:val="auto"/>
                <w:sz w:val="21"/>
                <w:szCs w:val="21"/>
                <w:lang w:val="en-US" w:eastAsia="zh-CN"/>
              </w:rPr>
              <w:t>内吸磷 硫环磷 氯唑磷</w:t>
            </w:r>
          </w:p>
        </w:tc>
        <w:tc>
          <w:tcPr>
            <w:tcW w:w="5660" w:type="dxa"/>
          </w:tcPr>
          <w:p w14:paraId="44B15124">
            <w:pPr>
              <w:numPr>
                <w:ilvl w:val="0"/>
                <w:numId w:val="0"/>
              </w:numPr>
              <w:spacing w:line="240" w:lineRule="auto"/>
              <w:rPr>
                <w:rFonts w:hint="default"/>
                <w:color w:val="auto"/>
                <w:sz w:val="21"/>
                <w:szCs w:val="21"/>
                <w:lang w:val="en-US" w:eastAsia="zh-CN"/>
              </w:rPr>
            </w:pPr>
            <w:r>
              <w:rPr>
                <w:rFonts w:hint="default"/>
                <w:color w:val="auto"/>
                <w:sz w:val="21"/>
                <w:szCs w:val="21"/>
                <w:lang w:val="en-US" w:eastAsia="zh-CN"/>
              </w:rPr>
              <w:t>禁止在蔬菜、瓜果、茶叶、中草药材上使用。</w:t>
            </w:r>
          </w:p>
        </w:tc>
      </w:tr>
      <w:tr w14:paraId="477A1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2" w:type="dxa"/>
          </w:tcPr>
          <w:p w14:paraId="26CE97A4">
            <w:pPr>
              <w:numPr>
                <w:ilvl w:val="0"/>
                <w:numId w:val="0"/>
              </w:numPr>
              <w:spacing w:line="240" w:lineRule="auto"/>
              <w:rPr>
                <w:rFonts w:hint="default"/>
                <w:color w:val="auto"/>
                <w:sz w:val="21"/>
                <w:szCs w:val="21"/>
                <w:lang w:val="en-US" w:eastAsia="zh-CN"/>
              </w:rPr>
            </w:pPr>
            <w:r>
              <w:rPr>
                <w:rFonts w:hint="default"/>
                <w:color w:val="auto"/>
                <w:sz w:val="21"/>
                <w:szCs w:val="21"/>
                <w:lang w:val="en-US" w:eastAsia="zh-CN"/>
              </w:rPr>
              <w:t>乙酰甲胺磷 丁硫克百威 乐果</w:t>
            </w:r>
          </w:p>
        </w:tc>
        <w:tc>
          <w:tcPr>
            <w:tcW w:w="5660" w:type="dxa"/>
          </w:tcPr>
          <w:p w14:paraId="7CADA099">
            <w:pPr>
              <w:numPr>
                <w:ilvl w:val="0"/>
                <w:numId w:val="0"/>
              </w:numPr>
              <w:spacing w:line="240" w:lineRule="auto"/>
              <w:rPr>
                <w:rFonts w:hint="default"/>
                <w:color w:val="auto"/>
                <w:sz w:val="21"/>
                <w:szCs w:val="21"/>
                <w:lang w:val="en-US" w:eastAsia="zh-CN"/>
              </w:rPr>
            </w:pPr>
            <w:r>
              <w:rPr>
                <w:rFonts w:hint="default"/>
                <w:color w:val="auto"/>
                <w:sz w:val="21"/>
                <w:szCs w:val="21"/>
                <w:lang w:val="en-US" w:eastAsia="zh-CN"/>
              </w:rPr>
              <w:t>禁止在蔬菜、瓜果、茶叶、菌类和中草药材上使用。</w:t>
            </w:r>
          </w:p>
        </w:tc>
      </w:tr>
      <w:tr w14:paraId="6689E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2" w:type="dxa"/>
          </w:tcPr>
          <w:p w14:paraId="4F1F1401">
            <w:pPr>
              <w:numPr>
                <w:ilvl w:val="0"/>
                <w:numId w:val="0"/>
              </w:numPr>
              <w:spacing w:line="240" w:lineRule="auto"/>
              <w:rPr>
                <w:rFonts w:hint="default"/>
                <w:color w:val="auto"/>
                <w:sz w:val="21"/>
                <w:szCs w:val="21"/>
                <w:lang w:val="en-US" w:eastAsia="zh-CN"/>
              </w:rPr>
            </w:pPr>
            <w:r>
              <w:rPr>
                <w:rFonts w:hint="default"/>
                <w:color w:val="auto"/>
                <w:sz w:val="21"/>
                <w:szCs w:val="21"/>
                <w:lang w:val="en-US" w:eastAsia="zh-CN"/>
              </w:rPr>
              <w:t>毒死蜱 三唑磷</w:t>
            </w:r>
          </w:p>
        </w:tc>
        <w:tc>
          <w:tcPr>
            <w:tcW w:w="5660" w:type="dxa"/>
          </w:tcPr>
          <w:p w14:paraId="2679CAF2">
            <w:pPr>
              <w:numPr>
                <w:ilvl w:val="0"/>
                <w:numId w:val="0"/>
              </w:numPr>
              <w:spacing w:line="240" w:lineRule="auto"/>
              <w:rPr>
                <w:rFonts w:hint="default"/>
                <w:color w:val="auto"/>
                <w:sz w:val="21"/>
                <w:szCs w:val="21"/>
                <w:lang w:val="en-US" w:eastAsia="zh-CN"/>
              </w:rPr>
            </w:pPr>
            <w:r>
              <w:rPr>
                <w:rFonts w:hint="default"/>
                <w:color w:val="auto"/>
                <w:sz w:val="21"/>
                <w:szCs w:val="21"/>
                <w:lang w:val="en-US" w:eastAsia="zh-CN"/>
              </w:rPr>
              <w:t>禁止在蔬菜上使用。</w:t>
            </w:r>
          </w:p>
        </w:tc>
      </w:tr>
      <w:tr w14:paraId="29D1D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2" w:type="dxa"/>
          </w:tcPr>
          <w:p w14:paraId="451B5E1A">
            <w:pPr>
              <w:numPr>
                <w:ilvl w:val="0"/>
                <w:numId w:val="0"/>
              </w:numPr>
              <w:spacing w:line="240" w:lineRule="auto"/>
              <w:rPr>
                <w:rFonts w:hint="default"/>
                <w:color w:val="auto"/>
                <w:sz w:val="21"/>
                <w:szCs w:val="21"/>
                <w:lang w:val="en-US" w:eastAsia="zh-CN"/>
              </w:rPr>
            </w:pPr>
            <w:r>
              <w:rPr>
                <w:rFonts w:hint="default"/>
                <w:color w:val="auto"/>
                <w:sz w:val="21"/>
                <w:szCs w:val="21"/>
                <w:lang w:val="en-US" w:eastAsia="zh-CN"/>
              </w:rPr>
              <w:t>丁酰肼（比久）</w:t>
            </w:r>
          </w:p>
        </w:tc>
        <w:tc>
          <w:tcPr>
            <w:tcW w:w="5660" w:type="dxa"/>
          </w:tcPr>
          <w:p w14:paraId="5B3E6EEA">
            <w:pPr>
              <w:numPr>
                <w:ilvl w:val="0"/>
                <w:numId w:val="0"/>
              </w:numPr>
              <w:spacing w:line="240" w:lineRule="auto"/>
              <w:rPr>
                <w:rFonts w:hint="default"/>
                <w:color w:val="auto"/>
                <w:sz w:val="21"/>
                <w:szCs w:val="21"/>
                <w:lang w:val="en-US" w:eastAsia="zh-CN"/>
              </w:rPr>
            </w:pPr>
            <w:r>
              <w:rPr>
                <w:rFonts w:hint="default"/>
                <w:color w:val="auto"/>
                <w:sz w:val="21"/>
                <w:szCs w:val="21"/>
                <w:lang w:val="en-US" w:eastAsia="zh-CN"/>
              </w:rPr>
              <w:t>禁止在花生上使用。</w:t>
            </w:r>
          </w:p>
        </w:tc>
      </w:tr>
      <w:tr w14:paraId="4036D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2" w:type="dxa"/>
          </w:tcPr>
          <w:p w14:paraId="48A1B0C9">
            <w:pPr>
              <w:numPr>
                <w:ilvl w:val="0"/>
                <w:numId w:val="0"/>
              </w:numPr>
              <w:spacing w:line="240" w:lineRule="auto"/>
              <w:rPr>
                <w:rFonts w:hint="default"/>
                <w:color w:val="auto"/>
                <w:sz w:val="21"/>
                <w:szCs w:val="21"/>
                <w:lang w:val="en-US" w:eastAsia="zh-CN"/>
              </w:rPr>
            </w:pPr>
            <w:r>
              <w:rPr>
                <w:rFonts w:hint="default"/>
                <w:color w:val="auto"/>
                <w:sz w:val="21"/>
                <w:szCs w:val="21"/>
                <w:lang w:val="en-US" w:eastAsia="zh-CN"/>
              </w:rPr>
              <w:t>氰戊菊酯</w:t>
            </w:r>
          </w:p>
        </w:tc>
        <w:tc>
          <w:tcPr>
            <w:tcW w:w="5660" w:type="dxa"/>
          </w:tcPr>
          <w:p w14:paraId="58DC2F36">
            <w:pPr>
              <w:numPr>
                <w:ilvl w:val="0"/>
                <w:numId w:val="0"/>
              </w:numPr>
              <w:spacing w:line="240" w:lineRule="auto"/>
              <w:rPr>
                <w:rFonts w:hint="default"/>
                <w:color w:val="auto"/>
                <w:sz w:val="21"/>
                <w:szCs w:val="21"/>
                <w:lang w:val="en-US" w:eastAsia="zh-CN"/>
              </w:rPr>
            </w:pPr>
            <w:r>
              <w:rPr>
                <w:rFonts w:hint="default"/>
                <w:color w:val="auto"/>
                <w:sz w:val="21"/>
                <w:szCs w:val="21"/>
                <w:lang w:val="en-US" w:eastAsia="zh-CN"/>
              </w:rPr>
              <w:t>禁止在茶叶上使用。</w:t>
            </w:r>
          </w:p>
        </w:tc>
      </w:tr>
      <w:tr w14:paraId="55E6B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2" w:type="dxa"/>
          </w:tcPr>
          <w:p w14:paraId="38C30332">
            <w:pPr>
              <w:numPr>
                <w:ilvl w:val="0"/>
                <w:numId w:val="0"/>
              </w:numPr>
              <w:spacing w:line="240" w:lineRule="auto"/>
              <w:rPr>
                <w:rFonts w:hint="default"/>
                <w:color w:val="auto"/>
                <w:sz w:val="21"/>
                <w:szCs w:val="21"/>
                <w:lang w:val="en-US" w:eastAsia="zh-CN"/>
              </w:rPr>
            </w:pPr>
            <w:r>
              <w:rPr>
                <w:rFonts w:hint="default"/>
                <w:color w:val="auto"/>
                <w:sz w:val="21"/>
                <w:szCs w:val="21"/>
                <w:lang w:val="en-US" w:eastAsia="zh-CN"/>
              </w:rPr>
              <w:t>氟虫腈</w:t>
            </w:r>
          </w:p>
        </w:tc>
        <w:tc>
          <w:tcPr>
            <w:tcW w:w="5660" w:type="dxa"/>
          </w:tcPr>
          <w:p w14:paraId="29AB46EA">
            <w:pPr>
              <w:numPr>
                <w:ilvl w:val="0"/>
                <w:numId w:val="0"/>
              </w:numPr>
              <w:spacing w:line="240" w:lineRule="auto"/>
              <w:rPr>
                <w:rFonts w:hint="default"/>
                <w:color w:val="auto"/>
                <w:sz w:val="21"/>
                <w:szCs w:val="21"/>
                <w:lang w:val="en-US" w:eastAsia="zh-CN"/>
              </w:rPr>
            </w:pPr>
            <w:r>
              <w:rPr>
                <w:rFonts w:hint="default"/>
                <w:color w:val="auto"/>
                <w:sz w:val="21"/>
                <w:szCs w:val="21"/>
                <w:lang w:val="en-US" w:eastAsia="zh-CN"/>
              </w:rPr>
              <w:t>禁止在所有农作物上使用（玉米等部分旱田种子包衣除外）。</w:t>
            </w:r>
          </w:p>
        </w:tc>
      </w:tr>
      <w:tr w14:paraId="3360A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2" w:type="dxa"/>
          </w:tcPr>
          <w:p w14:paraId="66ECE11C">
            <w:pPr>
              <w:numPr>
                <w:ilvl w:val="0"/>
                <w:numId w:val="0"/>
              </w:numPr>
              <w:spacing w:line="240" w:lineRule="auto"/>
              <w:rPr>
                <w:rFonts w:hint="default"/>
                <w:color w:val="auto"/>
                <w:sz w:val="21"/>
                <w:szCs w:val="21"/>
                <w:lang w:val="en-US" w:eastAsia="zh-CN"/>
              </w:rPr>
            </w:pPr>
            <w:r>
              <w:rPr>
                <w:rFonts w:hint="default"/>
                <w:color w:val="auto"/>
                <w:sz w:val="21"/>
                <w:szCs w:val="21"/>
                <w:lang w:val="en-US" w:eastAsia="zh-CN"/>
              </w:rPr>
              <w:t>氟苯虫酰胺</w:t>
            </w:r>
          </w:p>
        </w:tc>
        <w:tc>
          <w:tcPr>
            <w:tcW w:w="5660" w:type="dxa"/>
          </w:tcPr>
          <w:p w14:paraId="5E3A838F">
            <w:pPr>
              <w:numPr>
                <w:ilvl w:val="0"/>
                <w:numId w:val="0"/>
              </w:numPr>
              <w:spacing w:line="240" w:lineRule="auto"/>
              <w:rPr>
                <w:rFonts w:hint="default"/>
                <w:color w:val="auto"/>
                <w:sz w:val="21"/>
                <w:szCs w:val="21"/>
                <w:lang w:val="en-US" w:eastAsia="zh-CN"/>
              </w:rPr>
            </w:pPr>
            <w:r>
              <w:rPr>
                <w:rFonts w:hint="default"/>
                <w:color w:val="auto"/>
                <w:sz w:val="21"/>
                <w:szCs w:val="21"/>
                <w:lang w:val="en-US" w:eastAsia="zh-CN"/>
              </w:rPr>
              <w:t>禁止在水稻上使用。</w:t>
            </w:r>
          </w:p>
        </w:tc>
      </w:tr>
    </w:tbl>
    <w:p w14:paraId="6FFA4DC6">
      <w:pPr>
        <w:spacing w:line="300" w:lineRule="auto"/>
        <w:ind w:left="-202" w:leftChars="-200" w:hanging="218" w:hangingChars="78"/>
        <w:jc w:val="both"/>
        <w:rPr>
          <w:rFonts w:hint="default" w:ascii="黑体" w:hAnsi="黑体" w:eastAsia="黑体" w:cs="黑体"/>
          <w:bCs/>
          <w:sz w:val="28"/>
          <w:szCs w:val="28"/>
          <w:lang w:val="en-US" w:eastAsia="zh-CN"/>
        </w:rPr>
      </w:pPr>
    </w:p>
    <w:p w14:paraId="0CA3C850">
      <w:pPr>
        <w:spacing w:line="300" w:lineRule="auto"/>
        <w:ind w:left="-202" w:leftChars="-200" w:hanging="218" w:hangingChars="78"/>
        <w:jc w:val="both"/>
        <w:rPr>
          <w:rFonts w:hint="default" w:ascii="黑体" w:hAnsi="黑体" w:eastAsia="黑体" w:cs="黑体"/>
          <w:bCs/>
          <w:sz w:val="28"/>
          <w:szCs w:val="28"/>
          <w:lang w:val="en-US" w:eastAsia="zh-CN"/>
        </w:rPr>
      </w:pPr>
    </w:p>
    <w:p w14:paraId="2D142088">
      <w:pPr>
        <w:spacing w:line="300" w:lineRule="auto"/>
        <w:ind w:left="-202" w:leftChars="-200" w:hanging="218" w:hangingChars="78"/>
        <w:jc w:val="both"/>
        <w:rPr>
          <w:rFonts w:hint="default" w:ascii="黑体" w:hAnsi="黑体" w:eastAsia="黑体" w:cs="黑体"/>
          <w:bCs/>
          <w:sz w:val="28"/>
          <w:szCs w:val="28"/>
          <w:lang w:val="en-US" w:eastAsia="zh-CN"/>
        </w:rPr>
      </w:pPr>
    </w:p>
    <w:p w14:paraId="62152FBF">
      <w:pPr>
        <w:spacing w:line="300" w:lineRule="auto"/>
        <w:jc w:val="center"/>
        <w:outlineLvl w:val="0"/>
        <w:rPr>
          <w:rFonts w:eastAsia="黑体"/>
          <w:szCs w:val="21"/>
        </w:rPr>
      </w:pPr>
    </w:p>
    <w:p w14:paraId="5BD9191E">
      <w:pPr>
        <w:spacing w:line="300" w:lineRule="auto"/>
        <w:jc w:val="center"/>
        <w:outlineLvl w:val="0"/>
        <w:rPr>
          <w:rFonts w:eastAsia="黑体"/>
          <w:szCs w:val="21"/>
        </w:rPr>
      </w:pPr>
    </w:p>
    <w:p w14:paraId="63E79A84">
      <w:pPr>
        <w:spacing w:line="300" w:lineRule="auto"/>
        <w:jc w:val="center"/>
        <w:outlineLvl w:val="0"/>
        <w:rPr>
          <w:rFonts w:eastAsia="黑体"/>
          <w:szCs w:val="21"/>
        </w:rPr>
      </w:pPr>
    </w:p>
    <w:p w14:paraId="487D8CD5">
      <w:pPr>
        <w:spacing w:line="300" w:lineRule="auto"/>
        <w:jc w:val="center"/>
        <w:outlineLvl w:val="0"/>
        <w:rPr>
          <w:rFonts w:eastAsia="黑体"/>
          <w:szCs w:val="21"/>
        </w:rPr>
      </w:pPr>
    </w:p>
    <w:p w14:paraId="50DABC07">
      <w:pPr>
        <w:spacing w:line="300" w:lineRule="auto"/>
        <w:jc w:val="both"/>
        <w:outlineLvl w:val="0"/>
        <w:rPr>
          <w:rFonts w:hint="eastAsia" w:eastAsia="黑体"/>
          <w:color w:val="000000"/>
          <w:kern w:val="0"/>
          <w:sz w:val="28"/>
          <w:szCs w:val="21"/>
          <w:lang w:val="en-US" w:eastAsia="zh-CN"/>
        </w:rPr>
      </w:pPr>
      <w:r>
        <w:rPr>
          <w:rFonts w:eastAsia="黑体"/>
          <w:szCs w:val="21"/>
        </w:rPr>
        <w:t>附</w:t>
      </w:r>
      <w:r>
        <w:rPr>
          <w:rFonts w:hint="eastAsia" w:eastAsia="黑体"/>
          <w:szCs w:val="21"/>
        </w:rPr>
        <w:t xml:space="preserve">  </w:t>
      </w:r>
      <w:r>
        <w:rPr>
          <w:rFonts w:eastAsia="黑体"/>
          <w:szCs w:val="21"/>
        </w:rPr>
        <w:t>录</w:t>
      </w:r>
      <w:r>
        <w:rPr>
          <w:rFonts w:hint="eastAsia" w:eastAsia="黑体"/>
          <w:szCs w:val="21"/>
          <w:lang w:val="en-US" w:eastAsia="zh-CN"/>
        </w:rPr>
        <w:t>B</w:t>
      </w:r>
    </w:p>
    <w:p w14:paraId="06CC71FA">
      <w:pPr>
        <w:tabs>
          <w:tab w:val="left" w:pos="180"/>
        </w:tabs>
        <w:spacing w:before="156" w:beforeLines="50" w:after="156" w:afterLines="50"/>
        <w:rPr>
          <w:rFonts w:hint="eastAsia" w:eastAsia="黑体"/>
          <w:sz w:val="28"/>
          <w:szCs w:val="21"/>
        </w:rPr>
      </w:pPr>
      <w:r>
        <w:rPr>
          <w:rFonts w:eastAsia="黑体"/>
          <w:sz w:val="28"/>
          <w:szCs w:val="21"/>
        </w:rPr>
        <w:t>推荐农药制剂及合理使用方法</w:t>
      </w:r>
    </w:p>
    <w:p w14:paraId="1B994350">
      <w:pPr>
        <w:spacing w:before="156" w:beforeLines="50" w:after="156" w:afterLines="50" w:line="360" w:lineRule="auto"/>
        <w:jc w:val="center"/>
        <w:rPr>
          <w:b/>
          <w:sz w:val="22"/>
          <w:szCs w:val="28"/>
        </w:rPr>
      </w:pPr>
      <w:r>
        <w:rPr>
          <w:rFonts w:hint="eastAsia"/>
          <w:b/>
          <w:sz w:val="22"/>
          <w:szCs w:val="28"/>
        </w:rPr>
        <w:t>一、植物源农药</w:t>
      </w:r>
    </w:p>
    <w:tbl>
      <w:tblPr>
        <w:tblStyle w:val="5"/>
        <w:tblW w:w="491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8"/>
        <w:gridCol w:w="1333"/>
        <w:gridCol w:w="1147"/>
        <w:gridCol w:w="2587"/>
        <w:gridCol w:w="2216"/>
      </w:tblGrid>
      <w:tr w14:paraId="5767D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55" w:type="pct"/>
            <w:noWrap w:val="0"/>
            <w:vAlign w:val="center"/>
          </w:tcPr>
          <w:p w14:paraId="79D22289">
            <w:pPr>
              <w:jc w:val="center"/>
              <w:rPr>
                <w:b/>
                <w:sz w:val="18"/>
                <w:szCs w:val="18"/>
              </w:rPr>
            </w:pPr>
            <w:r>
              <w:rPr>
                <w:rFonts w:hint="eastAsia"/>
                <w:b/>
                <w:sz w:val="18"/>
                <w:szCs w:val="18"/>
              </w:rPr>
              <w:t>药剂名称</w:t>
            </w:r>
          </w:p>
        </w:tc>
        <w:tc>
          <w:tcPr>
            <w:tcW w:w="795" w:type="pct"/>
            <w:noWrap w:val="0"/>
            <w:vAlign w:val="center"/>
          </w:tcPr>
          <w:p w14:paraId="616103CC">
            <w:pPr>
              <w:jc w:val="center"/>
              <w:rPr>
                <w:b/>
                <w:sz w:val="18"/>
                <w:szCs w:val="18"/>
              </w:rPr>
            </w:pPr>
            <w:r>
              <w:rPr>
                <w:rFonts w:hint="eastAsia"/>
                <w:b/>
                <w:sz w:val="18"/>
                <w:szCs w:val="18"/>
              </w:rPr>
              <w:t>有效成分含量</w:t>
            </w:r>
          </w:p>
        </w:tc>
        <w:tc>
          <w:tcPr>
            <w:tcW w:w="684" w:type="pct"/>
            <w:noWrap w:val="0"/>
            <w:vAlign w:val="center"/>
          </w:tcPr>
          <w:p w14:paraId="6AC8AD62">
            <w:pPr>
              <w:jc w:val="center"/>
              <w:rPr>
                <w:b/>
                <w:sz w:val="18"/>
                <w:szCs w:val="18"/>
              </w:rPr>
            </w:pPr>
            <w:r>
              <w:rPr>
                <w:rFonts w:hint="eastAsia"/>
                <w:b/>
                <w:sz w:val="18"/>
                <w:szCs w:val="18"/>
              </w:rPr>
              <w:t>剂型</w:t>
            </w:r>
          </w:p>
        </w:tc>
        <w:tc>
          <w:tcPr>
            <w:tcW w:w="1543" w:type="pct"/>
            <w:noWrap w:val="0"/>
            <w:vAlign w:val="center"/>
          </w:tcPr>
          <w:p w14:paraId="7B7ACA20">
            <w:pPr>
              <w:jc w:val="center"/>
              <w:rPr>
                <w:b/>
                <w:sz w:val="18"/>
                <w:szCs w:val="18"/>
              </w:rPr>
            </w:pPr>
            <w:r>
              <w:rPr>
                <w:rFonts w:hint="eastAsia"/>
                <w:b/>
                <w:sz w:val="18"/>
                <w:szCs w:val="18"/>
              </w:rPr>
              <w:t>防治对象</w:t>
            </w:r>
          </w:p>
        </w:tc>
        <w:tc>
          <w:tcPr>
            <w:tcW w:w="1322" w:type="pct"/>
            <w:noWrap w:val="0"/>
            <w:vAlign w:val="center"/>
          </w:tcPr>
          <w:p w14:paraId="31BBF463">
            <w:pPr>
              <w:jc w:val="center"/>
              <w:rPr>
                <w:b/>
                <w:sz w:val="18"/>
                <w:szCs w:val="18"/>
              </w:rPr>
            </w:pPr>
            <w:r>
              <w:rPr>
                <w:rFonts w:hint="eastAsia"/>
                <w:b/>
                <w:sz w:val="18"/>
                <w:szCs w:val="18"/>
              </w:rPr>
              <w:t>有效成分用药量</w:t>
            </w:r>
          </w:p>
        </w:tc>
      </w:tr>
      <w:tr w14:paraId="7290F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55" w:type="pct"/>
            <w:vMerge w:val="restart"/>
            <w:noWrap w:val="0"/>
            <w:vAlign w:val="center"/>
          </w:tcPr>
          <w:p w14:paraId="0339772D">
            <w:pPr>
              <w:jc w:val="center"/>
              <w:rPr>
                <w:rFonts w:hint="default" w:ascii="Times New Roman" w:hAnsi="Times New Roman" w:cs="Times New Roman"/>
                <w:sz w:val="18"/>
                <w:szCs w:val="18"/>
              </w:rPr>
            </w:pPr>
            <w:r>
              <w:rPr>
                <w:rFonts w:hint="default" w:ascii="Times New Roman" w:hAnsi="Times New Roman" w:cs="Times New Roman"/>
                <w:sz w:val="18"/>
                <w:szCs w:val="18"/>
              </w:rPr>
              <w:t>印楝素</w:t>
            </w:r>
          </w:p>
        </w:tc>
        <w:tc>
          <w:tcPr>
            <w:tcW w:w="795" w:type="pct"/>
            <w:noWrap w:val="0"/>
            <w:vAlign w:val="center"/>
          </w:tcPr>
          <w:p w14:paraId="49CBCD3E">
            <w:pPr>
              <w:jc w:val="center"/>
              <w:rPr>
                <w:rFonts w:hint="default" w:ascii="Times New Roman" w:hAnsi="Times New Roman" w:cs="Times New Roman"/>
                <w:sz w:val="18"/>
                <w:szCs w:val="18"/>
              </w:rPr>
            </w:pPr>
            <w:r>
              <w:rPr>
                <w:rFonts w:hint="default" w:ascii="Times New Roman" w:hAnsi="Times New Roman" w:cs="Times New Roman"/>
                <w:sz w:val="18"/>
                <w:szCs w:val="18"/>
              </w:rPr>
              <w:t>0.3%</w:t>
            </w:r>
          </w:p>
        </w:tc>
        <w:tc>
          <w:tcPr>
            <w:tcW w:w="684" w:type="pct"/>
            <w:noWrap w:val="0"/>
            <w:vAlign w:val="center"/>
          </w:tcPr>
          <w:p w14:paraId="17BBBF51">
            <w:pPr>
              <w:jc w:val="center"/>
              <w:rPr>
                <w:rFonts w:hint="default" w:ascii="Times New Roman" w:hAnsi="Times New Roman" w:cs="Times New Roman"/>
                <w:sz w:val="18"/>
                <w:szCs w:val="18"/>
              </w:rPr>
            </w:pPr>
            <w:r>
              <w:rPr>
                <w:rFonts w:hint="default" w:ascii="Times New Roman" w:hAnsi="Times New Roman" w:cs="Times New Roman"/>
                <w:sz w:val="18"/>
                <w:szCs w:val="18"/>
              </w:rPr>
              <w:t>乳油</w:t>
            </w:r>
          </w:p>
        </w:tc>
        <w:tc>
          <w:tcPr>
            <w:tcW w:w="1543" w:type="pct"/>
            <w:vMerge w:val="restart"/>
            <w:noWrap w:val="0"/>
            <w:vAlign w:val="center"/>
          </w:tcPr>
          <w:p w14:paraId="26C0853D">
            <w:pPr>
              <w:jc w:val="center"/>
              <w:rPr>
                <w:rFonts w:hint="default" w:ascii="Times New Roman" w:hAnsi="Times New Roman" w:cs="Times New Roman"/>
                <w:sz w:val="18"/>
                <w:szCs w:val="18"/>
              </w:rPr>
            </w:pPr>
            <w:r>
              <w:rPr>
                <w:rFonts w:hint="default" w:ascii="Times New Roman" w:hAnsi="Times New Roman" w:cs="Times New Roman"/>
                <w:sz w:val="18"/>
                <w:szCs w:val="18"/>
              </w:rPr>
              <w:t>斜纹夜蛾</w:t>
            </w:r>
          </w:p>
        </w:tc>
        <w:tc>
          <w:tcPr>
            <w:tcW w:w="1322" w:type="pct"/>
            <w:noWrap w:val="0"/>
            <w:vAlign w:val="center"/>
          </w:tcPr>
          <w:p w14:paraId="4BC24573">
            <w:pPr>
              <w:jc w:val="center"/>
              <w:rPr>
                <w:rFonts w:hint="default" w:ascii="Times New Roman" w:hAnsi="Times New Roman" w:cs="Times New Roman"/>
                <w:sz w:val="18"/>
                <w:szCs w:val="18"/>
              </w:rPr>
            </w:pPr>
            <w:r>
              <w:rPr>
                <w:rFonts w:hint="default" w:ascii="Times New Roman" w:hAnsi="Times New Roman" w:cs="Times New Roman"/>
                <w:sz w:val="18"/>
                <w:szCs w:val="18"/>
              </w:rPr>
              <w:t>4.0-6.3克/公顷 喷雾</w:t>
            </w:r>
          </w:p>
        </w:tc>
      </w:tr>
      <w:tr w14:paraId="0B4E7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jc w:val="center"/>
        </w:trPr>
        <w:tc>
          <w:tcPr>
            <w:tcW w:w="655" w:type="pct"/>
            <w:vMerge w:val="continue"/>
            <w:noWrap w:val="0"/>
            <w:vAlign w:val="center"/>
          </w:tcPr>
          <w:p w14:paraId="67B554D4">
            <w:pPr>
              <w:jc w:val="center"/>
              <w:rPr>
                <w:rFonts w:hint="default" w:ascii="Times New Roman" w:hAnsi="Times New Roman" w:cs="Times New Roman"/>
                <w:sz w:val="18"/>
                <w:szCs w:val="18"/>
              </w:rPr>
            </w:pPr>
          </w:p>
        </w:tc>
        <w:tc>
          <w:tcPr>
            <w:tcW w:w="795" w:type="pct"/>
            <w:noWrap w:val="0"/>
            <w:vAlign w:val="center"/>
          </w:tcPr>
          <w:p w14:paraId="13BED51D">
            <w:pPr>
              <w:jc w:val="center"/>
              <w:rPr>
                <w:rFonts w:hint="default" w:ascii="Times New Roman" w:hAnsi="Times New Roman" w:cs="Times New Roman"/>
                <w:sz w:val="18"/>
                <w:szCs w:val="18"/>
              </w:rPr>
            </w:pPr>
            <w:r>
              <w:rPr>
                <w:rFonts w:hint="default" w:ascii="Times New Roman" w:hAnsi="Times New Roman" w:cs="Times New Roman"/>
                <w:sz w:val="18"/>
                <w:szCs w:val="18"/>
              </w:rPr>
              <w:t>1%</w:t>
            </w:r>
          </w:p>
        </w:tc>
        <w:tc>
          <w:tcPr>
            <w:tcW w:w="684" w:type="pct"/>
            <w:noWrap w:val="0"/>
            <w:vAlign w:val="center"/>
          </w:tcPr>
          <w:p w14:paraId="72B6DCC0">
            <w:pPr>
              <w:jc w:val="center"/>
              <w:rPr>
                <w:rFonts w:hint="default" w:ascii="Times New Roman" w:hAnsi="Times New Roman" w:cs="Times New Roman"/>
                <w:sz w:val="18"/>
                <w:szCs w:val="18"/>
              </w:rPr>
            </w:pPr>
            <w:r>
              <w:rPr>
                <w:rFonts w:hint="default" w:ascii="Times New Roman" w:hAnsi="Times New Roman" w:cs="Times New Roman"/>
                <w:sz w:val="18"/>
                <w:szCs w:val="18"/>
              </w:rPr>
              <w:t>微乳剂</w:t>
            </w:r>
          </w:p>
        </w:tc>
        <w:tc>
          <w:tcPr>
            <w:tcW w:w="1543" w:type="pct"/>
            <w:vMerge w:val="continue"/>
            <w:noWrap w:val="0"/>
            <w:vAlign w:val="center"/>
          </w:tcPr>
          <w:p w14:paraId="2C0D6E5D">
            <w:pPr>
              <w:jc w:val="center"/>
              <w:rPr>
                <w:rFonts w:hint="default" w:ascii="Times New Roman" w:hAnsi="Times New Roman" w:cs="Times New Roman"/>
                <w:sz w:val="18"/>
                <w:szCs w:val="18"/>
              </w:rPr>
            </w:pPr>
          </w:p>
        </w:tc>
        <w:tc>
          <w:tcPr>
            <w:tcW w:w="1322" w:type="pct"/>
            <w:noWrap w:val="0"/>
            <w:vAlign w:val="center"/>
          </w:tcPr>
          <w:p w14:paraId="717B580F">
            <w:pPr>
              <w:jc w:val="center"/>
              <w:rPr>
                <w:rFonts w:hint="default" w:ascii="Times New Roman" w:hAnsi="Times New Roman" w:cs="Times New Roman"/>
                <w:sz w:val="18"/>
                <w:szCs w:val="18"/>
              </w:rPr>
            </w:pPr>
            <w:r>
              <w:rPr>
                <w:rFonts w:hint="default" w:ascii="Times New Roman" w:hAnsi="Times New Roman" w:cs="Times New Roman"/>
                <w:sz w:val="18"/>
                <w:szCs w:val="18"/>
              </w:rPr>
              <w:t>5.4-6.75克/公顷 喷雾</w:t>
            </w:r>
          </w:p>
        </w:tc>
      </w:tr>
      <w:tr w14:paraId="26E78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55" w:type="pct"/>
            <w:noWrap w:val="0"/>
            <w:vAlign w:val="center"/>
          </w:tcPr>
          <w:p w14:paraId="4A2627C6">
            <w:pPr>
              <w:jc w:val="center"/>
              <w:rPr>
                <w:rFonts w:hint="default" w:ascii="Times New Roman" w:hAnsi="Times New Roman" w:cs="Times New Roman"/>
                <w:sz w:val="18"/>
                <w:szCs w:val="18"/>
              </w:rPr>
            </w:pPr>
            <w:r>
              <w:rPr>
                <w:rFonts w:hint="default" w:ascii="Times New Roman" w:hAnsi="Times New Roman" w:cs="Times New Roman"/>
                <w:sz w:val="18"/>
                <w:szCs w:val="18"/>
              </w:rPr>
              <w:t>除虫菊素</w:t>
            </w:r>
          </w:p>
        </w:tc>
        <w:tc>
          <w:tcPr>
            <w:tcW w:w="795" w:type="pct"/>
            <w:noWrap w:val="0"/>
            <w:vAlign w:val="center"/>
          </w:tcPr>
          <w:p w14:paraId="28C2CCDF">
            <w:pPr>
              <w:jc w:val="center"/>
              <w:rPr>
                <w:rFonts w:hint="default" w:ascii="Times New Roman" w:hAnsi="Times New Roman" w:cs="Times New Roman"/>
                <w:sz w:val="18"/>
                <w:szCs w:val="18"/>
              </w:rPr>
            </w:pPr>
            <w:r>
              <w:rPr>
                <w:rFonts w:hint="default" w:ascii="Times New Roman" w:hAnsi="Times New Roman" w:cs="Times New Roman"/>
                <w:sz w:val="18"/>
                <w:szCs w:val="18"/>
              </w:rPr>
              <w:t>1.5%</w:t>
            </w:r>
          </w:p>
        </w:tc>
        <w:tc>
          <w:tcPr>
            <w:tcW w:w="684" w:type="pct"/>
            <w:noWrap w:val="0"/>
            <w:vAlign w:val="center"/>
          </w:tcPr>
          <w:p w14:paraId="69E459A4">
            <w:pPr>
              <w:jc w:val="center"/>
              <w:rPr>
                <w:rFonts w:hint="default" w:ascii="Times New Roman" w:hAnsi="Times New Roman" w:cs="Times New Roman"/>
                <w:sz w:val="18"/>
                <w:szCs w:val="18"/>
              </w:rPr>
            </w:pPr>
            <w:r>
              <w:rPr>
                <w:rFonts w:hint="default" w:ascii="Times New Roman" w:hAnsi="Times New Roman" w:cs="Times New Roman"/>
                <w:sz w:val="18"/>
                <w:szCs w:val="18"/>
              </w:rPr>
              <w:t>水乳剂</w:t>
            </w:r>
          </w:p>
        </w:tc>
        <w:tc>
          <w:tcPr>
            <w:tcW w:w="1543" w:type="pct"/>
            <w:noWrap w:val="0"/>
            <w:vAlign w:val="center"/>
          </w:tcPr>
          <w:p w14:paraId="56B69CAD">
            <w:pPr>
              <w:jc w:val="center"/>
              <w:rPr>
                <w:rFonts w:hint="default" w:ascii="Times New Roman" w:hAnsi="Times New Roman" w:cs="Times New Roman"/>
                <w:sz w:val="18"/>
                <w:szCs w:val="18"/>
              </w:rPr>
            </w:pPr>
            <w:r>
              <w:rPr>
                <w:rFonts w:hint="default" w:ascii="Times New Roman" w:hAnsi="Times New Roman" w:cs="Times New Roman"/>
                <w:sz w:val="18"/>
                <w:szCs w:val="18"/>
              </w:rPr>
              <w:t>蚜虫、白粉虱</w:t>
            </w:r>
          </w:p>
        </w:tc>
        <w:tc>
          <w:tcPr>
            <w:tcW w:w="1322" w:type="pct"/>
            <w:noWrap w:val="0"/>
            <w:vAlign w:val="center"/>
          </w:tcPr>
          <w:p w14:paraId="7753FB78">
            <w:pPr>
              <w:jc w:val="center"/>
              <w:rPr>
                <w:rFonts w:hint="default" w:ascii="Times New Roman" w:hAnsi="Times New Roman" w:cs="Times New Roman"/>
                <w:sz w:val="18"/>
                <w:szCs w:val="18"/>
              </w:rPr>
            </w:pPr>
            <w:r>
              <w:rPr>
                <w:rFonts w:hint="default" w:ascii="Times New Roman" w:hAnsi="Times New Roman" w:cs="Times New Roman"/>
                <w:sz w:val="18"/>
                <w:szCs w:val="18"/>
              </w:rPr>
              <w:t>27-40.5克/公顷 喷雾</w:t>
            </w:r>
          </w:p>
        </w:tc>
      </w:tr>
      <w:tr w14:paraId="7CF15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55" w:type="pct"/>
            <w:vMerge w:val="restart"/>
            <w:noWrap w:val="0"/>
            <w:vAlign w:val="center"/>
          </w:tcPr>
          <w:p w14:paraId="6F19FF96">
            <w:pPr>
              <w:jc w:val="center"/>
              <w:rPr>
                <w:rFonts w:hint="default" w:ascii="Times New Roman" w:hAnsi="Times New Roman" w:cs="Times New Roman"/>
                <w:sz w:val="18"/>
                <w:szCs w:val="18"/>
              </w:rPr>
            </w:pPr>
            <w:r>
              <w:rPr>
                <w:rFonts w:hint="default" w:ascii="Times New Roman" w:hAnsi="Times New Roman" w:cs="Times New Roman"/>
                <w:sz w:val="18"/>
                <w:szCs w:val="18"/>
              </w:rPr>
              <w:t>苦参碱</w:t>
            </w:r>
          </w:p>
        </w:tc>
        <w:tc>
          <w:tcPr>
            <w:tcW w:w="795" w:type="pct"/>
            <w:noWrap w:val="0"/>
            <w:vAlign w:val="center"/>
          </w:tcPr>
          <w:p w14:paraId="70097047">
            <w:pPr>
              <w:jc w:val="center"/>
              <w:rPr>
                <w:rFonts w:hint="default" w:ascii="Times New Roman" w:hAnsi="Times New Roman" w:cs="Times New Roman"/>
                <w:sz w:val="18"/>
                <w:szCs w:val="18"/>
              </w:rPr>
            </w:pPr>
            <w:r>
              <w:rPr>
                <w:rFonts w:hint="default" w:ascii="Times New Roman" w:hAnsi="Times New Roman" w:cs="Times New Roman"/>
                <w:sz w:val="18"/>
                <w:szCs w:val="18"/>
              </w:rPr>
              <w:t>0.3%</w:t>
            </w:r>
          </w:p>
        </w:tc>
        <w:tc>
          <w:tcPr>
            <w:tcW w:w="684" w:type="pct"/>
            <w:noWrap w:val="0"/>
            <w:vAlign w:val="center"/>
          </w:tcPr>
          <w:p w14:paraId="03BD937B">
            <w:pPr>
              <w:jc w:val="center"/>
              <w:rPr>
                <w:rFonts w:hint="default" w:ascii="Times New Roman" w:hAnsi="Times New Roman" w:cs="Times New Roman"/>
                <w:sz w:val="18"/>
                <w:szCs w:val="18"/>
              </w:rPr>
            </w:pPr>
            <w:r>
              <w:rPr>
                <w:rFonts w:hint="default" w:ascii="Times New Roman" w:hAnsi="Times New Roman" w:cs="Times New Roman"/>
                <w:sz w:val="18"/>
                <w:szCs w:val="18"/>
              </w:rPr>
              <w:t>水剂</w:t>
            </w:r>
          </w:p>
        </w:tc>
        <w:tc>
          <w:tcPr>
            <w:tcW w:w="1543" w:type="pct"/>
            <w:noWrap w:val="0"/>
            <w:vAlign w:val="center"/>
          </w:tcPr>
          <w:p w14:paraId="3A16EA01">
            <w:pPr>
              <w:jc w:val="center"/>
              <w:rPr>
                <w:rFonts w:hint="default" w:ascii="Times New Roman" w:hAnsi="Times New Roman" w:cs="Times New Roman"/>
                <w:sz w:val="18"/>
                <w:szCs w:val="18"/>
              </w:rPr>
            </w:pPr>
            <w:r>
              <w:rPr>
                <w:rFonts w:hint="default" w:ascii="Times New Roman" w:hAnsi="Times New Roman" w:cs="Times New Roman"/>
                <w:sz w:val="18"/>
                <w:szCs w:val="18"/>
              </w:rPr>
              <w:t>蚜虫、白粉虱</w:t>
            </w:r>
          </w:p>
        </w:tc>
        <w:tc>
          <w:tcPr>
            <w:tcW w:w="1322" w:type="pct"/>
            <w:noWrap w:val="0"/>
            <w:vAlign w:val="center"/>
          </w:tcPr>
          <w:p w14:paraId="669E3634">
            <w:pPr>
              <w:jc w:val="center"/>
              <w:rPr>
                <w:rFonts w:hint="default" w:ascii="Times New Roman" w:hAnsi="Times New Roman" w:cs="Times New Roman"/>
                <w:sz w:val="18"/>
                <w:szCs w:val="18"/>
              </w:rPr>
            </w:pPr>
            <w:r>
              <w:rPr>
                <w:rFonts w:hint="default" w:ascii="Times New Roman" w:hAnsi="Times New Roman" w:cs="Times New Roman"/>
                <w:sz w:val="18"/>
                <w:szCs w:val="18"/>
              </w:rPr>
              <w:t>2.25-6.75克/公顷 喷雾</w:t>
            </w:r>
          </w:p>
        </w:tc>
      </w:tr>
      <w:tr w14:paraId="1784E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jc w:val="center"/>
        </w:trPr>
        <w:tc>
          <w:tcPr>
            <w:tcW w:w="655" w:type="pct"/>
            <w:vMerge w:val="continue"/>
            <w:noWrap w:val="0"/>
            <w:vAlign w:val="center"/>
          </w:tcPr>
          <w:p w14:paraId="59F5BFDA">
            <w:pPr>
              <w:jc w:val="center"/>
              <w:rPr>
                <w:rFonts w:hint="default" w:ascii="Times New Roman" w:hAnsi="Times New Roman" w:cs="Times New Roman"/>
                <w:sz w:val="18"/>
                <w:szCs w:val="18"/>
              </w:rPr>
            </w:pPr>
          </w:p>
        </w:tc>
        <w:tc>
          <w:tcPr>
            <w:tcW w:w="795" w:type="pct"/>
            <w:noWrap w:val="0"/>
            <w:vAlign w:val="center"/>
          </w:tcPr>
          <w:p w14:paraId="3C3DB2B2">
            <w:pPr>
              <w:jc w:val="center"/>
              <w:rPr>
                <w:rFonts w:hint="default" w:ascii="Times New Roman" w:hAnsi="Times New Roman" w:cs="Times New Roman"/>
                <w:sz w:val="18"/>
                <w:szCs w:val="18"/>
              </w:rPr>
            </w:pPr>
            <w:r>
              <w:rPr>
                <w:rFonts w:hint="default" w:ascii="Times New Roman" w:hAnsi="Times New Roman" w:cs="Times New Roman"/>
                <w:sz w:val="18"/>
                <w:szCs w:val="18"/>
              </w:rPr>
              <w:t>1.5%</w:t>
            </w:r>
          </w:p>
        </w:tc>
        <w:tc>
          <w:tcPr>
            <w:tcW w:w="684" w:type="pct"/>
            <w:noWrap w:val="0"/>
            <w:vAlign w:val="center"/>
          </w:tcPr>
          <w:p w14:paraId="4AF2F6F7">
            <w:pPr>
              <w:jc w:val="center"/>
              <w:rPr>
                <w:rFonts w:hint="default" w:ascii="Times New Roman" w:hAnsi="Times New Roman" w:cs="Times New Roman"/>
                <w:sz w:val="18"/>
                <w:szCs w:val="18"/>
              </w:rPr>
            </w:pPr>
            <w:r>
              <w:rPr>
                <w:rFonts w:hint="default" w:ascii="Times New Roman" w:hAnsi="Times New Roman" w:cs="Times New Roman"/>
                <w:sz w:val="18"/>
                <w:szCs w:val="18"/>
              </w:rPr>
              <w:t>可溶液剂</w:t>
            </w:r>
          </w:p>
        </w:tc>
        <w:tc>
          <w:tcPr>
            <w:tcW w:w="1543" w:type="pct"/>
            <w:noWrap w:val="0"/>
            <w:vAlign w:val="center"/>
          </w:tcPr>
          <w:p w14:paraId="3BB4EB3B">
            <w:pPr>
              <w:jc w:val="center"/>
              <w:rPr>
                <w:rFonts w:hint="default" w:ascii="Times New Roman" w:hAnsi="Times New Roman" w:cs="Times New Roman"/>
                <w:sz w:val="18"/>
                <w:szCs w:val="18"/>
              </w:rPr>
            </w:pPr>
            <w:r>
              <w:rPr>
                <w:rFonts w:hint="default" w:ascii="Times New Roman" w:hAnsi="Times New Roman" w:cs="Times New Roman"/>
                <w:sz w:val="18"/>
                <w:szCs w:val="18"/>
              </w:rPr>
              <w:t>蚜虫、白粉虱</w:t>
            </w:r>
          </w:p>
        </w:tc>
        <w:tc>
          <w:tcPr>
            <w:tcW w:w="1322" w:type="pct"/>
            <w:noWrap w:val="0"/>
            <w:vAlign w:val="center"/>
          </w:tcPr>
          <w:p w14:paraId="7BC9ADCD">
            <w:pPr>
              <w:jc w:val="center"/>
              <w:rPr>
                <w:rFonts w:hint="default" w:ascii="Times New Roman" w:hAnsi="Times New Roman" w:cs="Times New Roman"/>
                <w:sz w:val="18"/>
                <w:szCs w:val="18"/>
              </w:rPr>
            </w:pPr>
            <w:r>
              <w:rPr>
                <w:rFonts w:hint="default" w:ascii="Times New Roman" w:hAnsi="Times New Roman" w:cs="Times New Roman"/>
                <w:sz w:val="18"/>
                <w:szCs w:val="18"/>
              </w:rPr>
              <w:t>9-10.35克/公顷 喷雾</w:t>
            </w:r>
          </w:p>
        </w:tc>
      </w:tr>
      <w:tr w14:paraId="01D5B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jc w:val="center"/>
        </w:trPr>
        <w:tc>
          <w:tcPr>
            <w:tcW w:w="655" w:type="pct"/>
            <w:vMerge w:val="continue"/>
            <w:noWrap w:val="0"/>
            <w:vAlign w:val="center"/>
          </w:tcPr>
          <w:p w14:paraId="0CA7B50C">
            <w:pPr>
              <w:jc w:val="center"/>
              <w:rPr>
                <w:rFonts w:hint="default" w:ascii="Times New Roman" w:hAnsi="Times New Roman" w:cs="Times New Roman"/>
                <w:sz w:val="18"/>
                <w:szCs w:val="18"/>
              </w:rPr>
            </w:pPr>
          </w:p>
        </w:tc>
        <w:tc>
          <w:tcPr>
            <w:tcW w:w="795" w:type="pct"/>
            <w:noWrap w:val="0"/>
            <w:vAlign w:val="center"/>
          </w:tcPr>
          <w:p w14:paraId="682CA56D">
            <w:pPr>
              <w:jc w:val="center"/>
              <w:rPr>
                <w:rFonts w:hint="default" w:ascii="Times New Roman" w:hAnsi="Times New Roman" w:cs="Times New Roman"/>
                <w:sz w:val="18"/>
                <w:szCs w:val="18"/>
              </w:rPr>
            </w:pPr>
            <w:r>
              <w:rPr>
                <w:rFonts w:hint="default" w:ascii="Times New Roman" w:hAnsi="Times New Roman" w:cs="Times New Roman"/>
                <w:sz w:val="18"/>
                <w:szCs w:val="18"/>
              </w:rPr>
              <w:t>0.3%</w:t>
            </w:r>
          </w:p>
        </w:tc>
        <w:tc>
          <w:tcPr>
            <w:tcW w:w="684" w:type="pct"/>
            <w:noWrap w:val="0"/>
            <w:vAlign w:val="center"/>
          </w:tcPr>
          <w:p w14:paraId="12AD6897">
            <w:pPr>
              <w:jc w:val="center"/>
              <w:rPr>
                <w:rFonts w:hint="default" w:ascii="Times New Roman" w:hAnsi="Times New Roman" w:cs="Times New Roman"/>
                <w:sz w:val="18"/>
                <w:szCs w:val="18"/>
              </w:rPr>
            </w:pPr>
            <w:r>
              <w:rPr>
                <w:rFonts w:hint="default" w:ascii="Times New Roman" w:hAnsi="Times New Roman" w:cs="Times New Roman"/>
                <w:sz w:val="18"/>
                <w:szCs w:val="18"/>
              </w:rPr>
              <w:t>乳油</w:t>
            </w:r>
          </w:p>
        </w:tc>
        <w:tc>
          <w:tcPr>
            <w:tcW w:w="1543" w:type="pct"/>
            <w:noWrap w:val="0"/>
            <w:vAlign w:val="center"/>
          </w:tcPr>
          <w:p w14:paraId="131C1F0F">
            <w:pPr>
              <w:jc w:val="center"/>
              <w:rPr>
                <w:rFonts w:hint="default" w:ascii="Times New Roman" w:hAnsi="Times New Roman" w:cs="Times New Roman"/>
                <w:sz w:val="18"/>
                <w:szCs w:val="18"/>
              </w:rPr>
            </w:pPr>
            <w:r>
              <w:rPr>
                <w:rFonts w:hint="default" w:ascii="Times New Roman" w:hAnsi="Times New Roman" w:cs="Times New Roman"/>
                <w:sz w:val="18"/>
                <w:szCs w:val="18"/>
              </w:rPr>
              <w:t>灰霉病、白粉病、褐斑病</w:t>
            </w:r>
          </w:p>
        </w:tc>
        <w:tc>
          <w:tcPr>
            <w:tcW w:w="1322" w:type="pct"/>
            <w:noWrap w:val="0"/>
            <w:vAlign w:val="center"/>
          </w:tcPr>
          <w:p w14:paraId="575E8E58">
            <w:pPr>
              <w:jc w:val="center"/>
              <w:rPr>
                <w:rFonts w:hint="default" w:ascii="Times New Roman" w:hAnsi="Times New Roman" w:cs="Times New Roman"/>
                <w:sz w:val="18"/>
                <w:szCs w:val="18"/>
              </w:rPr>
            </w:pPr>
            <w:r>
              <w:rPr>
                <w:rFonts w:hint="default" w:ascii="Times New Roman" w:hAnsi="Times New Roman" w:cs="Times New Roman"/>
                <w:sz w:val="18"/>
                <w:szCs w:val="18"/>
              </w:rPr>
              <w:t>5.4-7.2克/公顷 喷雾</w:t>
            </w:r>
          </w:p>
        </w:tc>
      </w:tr>
      <w:tr w14:paraId="4D578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655" w:type="pct"/>
            <w:vMerge w:val="restart"/>
            <w:noWrap w:val="0"/>
            <w:vAlign w:val="center"/>
          </w:tcPr>
          <w:p w14:paraId="75C07962">
            <w:pPr>
              <w:jc w:val="center"/>
              <w:rPr>
                <w:rFonts w:hint="default" w:ascii="Times New Roman" w:hAnsi="Times New Roman" w:cs="Times New Roman"/>
                <w:sz w:val="18"/>
                <w:szCs w:val="18"/>
              </w:rPr>
            </w:pPr>
            <w:r>
              <w:rPr>
                <w:rFonts w:hint="default" w:ascii="Times New Roman" w:hAnsi="Times New Roman" w:cs="Times New Roman"/>
                <w:sz w:val="18"/>
                <w:szCs w:val="18"/>
              </w:rPr>
              <w:t>蛇床子素</w:t>
            </w:r>
          </w:p>
        </w:tc>
        <w:tc>
          <w:tcPr>
            <w:tcW w:w="795" w:type="pct"/>
            <w:noWrap w:val="0"/>
            <w:vAlign w:val="center"/>
          </w:tcPr>
          <w:p w14:paraId="6BE3D739">
            <w:pPr>
              <w:jc w:val="center"/>
              <w:rPr>
                <w:rFonts w:hint="default" w:ascii="Times New Roman" w:hAnsi="Times New Roman" w:cs="Times New Roman"/>
                <w:sz w:val="18"/>
                <w:szCs w:val="18"/>
              </w:rPr>
            </w:pPr>
            <w:r>
              <w:rPr>
                <w:rFonts w:hint="default" w:ascii="Times New Roman" w:hAnsi="Times New Roman" w:cs="Times New Roman"/>
                <w:sz w:val="18"/>
                <w:szCs w:val="18"/>
              </w:rPr>
              <w:t>0.4%</w:t>
            </w:r>
          </w:p>
        </w:tc>
        <w:tc>
          <w:tcPr>
            <w:tcW w:w="684" w:type="pct"/>
            <w:noWrap w:val="0"/>
            <w:vAlign w:val="center"/>
          </w:tcPr>
          <w:p w14:paraId="4B5A5C13">
            <w:pPr>
              <w:jc w:val="center"/>
              <w:rPr>
                <w:rFonts w:hint="default" w:ascii="Times New Roman" w:hAnsi="Times New Roman" w:cs="Times New Roman"/>
                <w:sz w:val="18"/>
                <w:szCs w:val="18"/>
              </w:rPr>
            </w:pPr>
            <w:r>
              <w:rPr>
                <w:rFonts w:hint="default" w:ascii="Times New Roman" w:hAnsi="Times New Roman" w:cs="Times New Roman"/>
                <w:sz w:val="18"/>
                <w:szCs w:val="18"/>
              </w:rPr>
              <w:t>可溶液剂</w:t>
            </w:r>
          </w:p>
        </w:tc>
        <w:tc>
          <w:tcPr>
            <w:tcW w:w="1543" w:type="pct"/>
            <w:noWrap w:val="0"/>
            <w:vAlign w:val="center"/>
          </w:tcPr>
          <w:p w14:paraId="11EC8B48">
            <w:pPr>
              <w:jc w:val="center"/>
              <w:rPr>
                <w:rFonts w:hint="default" w:ascii="Times New Roman" w:hAnsi="Times New Roman" w:cs="Times New Roman"/>
                <w:sz w:val="18"/>
                <w:szCs w:val="18"/>
              </w:rPr>
            </w:pPr>
            <w:r>
              <w:rPr>
                <w:rFonts w:hint="default" w:ascii="Times New Roman" w:hAnsi="Times New Roman" w:cs="Times New Roman"/>
                <w:sz w:val="18"/>
                <w:szCs w:val="18"/>
              </w:rPr>
              <w:t>白粉病、炭疽病</w:t>
            </w:r>
          </w:p>
        </w:tc>
        <w:tc>
          <w:tcPr>
            <w:tcW w:w="1322" w:type="pct"/>
            <w:noWrap w:val="0"/>
            <w:vAlign w:val="center"/>
          </w:tcPr>
          <w:p w14:paraId="546EF813">
            <w:pPr>
              <w:jc w:val="center"/>
              <w:rPr>
                <w:rFonts w:hint="default" w:ascii="Times New Roman" w:hAnsi="Times New Roman" w:cs="Times New Roman"/>
                <w:sz w:val="18"/>
                <w:szCs w:val="18"/>
              </w:rPr>
            </w:pPr>
            <w:r>
              <w:rPr>
                <w:rFonts w:hint="default" w:ascii="Times New Roman" w:hAnsi="Times New Roman" w:cs="Times New Roman"/>
                <w:sz w:val="18"/>
                <w:szCs w:val="18"/>
              </w:rPr>
              <w:t>6-7.5克/公顷 喷雾</w:t>
            </w:r>
          </w:p>
        </w:tc>
      </w:tr>
      <w:tr w14:paraId="00233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jc w:val="center"/>
        </w:trPr>
        <w:tc>
          <w:tcPr>
            <w:tcW w:w="655" w:type="pct"/>
            <w:vMerge w:val="continue"/>
            <w:noWrap w:val="0"/>
            <w:vAlign w:val="center"/>
          </w:tcPr>
          <w:p w14:paraId="19DDCCDF">
            <w:pPr>
              <w:jc w:val="center"/>
              <w:rPr>
                <w:rFonts w:hint="default" w:ascii="Times New Roman" w:hAnsi="Times New Roman" w:cs="Times New Roman"/>
                <w:sz w:val="18"/>
                <w:szCs w:val="18"/>
              </w:rPr>
            </w:pPr>
          </w:p>
        </w:tc>
        <w:tc>
          <w:tcPr>
            <w:tcW w:w="795" w:type="pct"/>
            <w:noWrap w:val="0"/>
            <w:vAlign w:val="center"/>
          </w:tcPr>
          <w:p w14:paraId="7175E163">
            <w:pPr>
              <w:jc w:val="center"/>
              <w:rPr>
                <w:rFonts w:hint="default" w:ascii="Times New Roman" w:hAnsi="Times New Roman" w:cs="Times New Roman"/>
                <w:sz w:val="18"/>
                <w:szCs w:val="18"/>
              </w:rPr>
            </w:pPr>
            <w:r>
              <w:rPr>
                <w:rFonts w:hint="default" w:ascii="Times New Roman" w:hAnsi="Times New Roman" w:cs="Times New Roman"/>
                <w:sz w:val="18"/>
                <w:szCs w:val="18"/>
              </w:rPr>
              <w:t>1%</w:t>
            </w:r>
          </w:p>
        </w:tc>
        <w:tc>
          <w:tcPr>
            <w:tcW w:w="684" w:type="pct"/>
            <w:noWrap w:val="0"/>
            <w:vAlign w:val="center"/>
          </w:tcPr>
          <w:p w14:paraId="64DA40EE">
            <w:pPr>
              <w:jc w:val="center"/>
              <w:rPr>
                <w:rFonts w:hint="default" w:ascii="Times New Roman" w:hAnsi="Times New Roman" w:cs="Times New Roman"/>
                <w:sz w:val="18"/>
                <w:szCs w:val="18"/>
              </w:rPr>
            </w:pPr>
            <w:r>
              <w:rPr>
                <w:rFonts w:hint="default" w:ascii="Times New Roman" w:hAnsi="Times New Roman" w:cs="Times New Roman"/>
                <w:sz w:val="18"/>
                <w:szCs w:val="18"/>
              </w:rPr>
              <w:t>水乳剂</w:t>
            </w:r>
          </w:p>
        </w:tc>
        <w:tc>
          <w:tcPr>
            <w:tcW w:w="1543" w:type="pct"/>
            <w:noWrap w:val="0"/>
            <w:vAlign w:val="center"/>
          </w:tcPr>
          <w:p w14:paraId="5D5DD3BF">
            <w:pPr>
              <w:jc w:val="center"/>
              <w:rPr>
                <w:rFonts w:hint="default" w:ascii="Times New Roman" w:hAnsi="Times New Roman" w:cs="Times New Roman"/>
                <w:sz w:val="18"/>
                <w:szCs w:val="18"/>
              </w:rPr>
            </w:pPr>
            <w:r>
              <w:rPr>
                <w:rFonts w:hint="default" w:ascii="Times New Roman" w:hAnsi="Times New Roman" w:cs="Times New Roman"/>
                <w:sz w:val="18"/>
                <w:szCs w:val="18"/>
              </w:rPr>
              <w:t>白粉病、褐斑病</w:t>
            </w:r>
          </w:p>
        </w:tc>
        <w:tc>
          <w:tcPr>
            <w:tcW w:w="1322" w:type="pct"/>
            <w:noWrap w:val="0"/>
            <w:vAlign w:val="center"/>
          </w:tcPr>
          <w:p w14:paraId="3948F566">
            <w:pPr>
              <w:jc w:val="center"/>
              <w:rPr>
                <w:rFonts w:hint="default" w:ascii="Times New Roman" w:hAnsi="Times New Roman" w:cs="Times New Roman"/>
                <w:sz w:val="18"/>
                <w:szCs w:val="18"/>
              </w:rPr>
            </w:pPr>
            <w:r>
              <w:rPr>
                <w:rFonts w:hint="default" w:ascii="Times New Roman" w:hAnsi="Times New Roman" w:cs="Times New Roman"/>
                <w:sz w:val="18"/>
                <w:szCs w:val="18"/>
              </w:rPr>
              <w:t>22.5-30克/公顷 喷雾</w:t>
            </w:r>
          </w:p>
        </w:tc>
      </w:tr>
      <w:tr w14:paraId="450C8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655" w:type="pct"/>
            <w:noWrap w:val="0"/>
            <w:vAlign w:val="center"/>
          </w:tcPr>
          <w:p w14:paraId="214E161A">
            <w:pPr>
              <w:jc w:val="center"/>
              <w:rPr>
                <w:rFonts w:hint="default" w:ascii="Times New Roman" w:hAnsi="Times New Roman" w:cs="Times New Roman"/>
                <w:sz w:val="18"/>
                <w:szCs w:val="18"/>
              </w:rPr>
            </w:pPr>
            <w:r>
              <w:rPr>
                <w:rFonts w:hint="default" w:ascii="Times New Roman" w:hAnsi="Times New Roman" w:cs="Times New Roman"/>
                <w:sz w:val="18"/>
                <w:szCs w:val="18"/>
              </w:rPr>
              <w:t>藜芦碱</w:t>
            </w:r>
          </w:p>
        </w:tc>
        <w:tc>
          <w:tcPr>
            <w:tcW w:w="795" w:type="pct"/>
            <w:noWrap w:val="0"/>
            <w:vAlign w:val="center"/>
          </w:tcPr>
          <w:p w14:paraId="1551C21A">
            <w:pPr>
              <w:jc w:val="center"/>
              <w:rPr>
                <w:rFonts w:hint="default" w:ascii="Times New Roman" w:hAnsi="Times New Roman" w:cs="Times New Roman"/>
                <w:sz w:val="18"/>
                <w:szCs w:val="18"/>
              </w:rPr>
            </w:pPr>
            <w:r>
              <w:rPr>
                <w:rFonts w:hint="default" w:ascii="Times New Roman" w:hAnsi="Times New Roman" w:cs="Times New Roman"/>
                <w:sz w:val="18"/>
                <w:szCs w:val="18"/>
              </w:rPr>
              <w:t>0.5%</w:t>
            </w:r>
          </w:p>
        </w:tc>
        <w:tc>
          <w:tcPr>
            <w:tcW w:w="684" w:type="pct"/>
            <w:noWrap w:val="0"/>
            <w:vAlign w:val="center"/>
          </w:tcPr>
          <w:p w14:paraId="4DFDC951">
            <w:pPr>
              <w:jc w:val="center"/>
              <w:rPr>
                <w:rFonts w:hint="default" w:ascii="Times New Roman" w:hAnsi="Times New Roman" w:cs="Times New Roman"/>
                <w:sz w:val="18"/>
                <w:szCs w:val="18"/>
              </w:rPr>
            </w:pPr>
            <w:r>
              <w:rPr>
                <w:rFonts w:hint="default" w:ascii="Times New Roman" w:hAnsi="Times New Roman" w:cs="Times New Roman"/>
                <w:sz w:val="18"/>
                <w:szCs w:val="18"/>
              </w:rPr>
              <w:t>可溶液剂</w:t>
            </w:r>
          </w:p>
        </w:tc>
        <w:tc>
          <w:tcPr>
            <w:tcW w:w="1543" w:type="pct"/>
            <w:noWrap w:val="0"/>
            <w:vAlign w:val="center"/>
          </w:tcPr>
          <w:p w14:paraId="66C981E8">
            <w:pPr>
              <w:jc w:val="center"/>
              <w:rPr>
                <w:rFonts w:hint="default" w:ascii="Times New Roman" w:hAnsi="Times New Roman" w:cs="Times New Roman"/>
                <w:sz w:val="18"/>
                <w:szCs w:val="18"/>
              </w:rPr>
            </w:pPr>
            <w:r>
              <w:rPr>
                <w:rFonts w:hint="default" w:ascii="Times New Roman" w:hAnsi="Times New Roman" w:cs="Times New Roman"/>
                <w:sz w:val="18"/>
                <w:szCs w:val="18"/>
              </w:rPr>
              <w:t>蚜虫、蓟马、红蜘蛛</w:t>
            </w:r>
          </w:p>
        </w:tc>
        <w:tc>
          <w:tcPr>
            <w:tcW w:w="1322" w:type="pct"/>
            <w:noWrap w:val="0"/>
            <w:vAlign w:val="center"/>
          </w:tcPr>
          <w:p w14:paraId="264364E5">
            <w:pPr>
              <w:jc w:val="center"/>
              <w:rPr>
                <w:rFonts w:hint="default" w:ascii="Times New Roman" w:hAnsi="Times New Roman" w:cs="Times New Roman"/>
                <w:sz w:val="18"/>
                <w:szCs w:val="18"/>
              </w:rPr>
            </w:pPr>
            <w:r>
              <w:rPr>
                <w:rFonts w:hint="default" w:ascii="Times New Roman" w:hAnsi="Times New Roman" w:cs="Times New Roman"/>
                <w:sz w:val="18"/>
                <w:szCs w:val="18"/>
              </w:rPr>
              <w:t>5.63-7.5克/公顷 喷雾</w:t>
            </w:r>
          </w:p>
        </w:tc>
      </w:tr>
      <w:tr w14:paraId="77D3D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55" w:type="pct"/>
            <w:noWrap w:val="0"/>
            <w:vAlign w:val="center"/>
          </w:tcPr>
          <w:p w14:paraId="2A27A422">
            <w:pPr>
              <w:jc w:val="center"/>
              <w:rPr>
                <w:rFonts w:hint="default" w:ascii="Times New Roman" w:hAnsi="Times New Roman" w:cs="Times New Roman"/>
                <w:sz w:val="18"/>
                <w:szCs w:val="18"/>
              </w:rPr>
            </w:pPr>
            <w:r>
              <w:rPr>
                <w:rFonts w:hint="default" w:ascii="Times New Roman" w:hAnsi="Times New Roman" w:cs="Times New Roman"/>
                <w:sz w:val="18"/>
                <w:szCs w:val="18"/>
              </w:rPr>
              <w:t>丁子香酚</w:t>
            </w:r>
          </w:p>
        </w:tc>
        <w:tc>
          <w:tcPr>
            <w:tcW w:w="795" w:type="pct"/>
            <w:noWrap w:val="0"/>
            <w:vAlign w:val="center"/>
          </w:tcPr>
          <w:p w14:paraId="62AE3913">
            <w:pPr>
              <w:jc w:val="center"/>
              <w:rPr>
                <w:rFonts w:hint="default" w:ascii="Times New Roman" w:hAnsi="Times New Roman" w:cs="Times New Roman"/>
                <w:sz w:val="18"/>
                <w:szCs w:val="18"/>
              </w:rPr>
            </w:pPr>
            <w:r>
              <w:rPr>
                <w:rFonts w:hint="default" w:ascii="Times New Roman" w:hAnsi="Times New Roman" w:cs="Times New Roman"/>
                <w:sz w:val="18"/>
                <w:szCs w:val="18"/>
              </w:rPr>
              <w:t>0.3%</w:t>
            </w:r>
          </w:p>
        </w:tc>
        <w:tc>
          <w:tcPr>
            <w:tcW w:w="684" w:type="pct"/>
            <w:noWrap w:val="0"/>
            <w:vAlign w:val="center"/>
          </w:tcPr>
          <w:p w14:paraId="550A402B">
            <w:pPr>
              <w:jc w:val="center"/>
              <w:rPr>
                <w:rFonts w:hint="default" w:ascii="Times New Roman" w:hAnsi="Times New Roman" w:cs="Times New Roman"/>
                <w:sz w:val="18"/>
                <w:szCs w:val="18"/>
              </w:rPr>
            </w:pPr>
            <w:r>
              <w:rPr>
                <w:rFonts w:hint="default" w:ascii="Times New Roman" w:hAnsi="Times New Roman" w:cs="Times New Roman"/>
                <w:sz w:val="18"/>
                <w:szCs w:val="18"/>
              </w:rPr>
              <w:t>可溶液剂</w:t>
            </w:r>
          </w:p>
        </w:tc>
        <w:tc>
          <w:tcPr>
            <w:tcW w:w="1543" w:type="pct"/>
            <w:noWrap w:val="0"/>
            <w:vAlign w:val="center"/>
          </w:tcPr>
          <w:p w14:paraId="0F389F57">
            <w:pPr>
              <w:jc w:val="center"/>
              <w:rPr>
                <w:rFonts w:hint="default" w:ascii="Times New Roman" w:hAnsi="Times New Roman" w:cs="Times New Roman"/>
                <w:sz w:val="18"/>
                <w:szCs w:val="18"/>
              </w:rPr>
            </w:pPr>
            <w:r>
              <w:rPr>
                <w:rFonts w:hint="default" w:ascii="Times New Roman" w:hAnsi="Times New Roman" w:cs="Times New Roman"/>
                <w:sz w:val="18"/>
                <w:szCs w:val="18"/>
              </w:rPr>
              <w:t>灰霉病</w:t>
            </w:r>
          </w:p>
        </w:tc>
        <w:tc>
          <w:tcPr>
            <w:tcW w:w="1322" w:type="pct"/>
            <w:noWrap w:val="0"/>
            <w:vAlign w:val="center"/>
          </w:tcPr>
          <w:p w14:paraId="1D6248BF">
            <w:pPr>
              <w:jc w:val="center"/>
              <w:rPr>
                <w:rFonts w:hint="default" w:ascii="Times New Roman" w:hAnsi="Times New Roman" w:cs="Times New Roman"/>
                <w:sz w:val="18"/>
                <w:szCs w:val="18"/>
              </w:rPr>
            </w:pPr>
            <w:r>
              <w:rPr>
                <w:rFonts w:hint="default" w:ascii="Times New Roman" w:hAnsi="Times New Roman" w:cs="Times New Roman"/>
                <w:sz w:val="18"/>
                <w:szCs w:val="18"/>
              </w:rPr>
              <w:t>4-5.4克/公顷 喷雾</w:t>
            </w:r>
          </w:p>
        </w:tc>
      </w:tr>
      <w:tr w14:paraId="141B7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55" w:type="pct"/>
            <w:noWrap w:val="0"/>
            <w:vAlign w:val="center"/>
          </w:tcPr>
          <w:p w14:paraId="31331657">
            <w:pPr>
              <w:jc w:val="center"/>
              <w:rPr>
                <w:rFonts w:hint="default" w:ascii="Times New Roman" w:hAnsi="Times New Roman" w:cs="Times New Roman"/>
                <w:sz w:val="18"/>
                <w:szCs w:val="18"/>
              </w:rPr>
            </w:pPr>
            <w:r>
              <w:rPr>
                <w:rFonts w:hint="default" w:ascii="Times New Roman" w:hAnsi="Times New Roman" w:cs="Times New Roman"/>
                <w:sz w:val="18"/>
                <w:szCs w:val="18"/>
              </w:rPr>
              <w:t>香芹酚</w:t>
            </w:r>
          </w:p>
        </w:tc>
        <w:tc>
          <w:tcPr>
            <w:tcW w:w="795" w:type="pct"/>
            <w:noWrap w:val="0"/>
            <w:vAlign w:val="center"/>
          </w:tcPr>
          <w:p w14:paraId="7DC9B5D7">
            <w:pPr>
              <w:jc w:val="center"/>
              <w:rPr>
                <w:rFonts w:hint="default" w:ascii="Times New Roman" w:hAnsi="Times New Roman" w:cs="Times New Roman"/>
                <w:sz w:val="18"/>
                <w:szCs w:val="18"/>
              </w:rPr>
            </w:pPr>
            <w:r>
              <w:rPr>
                <w:rFonts w:hint="default" w:ascii="Times New Roman" w:hAnsi="Times New Roman" w:cs="Times New Roman"/>
                <w:sz w:val="18"/>
                <w:szCs w:val="18"/>
              </w:rPr>
              <w:t>5%</w:t>
            </w:r>
          </w:p>
        </w:tc>
        <w:tc>
          <w:tcPr>
            <w:tcW w:w="684" w:type="pct"/>
            <w:noWrap w:val="0"/>
            <w:vAlign w:val="center"/>
          </w:tcPr>
          <w:p w14:paraId="4EBCA779">
            <w:pPr>
              <w:jc w:val="center"/>
              <w:rPr>
                <w:rFonts w:hint="default" w:ascii="Times New Roman" w:hAnsi="Times New Roman" w:cs="Times New Roman"/>
                <w:sz w:val="18"/>
                <w:szCs w:val="18"/>
              </w:rPr>
            </w:pPr>
            <w:r>
              <w:rPr>
                <w:rFonts w:hint="default" w:ascii="Times New Roman" w:hAnsi="Times New Roman" w:cs="Times New Roman"/>
                <w:sz w:val="18"/>
                <w:szCs w:val="18"/>
              </w:rPr>
              <w:t>水剂</w:t>
            </w:r>
          </w:p>
        </w:tc>
        <w:tc>
          <w:tcPr>
            <w:tcW w:w="1543" w:type="pct"/>
            <w:noWrap w:val="0"/>
            <w:vAlign w:val="center"/>
          </w:tcPr>
          <w:p w14:paraId="610BC876">
            <w:pPr>
              <w:jc w:val="center"/>
              <w:rPr>
                <w:rFonts w:hint="default" w:ascii="Times New Roman" w:hAnsi="Times New Roman" w:cs="Times New Roman"/>
                <w:sz w:val="18"/>
                <w:szCs w:val="18"/>
              </w:rPr>
            </w:pPr>
            <w:r>
              <w:rPr>
                <w:rFonts w:hint="default" w:ascii="Times New Roman" w:hAnsi="Times New Roman" w:cs="Times New Roman"/>
                <w:sz w:val="18"/>
                <w:szCs w:val="18"/>
              </w:rPr>
              <w:t>灰霉病</w:t>
            </w:r>
          </w:p>
        </w:tc>
        <w:tc>
          <w:tcPr>
            <w:tcW w:w="1322" w:type="pct"/>
            <w:noWrap w:val="0"/>
            <w:vAlign w:val="center"/>
          </w:tcPr>
          <w:p w14:paraId="29D4B912">
            <w:pPr>
              <w:jc w:val="center"/>
              <w:rPr>
                <w:rFonts w:hint="default" w:ascii="Times New Roman" w:hAnsi="Times New Roman" w:cs="Times New Roman"/>
                <w:sz w:val="18"/>
                <w:szCs w:val="18"/>
              </w:rPr>
            </w:pPr>
            <w:r>
              <w:rPr>
                <w:rFonts w:hint="default" w:ascii="Times New Roman" w:hAnsi="Times New Roman" w:cs="Times New Roman"/>
                <w:sz w:val="18"/>
                <w:szCs w:val="18"/>
              </w:rPr>
              <w:t>75-90克/公顷 喷雾</w:t>
            </w:r>
          </w:p>
        </w:tc>
      </w:tr>
      <w:tr w14:paraId="20279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55" w:type="pct"/>
            <w:vMerge w:val="restart"/>
            <w:noWrap w:val="0"/>
            <w:vAlign w:val="center"/>
          </w:tcPr>
          <w:p w14:paraId="2DA9BE5B">
            <w:pPr>
              <w:jc w:val="center"/>
              <w:rPr>
                <w:rFonts w:hint="default" w:ascii="Times New Roman" w:hAnsi="Times New Roman" w:cs="Times New Roman"/>
                <w:sz w:val="18"/>
                <w:szCs w:val="18"/>
              </w:rPr>
            </w:pPr>
            <w:r>
              <w:rPr>
                <w:rFonts w:hint="default" w:ascii="Times New Roman" w:hAnsi="Times New Roman" w:cs="Times New Roman"/>
                <w:sz w:val="18"/>
                <w:szCs w:val="18"/>
              </w:rPr>
              <w:t>小檗碱</w:t>
            </w:r>
          </w:p>
        </w:tc>
        <w:tc>
          <w:tcPr>
            <w:tcW w:w="795" w:type="pct"/>
            <w:noWrap w:val="0"/>
            <w:vAlign w:val="center"/>
          </w:tcPr>
          <w:p w14:paraId="529E0E31">
            <w:pPr>
              <w:jc w:val="center"/>
              <w:rPr>
                <w:rFonts w:hint="default" w:ascii="Times New Roman" w:hAnsi="Times New Roman" w:cs="Times New Roman"/>
                <w:sz w:val="18"/>
                <w:szCs w:val="18"/>
              </w:rPr>
            </w:pPr>
            <w:r>
              <w:rPr>
                <w:rFonts w:hint="default" w:ascii="Times New Roman" w:hAnsi="Times New Roman" w:cs="Times New Roman"/>
                <w:sz w:val="18"/>
                <w:szCs w:val="18"/>
              </w:rPr>
              <w:t>0.5%</w:t>
            </w:r>
          </w:p>
        </w:tc>
        <w:tc>
          <w:tcPr>
            <w:tcW w:w="684" w:type="pct"/>
            <w:noWrap w:val="0"/>
            <w:vAlign w:val="center"/>
          </w:tcPr>
          <w:p w14:paraId="32E4E4F5">
            <w:pPr>
              <w:jc w:val="center"/>
              <w:rPr>
                <w:rFonts w:hint="default" w:ascii="Times New Roman" w:hAnsi="Times New Roman" w:cs="Times New Roman"/>
                <w:sz w:val="18"/>
                <w:szCs w:val="18"/>
              </w:rPr>
            </w:pPr>
            <w:r>
              <w:rPr>
                <w:rFonts w:hint="default" w:ascii="Times New Roman" w:hAnsi="Times New Roman" w:cs="Times New Roman"/>
                <w:sz w:val="18"/>
                <w:szCs w:val="18"/>
              </w:rPr>
              <w:t>水剂</w:t>
            </w:r>
          </w:p>
        </w:tc>
        <w:tc>
          <w:tcPr>
            <w:tcW w:w="1543" w:type="pct"/>
            <w:noWrap w:val="0"/>
            <w:vAlign w:val="center"/>
          </w:tcPr>
          <w:p w14:paraId="07827530">
            <w:pPr>
              <w:jc w:val="center"/>
              <w:rPr>
                <w:rFonts w:hint="default" w:ascii="Times New Roman" w:hAnsi="Times New Roman" w:cs="Times New Roman"/>
                <w:sz w:val="18"/>
                <w:szCs w:val="18"/>
              </w:rPr>
            </w:pPr>
            <w:r>
              <w:rPr>
                <w:rFonts w:hint="default" w:ascii="Times New Roman" w:hAnsi="Times New Roman" w:cs="Times New Roman"/>
                <w:sz w:val="18"/>
                <w:szCs w:val="18"/>
              </w:rPr>
              <w:t>白粉病</w:t>
            </w:r>
          </w:p>
        </w:tc>
        <w:tc>
          <w:tcPr>
            <w:tcW w:w="1322" w:type="pct"/>
            <w:noWrap w:val="0"/>
            <w:vAlign w:val="center"/>
          </w:tcPr>
          <w:p w14:paraId="0D2B57D4">
            <w:pPr>
              <w:jc w:val="center"/>
              <w:rPr>
                <w:rFonts w:hint="default" w:ascii="Times New Roman" w:hAnsi="Times New Roman" w:cs="Times New Roman"/>
                <w:sz w:val="18"/>
                <w:szCs w:val="18"/>
              </w:rPr>
            </w:pPr>
            <w:r>
              <w:rPr>
                <w:rFonts w:hint="default" w:ascii="Times New Roman" w:hAnsi="Times New Roman" w:cs="Times New Roman"/>
                <w:sz w:val="18"/>
                <w:szCs w:val="18"/>
              </w:rPr>
              <w:t>12.5-18.75克/公顷 喷雾</w:t>
            </w:r>
          </w:p>
        </w:tc>
      </w:tr>
      <w:tr w14:paraId="2BB37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jc w:val="center"/>
        </w:trPr>
        <w:tc>
          <w:tcPr>
            <w:tcW w:w="655" w:type="pct"/>
            <w:vMerge w:val="continue"/>
            <w:noWrap w:val="0"/>
            <w:vAlign w:val="center"/>
          </w:tcPr>
          <w:p w14:paraId="659BD9C4">
            <w:pPr>
              <w:jc w:val="center"/>
              <w:rPr>
                <w:rFonts w:hint="default" w:ascii="Times New Roman" w:hAnsi="Times New Roman" w:cs="Times New Roman"/>
                <w:sz w:val="18"/>
                <w:szCs w:val="18"/>
              </w:rPr>
            </w:pPr>
          </w:p>
        </w:tc>
        <w:tc>
          <w:tcPr>
            <w:tcW w:w="795" w:type="pct"/>
            <w:noWrap w:val="0"/>
            <w:vAlign w:val="center"/>
          </w:tcPr>
          <w:p w14:paraId="039E9649">
            <w:pPr>
              <w:jc w:val="center"/>
              <w:rPr>
                <w:rFonts w:hint="default" w:ascii="Times New Roman" w:hAnsi="Times New Roman" w:cs="Times New Roman"/>
                <w:sz w:val="18"/>
                <w:szCs w:val="18"/>
              </w:rPr>
            </w:pPr>
            <w:r>
              <w:rPr>
                <w:rFonts w:hint="default" w:ascii="Times New Roman" w:hAnsi="Times New Roman" w:cs="Times New Roman"/>
                <w:sz w:val="18"/>
                <w:szCs w:val="18"/>
              </w:rPr>
              <w:t>10%</w:t>
            </w:r>
          </w:p>
        </w:tc>
        <w:tc>
          <w:tcPr>
            <w:tcW w:w="684" w:type="pct"/>
            <w:noWrap w:val="0"/>
            <w:vAlign w:val="center"/>
          </w:tcPr>
          <w:p w14:paraId="54EA5896">
            <w:pPr>
              <w:jc w:val="center"/>
              <w:rPr>
                <w:rFonts w:hint="default" w:ascii="Times New Roman" w:hAnsi="Times New Roman" w:cs="Times New Roman"/>
                <w:sz w:val="18"/>
                <w:szCs w:val="18"/>
              </w:rPr>
            </w:pPr>
            <w:r>
              <w:rPr>
                <w:rFonts w:hint="default" w:ascii="Times New Roman" w:hAnsi="Times New Roman" w:cs="Times New Roman"/>
                <w:sz w:val="18"/>
                <w:szCs w:val="18"/>
              </w:rPr>
              <w:t>可湿性粉剂</w:t>
            </w:r>
          </w:p>
        </w:tc>
        <w:tc>
          <w:tcPr>
            <w:tcW w:w="1543" w:type="pct"/>
            <w:noWrap w:val="0"/>
            <w:vAlign w:val="center"/>
          </w:tcPr>
          <w:p w14:paraId="720E7F41">
            <w:pPr>
              <w:jc w:val="center"/>
              <w:rPr>
                <w:rFonts w:hint="default" w:ascii="Times New Roman" w:hAnsi="Times New Roman" w:cs="Times New Roman"/>
                <w:sz w:val="18"/>
                <w:szCs w:val="18"/>
              </w:rPr>
            </w:pPr>
            <w:r>
              <w:rPr>
                <w:rFonts w:hint="default" w:ascii="Times New Roman" w:hAnsi="Times New Roman" w:cs="Times New Roman"/>
                <w:sz w:val="18"/>
                <w:szCs w:val="18"/>
              </w:rPr>
              <w:t>白粉病</w:t>
            </w:r>
          </w:p>
        </w:tc>
        <w:tc>
          <w:tcPr>
            <w:tcW w:w="1322" w:type="pct"/>
            <w:noWrap w:val="0"/>
            <w:vAlign w:val="center"/>
          </w:tcPr>
          <w:p w14:paraId="0E194092">
            <w:pPr>
              <w:jc w:val="center"/>
              <w:rPr>
                <w:rFonts w:hint="default" w:ascii="Times New Roman" w:hAnsi="Times New Roman" w:cs="Times New Roman"/>
                <w:sz w:val="18"/>
                <w:szCs w:val="18"/>
              </w:rPr>
            </w:pPr>
            <w:r>
              <w:rPr>
                <w:rFonts w:hint="default" w:ascii="Times New Roman" w:hAnsi="Times New Roman" w:cs="Times New Roman"/>
                <w:sz w:val="18"/>
                <w:szCs w:val="18"/>
              </w:rPr>
              <w:t>100-125毫克/千克 喷雾</w:t>
            </w:r>
          </w:p>
        </w:tc>
      </w:tr>
      <w:tr w14:paraId="3A13C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55" w:type="pct"/>
            <w:noWrap w:val="0"/>
            <w:vAlign w:val="center"/>
          </w:tcPr>
          <w:p w14:paraId="04F8A426">
            <w:pPr>
              <w:jc w:val="center"/>
              <w:rPr>
                <w:rFonts w:hint="default" w:ascii="Times New Roman" w:hAnsi="Times New Roman" w:cs="Times New Roman"/>
                <w:sz w:val="18"/>
                <w:szCs w:val="18"/>
              </w:rPr>
            </w:pPr>
            <w:r>
              <w:rPr>
                <w:rFonts w:hint="default" w:ascii="Times New Roman" w:hAnsi="Times New Roman" w:cs="Times New Roman"/>
                <w:sz w:val="18"/>
                <w:szCs w:val="18"/>
              </w:rPr>
              <w:t>大蒜素</w:t>
            </w:r>
          </w:p>
        </w:tc>
        <w:tc>
          <w:tcPr>
            <w:tcW w:w="795" w:type="pct"/>
            <w:noWrap w:val="0"/>
            <w:vAlign w:val="center"/>
          </w:tcPr>
          <w:p w14:paraId="5B656459">
            <w:pPr>
              <w:jc w:val="center"/>
              <w:rPr>
                <w:rFonts w:hint="default" w:ascii="Times New Roman" w:hAnsi="Times New Roman" w:cs="Times New Roman"/>
                <w:sz w:val="18"/>
                <w:szCs w:val="18"/>
              </w:rPr>
            </w:pPr>
            <w:r>
              <w:rPr>
                <w:rFonts w:hint="default" w:ascii="Times New Roman" w:hAnsi="Times New Roman" w:cs="Times New Roman"/>
                <w:sz w:val="18"/>
                <w:szCs w:val="18"/>
              </w:rPr>
              <w:t>5%</w:t>
            </w:r>
          </w:p>
        </w:tc>
        <w:tc>
          <w:tcPr>
            <w:tcW w:w="684" w:type="pct"/>
            <w:noWrap w:val="0"/>
            <w:vAlign w:val="center"/>
          </w:tcPr>
          <w:p w14:paraId="716F0C36">
            <w:pPr>
              <w:jc w:val="center"/>
              <w:rPr>
                <w:rFonts w:hint="default" w:ascii="Times New Roman" w:hAnsi="Times New Roman" w:cs="Times New Roman"/>
                <w:sz w:val="18"/>
                <w:szCs w:val="18"/>
              </w:rPr>
            </w:pPr>
            <w:r>
              <w:rPr>
                <w:rFonts w:hint="default" w:ascii="Times New Roman" w:hAnsi="Times New Roman" w:cs="Times New Roman"/>
                <w:sz w:val="18"/>
                <w:szCs w:val="18"/>
              </w:rPr>
              <w:t>可溶液剂</w:t>
            </w:r>
          </w:p>
        </w:tc>
        <w:tc>
          <w:tcPr>
            <w:tcW w:w="1543" w:type="pct"/>
            <w:noWrap w:val="0"/>
            <w:vAlign w:val="center"/>
          </w:tcPr>
          <w:p w14:paraId="78AA5430">
            <w:pPr>
              <w:jc w:val="center"/>
              <w:rPr>
                <w:rFonts w:hint="default" w:ascii="Times New Roman" w:hAnsi="Times New Roman" w:cs="Times New Roman"/>
                <w:sz w:val="18"/>
                <w:szCs w:val="18"/>
              </w:rPr>
            </w:pPr>
            <w:r>
              <w:rPr>
                <w:rFonts w:hint="default" w:ascii="Times New Roman" w:hAnsi="Times New Roman" w:cs="Times New Roman"/>
                <w:sz w:val="18"/>
                <w:szCs w:val="18"/>
              </w:rPr>
              <w:t>炭疽病</w:t>
            </w:r>
          </w:p>
        </w:tc>
        <w:tc>
          <w:tcPr>
            <w:tcW w:w="1322" w:type="pct"/>
            <w:noWrap w:val="0"/>
            <w:vAlign w:val="center"/>
          </w:tcPr>
          <w:p w14:paraId="0CD16655">
            <w:pPr>
              <w:jc w:val="center"/>
              <w:rPr>
                <w:rFonts w:hint="default" w:ascii="Times New Roman" w:hAnsi="Times New Roman" w:cs="Times New Roman"/>
                <w:sz w:val="18"/>
                <w:szCs w:val="18"/>
              </w:rPr>
            </w:pPr>
            <w:r>
              <w:rPr>
                <w:rFonts w:hint="default" w:ascii="Times New Roman" w:hAnsi="Times New Roman" w:cs="Times New Roman"/>
                <w:sz w:val="18"/>
                <w:szCs w:val="18"/>
              </w:rPr>
              <w:t>45-60克/公顷 喷雾</w:t>
            </w:r>
          </w:p>
        </w:tc>
      </w:tr>
      <w:tr w14:paraId="0193F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655" w:type="pct"/>
            <w:noWrap w:val="0"/>
            <w:vAlign w:val="center"/>
          </w:tcPr>
          <w:p w14:paraId="6F91B4DB">
            <w:pPr>
              <w:jc w:val="center"/>
              <w:rPr>
                <w:rFonts w:hint="default" w:ascii="Times New Roman" w:hAnsi="Times New Roman" w:cs="Times New Roman"/>
                <w:sz w:val="18"/>
                <w:szCs w:val="18"/>
              </w:rPr>
            </w:pPr>
            <w:r>
              <w:rPr>
                <w:rFonts w:hint="default" w:ascii="Times New Roman" w:hAnsi="Times New Roman" w:cs="Times New Roman"/>
                <w:sz w:val="18"/>
                <w:szCs w:val="18"/>
              </w:rPr>
              <w:t>茶皂素</w:t>
            </w:r>
          </w:p>
        </w:tc>
        <w:tc>
          <w:tcPr>
            <w:tcW w:w="795" w:type="pct"/>
            <w:noWrap w:val="0"/>
            <w:vAlign w:val="center"/>
          </w:tcPr>
          <w:p w14:paraId="626BEC35">
            <w:pPr>
              <w:jc w:val="center"/>
              <w:rPr>
                <w:rFonts w:hint="default" w:ascii="Times New Roman" w:hAnsi="Times New Roman" w:cs="Times New Roman"/>
                <w:sz w:val="18"/>
                <w:szCs w:val="18"/>
              </w:rPr>
            </w:pPr>
            <w:r>
              <w:rPr>
                <w:rFonts w:hint="default" w:ascii="Times New Roman" w:hAnsi="Times New Roman" w:cs="Times New Roman"/>
                <w:sz w:val="18"/>
                <w:szCs w:val="18"/>
              </w:rPr>
              <w:t>30%</w:t>
            </w:r>
          </w:p>
        </w:tc>
        <w:tc>
          <w:tcPr>
            <w:tcW w:w="684" w:type="pct"/>
            <w:noWrap w:val="0"/>
            <w:vAlign w:val="center"/>
          </w:tcPr>
          <w:p w14:paraId="130FC856">
            <w:pPr>
              <w:jc w:val="center"/>
              <w:rPr>
                <w:rFonts w:hint="default" w:ascii="Times New Roman" w:hAnsi="Times New Roman" w:cs="Times New Roman"/>
                <w:sz w:val="18"/>
                <w:szCs w:val="18"/>
              </w:rPr>
            </w:pPr>
            <w:r>
              <w:rPr>
                <w:rFonts w:hint="default" w:ascii="Times New Roman" w:hAnsi="Times New Roman" w:cs="Times New Roman"/>
                <w:sz w:val="18"/>
                <w:szCs w:val="18"/>
              </w:rPr>
              <w:t>水剂</w:t>
            </w:r>
          </w:p>
        </w:tc>
        <w:tc>
          <w:tcPr>
            <w:tcW w:w="1543" w:type="pct"/>
            <w:noWrap w:val="0"/>
            <w:vAlign w:val="center"/>
          </w:tcPr>
          <w:p w14:paraId="24A8DED7">
            <w:pPr>
              <w:jc w:val="center"/>
              <w:rPr>
                <w:rFonts w:hint="default" w:ascii="Times New Roman" w:hAnsi="Times New Roman" w:cs="Times New Roman"/>
                <w:sz w:val="18"/>
                <w:szCs w:val="18"/>
              </w:rPr>
            </w:pPr>
            <w:r>
              <w:rPr>
                <w:rFonts w:hint="default" w:ascii="Times New Roman" w:hAnsi="Times New Roman" w:cs="Times New Roman"/>
                <w:sz w:val="18"/>
                <w:szCs w:val="18"/>
              </w:rPr>
              <w:t>蛞蝓、蜗牛</w:t>
            </w:r>
          </w:p>
        </w:tc>
        <w:tc>
          <w:tcPr>
            <w:tcW w:w="1322" w:type="pct"/>
            <w:noWrap w:val="0"/>
            <w:vAlign w:val="center"/>
          </w:tcPr>
          <w:p w14:paraId="14FB0421">
            <w:pPr>
              <w:jc w:val="center"/>
              <w:rPr>
                <w:rFonts w:hint="default" w:ascii="Times New Roman" w:hAnsi="Times New Roman" w:cs="Times New Roman"/>
                <w:sz w:val="18"/>
                <w:szCs w:val="18"/>
              </w:rPr>
            </w:pPr>
            <w:r>
              <w:rPr>
                <w:rFonts w:hint="default" w:ascii="Times New Roman" w:hAnsi="Times New Roman" w:cs="Times New Roman"/>
                <w:sz w:val="18"/>
                <w:szCs w:val="18"/>
              </w:rPr>
              <w:t>270-450克/公顷 喷雾</w:t>
            </w:r>
          </w:p>
        </w:tc>
      </w:tr>
    </w:tbl>
    <w:p w14:paraId="3307EC93">
      <w:pPr>
        <w:spacing w:before="156" w:beforeLines="50" w:after="156" w:afterLines="50" w:line="360" w:lineRule="auto"/>
        <w:jc w:val="center"/>
        <w:rPr>
          <w:b/>
          <w:sz w:val="22"/>
          <w:szCs w:val="28"/>
        </w:rPr>
      </w:pPr>
      <w:r>
        <w:rPr>
          <w:rFonts w:hint="eastAsia"/>
          <w:b/>
          <w:sz w:val="22"/>
          <w:szCs w:val="28"/>
        </w:rPr>
        <w:t>二、微生物源农药</w:t>
      </w:r>
    </w:p>
    <w:tbl>
      <w:tblPr>
        <w:tblStyle w:val="5"/>
        <w:tblW w:w="88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572"/>
        <w:gridCol w:w="1414"/>
        <w:gridCol w:w="1353"/>
        <w:gridCol w:w="3164"/>
      </w:tblGrid>
      <w:tr w14:paraId="46BD9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368" w:type="dxa"/>
            <w:noWrap w:val="0"/>
            <w:vAlign w:val="center"/>
          </w:tcPr>
          <w:p w14:paraId="6C3D9C42">
            <w:pPr>
              <w:jc w:val="center"/>
              <w:rPr>
                <w:b/>
                <w:sz w:val="18"/>
                <w:szCs w:val="18"/>
              </w:rPr>
            </w:pPr>
            <w:r>
              <w:rPr>
                <w:rFonts w:hint="eastAsia"/>
                <w:b/>
                <w:sz w:val="18"/>
                <w:szCs w:val="18"/>
              </w:rPr>
              <w:t>药剂名称</w:t>
            </w:r>
          </w:p>
        </w:tc>
        <w:tc>
          <w:tcPr>
            <w:tcW w:w="1572" w:type="dxa"/>
            <w:noWrap w:val="0"/>
            <w:vAlign w:val="center"/>
          </w:tcPr>
          <w:p w14:paraId="4DEC7940">
            <w:pPr>
              <w:jc w:val="center"/>
              <w:rPr>
                <w:b/>
                <w:sz w:val="18"/>
                <w:szCs w:val="18"/>
              </w:rPr>
            </w:pPr>
            <w:r>
              <w:rPr>
                <w:rFonts w:hint="eastAsia"/>
                <w:b/>
                <w:sz w:val="18"/>
                <w:szCs w:val="18"/>
              </w:rPr>
              <w:t>有效成分含量</w:t>
            </w:r>
          </w:p>
        </w:tc>
        <w:tc>
          <w:tcPr>
            <w:tcW w:w="1414" w:type="dxa"/>
            <w:noWrap w:val="0"/>
            <w:vAlign w:val="center"/>
          </w:tcPr>
          <w:p w14:paraId="358FD181">
            <w:pPr>
              <w:jc w:val="center"/>
              <w:rPr>
                <w:b/>
                <w:sz w:val="18"/>
                <w:szCs w:val="18"/>
              </w:rPr>
            </w:pPr>
            <w:r>
              <w:rPr>
                <w:rFonts w:hint="eastAsia"/>
                <w:b/>
                <w:sz w:val="18"/>
                <w:szCs w:val="18"/>
              </w:rPr>
              <w:t>剂型</w:t>
            </w:r>
          </w:p>
        </w:tc>
        <w:tc>
          <w:tcPr>
            <w:tcW w:w="1353" w:type="dxa"/>
            <w:noWrap w:val="0"/>
            <w:vAlign w:val="center"/>
          </w:tcPr>
          <w:p w14:paraId="4B4D8AC6">
            <w:pPr>
              <w:jc w:val="center"/>
              <w:rPr>
                <w:b/>
                <w:sz w:val="18"/>
                <w:szCs w:val="18"/>
              </w:rPr>
            </w:pPr>
            <w:r>
              <w:rPr>
                <w:rFonts w:hint="eastAsia"/>
                <w:b/>
                <w:sz w:val="18"/>
                <w:szCs w:val="18"/>
              </w:rPr>
              <w:t>防治对象</w:t>
            </w:r>
          </w:p>
        </w:tc>
        <w:tc>
          <w:tcPr>
            <w:tcW w:w="3164" w:type="dxa"/>
            <w:noWrap w:val="0"/>
            <w:vAlign w:val="center"/>
          </w:tcPr>
          <w:p w14:paraId="696BCC2E">
            <w:pPr>
              <w:jc w:val="center"/>
              <w:rPr>
                <w:b/>
                <w:sz w:val="18"/>
                <w:szCs w:val="18"/>
              </w:rPr>
            </w:pPr>
            <w:r>
              <w:rPr>
                <w:rFonts w:hint="eastAsia"/>
                <w:b/>
                <w:sz w:val="18"/>
                <w:szCs w:val="18"/>
              </w:rPr>
              <w:t>有效成分用药量</w:t>
            </w:r>
          </w:p>
        </w:tc>
      </w:tr>
      <w:tr w14:paraId="25F51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 w:hRule="atLeast"/>
          <w:jc w:val="center"/>
        </w:trPr>
        <w:tc>
          <w:tcPr>
            <w:tcW w:w="1368" w:type="dxa"/>
            <w:vMerge w:val="restart"/>
            <w:noWrap w:val="0"/>
            <w:vAlign w:val="center"/>
          </w:tcPr>
          <w:p w14:paraId="5A8A05F9">
            <w:pPr>
              <w:jc w:val="center"/>
              <w:rPr>
                <w:rFonts w:hint="default" w:ascii="Times New Roman" w:hAnsi="Times New Roman" w:cs="Times New Roman"/>
                <w:sz w:val="18"/>
                <w:szCs w:val="18"/>
              </w:rPr>
            </w:pPr>
            <w:r>
              <w:rPr>
                <w:rFonts w:hint="default" w:ascii="Times New Roman" w:hAnsi="Times New Roman" w:cs="Times New Roman"/>
                <w:sz w:val="18"/>
                <w:szCs w:val="18"/>
              </w:rPr>
              <w:t>苏云金杆菌</w:t>
            </w:r>
          </w:p>
        </w:tc>
        <w:tc>
          <w:tcPr>
            <w:tcW w:w="1572" w:type="dxa"/>
            <w:noWrap w:val="0"/>
            <w:vAlign w:val="center"/>
          </w:tcPr>
          <w:p w14:paraId="49BDE757">
            <w:pPr>
              <w:jc w:val="center"/>
              <w:rPr>
                <w:rFonts w:hint="default" w:ascii="Times New Roman" w:hAnsi="Times New Roman" w:cs="Times New Roman"/>
                <w:sz w:val="18"/>
                <w:szCs w:val="18"/>
              </w:rPr>
            </w:pPr>
            <w:r>
              <w:rPr>
                <w:rFonts w:hint="default" w:ascii="Times New Roman" w:hAnsi="Times New Roman" w:cs="Times New Roman"/>
                <w:sz w:val="18"/>
                <w:szCs w:val="18"/>
              </w:rPr>
              <w:t>16000IU/毫克</w:t>
            </w:r>
          </w:p>
        </w:tc>
        <w:tc>
          <w:tcPr>
            <w:tcW w:w="1414" w:type="dxa"/>
            <w:noWrap w:val="0"/>
            <w:vAlign w:val="center"/>
          </w:tcPr>
          <w:p w14:paraId="76AE9575">
            <w:pPr>
              <w:jc w:val="center"/>
              <w:rPr>
                <w:rFonts w:hint="default" w:ascii="Times New Roman" w:hAnsi="Times New Roman" w:cs="Times New Roman"/>
                <w:sz w:val="18"/>
                <w:szCs w:val="18"/>
              </w:rPr>
            </w:pPr>
            <w:r>
              <w:rPr>
                <w:rFonts w:hint="default" w:ascii="Times New Roman" w:hAnsi="Times New Roman" w:cs="Times New Roman"/>
                <w:sz w:val="18"/>
                <w:szCs w:val="18"/>
              </w:rPr>
              <w:t>可湿性粉剂</w:t>
            </w:r>
          </w:p>
        </w:tc>
        <w:tc>
          <w:tcPr>
            <w:tcW w:w="1353" w:type="dxa"/>
            <w:noWrap w:val="0"/>
            <w:vAlign w:val="center"/>
          </w:tcPr>
          <w:p w14:paraId="53EF3AAC">
            <w:pPr>
              <w:jc w:val="center"/>
              <w:rPr>
                <w:rFonts w:hint="default" w:ascii="Times New Roman" w:hAnsi="Times New Roman" w:cs="Times New Roman"/>
                <w:sz w:val="18"/>
                <w:szCs w:val="18"/>
              </w:rPr>
            </w:pPr>
            <w:r>
              <w:rPr>
                <w:rFonts w:hint="default" w:ascii="Times New Roman" w:hAnsi="Times New Roman" w:cs="Times New Roman"/>
                <w:sz w:val="18"/>
                <w:szCs w:val="18"/>
              </w:rPr>
              <w:t>斜纹夜蛾</w:t>
            </w:r>
          </w:p>
        </w:tc>
        <w:tc>
          <w:tcPr>
            <w:tcW w:w="3164" w:type="dxa"/>
            <w:noWrap w:val="0"/>
            <w:vAlign w:val="center"/>
          </w:tcPr>
          <w:p w14:paraId="792B3CA4">
            <w:pPr>
              <w:jc w:val="center"/>
              <w:rPr>
                <w:rFonts w:hint="default" w:ascii="Times New Roman" w:hAnsi="Times New Roman" w:cs="Times New Roman"/>
                <w:sz w:val="18"/>
                <w:szCs w:val="18"/>
              </w:rPr>
            </w:pPr>
            <w:r>
              <w:rPr>
                <w:rFonts w:hint="default" w:ascii="Times New Roman" w:hAnsi="Times New Roman" w:cs="Times New Roman"/>
                <w:sz w:val="18"/>
                <w:szCs w:val="18"/>
              </w:rPr>
              <w:t>1500-2250克制剂/公顷 喷雾</w:t>
            </w:r>
          </w:p>
        </w:tc>
      </w:tr>
      <w:tr w14:paraId="4B1A2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1368" w:type="dxa"/>
            <w:vMerge w:val="continue"/>
            <w:noWrap w:val="0"/>
            <w:vAlign w:val="center"/>
          </w:tcPr>
          <w:p w14:paraId="46719476">
            <w:pPr>
              <w:jc w:val="center"/>
              <w:rPr>
                <w:rFonts w:hint="default" w:ascii="Times New Roman" w:hAnsi="Times New Roman" w:cs="Times New Roman"/>
                <w:sz w:val="18"/>
                <w:szCs w:val="18"/>
              </w:rPr>
            </w:pPr>
          </w:p>
        </w:tc>
        <w:tc>
          <w:tcPr>
            <w:tcW w:w="1572" w:type="dxa"/>
            <w:noWrap w:val="0"/>
            <w:vAlign w:val="center"/>
          </w:tcPr>
          <w:p w14:paraId="3CFB33BF">
            <w:pPr>
              <w:jc w:val="center"/>
              <w:rPr>
                <w:rFonts w:hint="default" w:ascii="Times New Roman" w:hAnsi="Times New Roman" w:cs="Times New Roman"/>
                <w:sz w:val="18"/>
                <w:szCs w:val="18"/>
              </w:rPr>
            </w:pPr>
            <w:r>
              <w:rPr>
                <w:rFonts w:hint="default" w:ascii="Times New Roman" w:hAnsi="Times New Roman" w:cs="Times New Roman"/>
                <w:sz w:val="18"/>
                <w:szCs w:val="18"/>
              </w:rPr>
              <w:t>32000IU/毫克</w:t>
            </w:r>
          </w:p>
        </w:tc>
        <w:tc>
          <w:tcPr>
            <w:tcW w:w="1414" w:type="dxa"/>
            <w:noWrap w:val="0"/>
            <w:vAlign w:val="center"/>
          </w:tcPr>
          <w:p w14:paraId="1DFA80BE">
            <w:pPr>
              <w:jc w:val="center"/>
              <w:rPr>
                <w:rFonts w:hint="default" w:ascii="Times New Roman" w:hAnsi="Times New Roman" w:cs="Times New Roman"/>
                <w:sz w:val="18"/>
                <w:szCs w:val="18"/>
              </w:rPr>
            </w:pPr>
            <w:r>
              <w:rPr>
                <w:rFonts w:hint="default" w:ascii="Times New Roman" w:hAnsi="Times New Roman" w:cs="Times New Roman"/>
                <w:sz w:val="18"/>
                <w:szCs w:val="18"/>
              </w:rPr>
              <w:t>可湿性粉剂</w:t>
            </w:r>
          </w:p>
        </w:tc>
        <w:tc>
          <w:tcPr>
            <w:tcW w:w="1353" w:type="dxa"/>
            <w:noWrap w:val="0"/>
            <w:vAlign w:val="center"/>
          </w:tcPr>
          <w:p w14:paraId="39EB048B">
            <w:pPr>
              <w:jc w:val="center"/>
              <w:rPr>
                <w:rFonts w:hint="default" w:ascii="Times New Roman" w:hAnsi="Times New Roman" w:cs="Times New Roman"/>
                <w:sz w:val="18"/>
                <w:szCs w:val="18"/>
              </w:rPr>
            </w:pPr>
            <w:r>
              <w:rPr>
                <w:rFonts w:hint="default" w:ascii="Times New Roman" w:hAnsi="Times New Roman" w:cs="Times New Roman"/>
                <w:sz w:val="18"/>
                <w:szCs w:val="18"/>
              </w:rPr>
              <w:t>斜纹夜蛾</w:t>
            </w:r>
          </w:p>
        </w:tc>
        <w:tc>
          <w:tcPr>
            <w:tcW w:w="3164" w:type="dxa"/>
            <w:noWrap w:val="0"/>
            <w:vAlign w:val="center"/>
          </w:tcPr>
          <w:p w14:paraId="01471D0C">
            <w:pPr>
              <w:jc w:val="center"/>
              <w:rPr>
                <w:rFonts w:hint="default" w:ascii="Times New Roman" w:hAnsi="Times New Roman" w:cs="Times New Roman"/>
                <w:sz w:val="18"/>
                <w:szCs w:val="18"/>
              </w:rPr>
            </w:pPr>
            <w:r>
              <w:rPr>
                <w:rFonts w:hint="default" w:ascii="Times New Roman" w:hAnsi="Times New Roman" w:cs="Times New Roman"/>
                <w:sz w:val="18"/>
                <w:szCs w:val="18"/>
              </w:rPr>
              <w:t>1125-1500克制剂/公顷 喷雾</w:t>
            </w:r>
          </w:p>
        </w:tc>
      </w:tr>
      <w:tr w14:paraId="4ACF4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368" w:type="dxa"/>
            <w:noWrap w:val="0"/>
            <w:vAlign w:val="center"/>
          </w:tcPr>
          <w:p w14:paraId="1758C5F1">
            <w:pPr>
              <w:jc w:val="center"/>
              <w:rPr>
                <w:rFonts w:hint="default" w:ascii="Times New Roman" w:hAnsi="Times New Roman" w:cs="Times New Roman"/>
                <w:sz w:val="18"/>
                <w:szCs w:val="18"/>
              </w:rPr>
            </w:pPr>
            <w:r>
              <w:rPr>
                <w:rFonts w:hint="default" w:ascii="Times New Roman" w:hAnsi="Times New Roman" w:cs="Times New Roman"/>
                <w:sz w:val="18"/>
                <w:szCs w:val="18"/>
              </w:rPr>
              <w:t>绿僵菌</w:t>
            </w:r>
          </w:p>
        </w:tc>
        <w:tc>
          <w:tcPr>
            <w:tcW w:w="1572" w:type="dxa"/>
            <w:noWrap w:val="0"/>
            <w:vAlign w:val="center"/>
          </w:tcPr>
          <w:p w14:paraId="17A89EBD">
            <w:pPr>
              <w:jc w:val="center"/>
              <w:rPr>
                <w:rFonts w:hint="default" w:ascii="Times New Roman" w:hAnsi="Times New Roman" w:cs="Times New Roman"/>
                <w:sz w:val="18"/>
                <w:szCs w:val="18"/>
              </w:rPr>
            </w:pPr>
            <w:r>
              <w:rPr>
                <w:rFonts w:hint="default" w:ascii="Times New Roman" w:hAnsi="Times New Roman" w:cs="Times New Roman"/>
                <w:sz w:val="18"/>
                <w:szCs w:val="18"/>
              </w:rPr>
              <w:t>80亿孢子/毫升</w:t>
            </w:r>
          </w:p>
        </w:tc>
        <w:tc>
          <w:tcPr>
            <w:tcW w:w="1414" w:type="dxa"/>
            <w:noWrap w:val="0"/>
            <w:vAlign w:val="center"/>
          </w:tcPr>
          <w:p w14:paraId="5EA211D5">
            <w:pPr>
              <w:jc w:val="center"/>
              <w:rPr>
                <w:rFonts w:hint="default" w:ascii="Times New Roman" w:hAnsi="Times New Roman" w:cs="Times New Roman"/>
                <w:sz w:val="18"/>
                <w:szCs w:val="18"/>
              </w:rPr>
            </w:pPr>
            <w:r>
              <w:rPr>
                <w:rFonts w:hint="default" w:ascii="Times New Roman" w:hAnsi="Times New Roman" w:cs="Times New Roman"/>
                <w:sz w:val="18"/>
                <w:szCs w:val="18"/>
              </w:rPr>
              <w:t>可分散油悬浮剂</w:t>
            </w:r>
          </w:p>
        </w:tc>
        <w:tc>
          <w:tcPr>
            <w:tcW w:w="1353" w:type="dxa"/>
            <w:noWrap w:val="0"/>
            <w:vAlign w:val="center"/>
          </w:tcPr>
          <w:p w14:paraId="06C618B0">
            <w:pPr>
              <w:jc w:val="center"/>
              <w:rPr>
                <w:rFonts w:hint="default" w:ascii="Times New Roman" w:hAnsi="Times New Roman" w:cs="Times New Roman"/>
                <w:sz w:val="18"/>
                <w:szCs w:val="18"/>
              </w:rPr>
            </w:pPr>
            <w:r>
              <w:rPr>
                <w:rFonts w:hint="default" w:ascii="Times New Roman" w:hAnsi="Times New Roman" w:cs="Times New Roman"/>
                <w:sz w:val="18"/>
                <w:szCs w:val="18"/>
              </w:rPr>
              <w:t>地老虎、蛴螬</w:t>
            </w:r>
          </w:p>
        </w:tc>
        <w:tc>
          <w:tcPr>
            <w:tcW w:w="3164" w:type="dxa"/>
            <w:noWrap w:val="0"/>
            <w:vAlign w:val="center"/>
          </w:tcPr>
          <w:p w14:paraId="1835A15B">
            <w:pPr>
              <w:jc w:val="center"/>
              <w:rPr>
                <w:rFonts w:hint="default" w:ascii="Times New Roman" w:hAnsi="Times New Roman" w:cs="Times New Roman"/>
                <w:sz w:val="18"/>
                <w:szCs w:val="18"/>
              </w:rPr>
            </w:pPr>
            <w:r>
              <w:rPr>
                <w:rFonts w:hint="default" w:ascii="Times New Roman" w:hAnsi="Times New Roman" w:cs="Times New Roman"/>
                <w:sz w:val="18"/>
                <w:szCs w:val="18"/>
              </w:rPr>
              <w:t>200-250克制剂/亩 灌根</w:t>
            </w:r>
          </w:p>
        </w:tc>
      </w:tr>
      <w:tr w14:paraId="36CAA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368" w:type="dxa"/>
            <w:noWrap w:val="0"/>
            <w:vAlign w:val="center"/>
          </w:tcPr>
          <w:p w14:paraId="16A1F319">
            <w:pPr>
              <w:jc w:val="center"/>
              <w:rPr>
                <w:rFonts w:hint="default" w:ascii="Times New Roman" w:hAnsi="Times New Roman" w:cs="Times New Roman"/>
                <w:sz w:val="18"/>
                <w:szCs w:val="18"/>
              </w:rPr>
            </w:pPr>
            <w:r>
              <w:rPr>
                <w:rFonts w:hint="default" w:ascii="Times New Roman" w:hAnsi="Times New Roman" w:cs="Times New Roman"/>
                <w:sz w:val="18"/>
                <w:szCs w:val="18"/>
              </w:rPr>
              <w:t>枯草芽孢杆菌</w:t>
            </w:r>
          </w:p>
        </w:tc>
        <w:tc>
          <w:tcPr>
            <w:tcW w:w="1572" w:type="dxa"/>
            <w:noWrap w:val="0"/>
            <w:vAlign w:val="center"/>
          </w:tcPr>
          <w:p w14:paraId="1DFD4A89">
            <w:pPr>
              <w:jc w:val="center"/>
              <w:rPr>
                <w:rFonts w:hint="default" w:ascii="Times New Roman" w:hAnsi="Times New Roman" w:cs="Times New Roman"/>
                <w:sz w:val="18"/>
                <w:szCs w:val="18"/>
              </w:rPr>
            </w:pPr>
            <w:r>
              <w:rPr>
                <w:rFonts w:hint="default" w:ascii="Times New Roman" w:hAnsi="Times New Roman" w:cs="Times New Roman"/>
                <w:sz w:val="18"/>
                <w:szCs w:val="18"/>
              </w:rPr>
              <w:t>1000亿芽孢/克</w:t>
            </w:r>
          </w:p>
        </w:tc>
        <w:tc>
          <w:tcPr>
            <w:tcW w:w="1414" w:type="dxa"/>
            <w:noWrap w:val="0"/>
            <w:vAlign w:val="center"/>
          </w:tcPr>
          <w:p w14:paraId="3D0D0394">
            <w:pPr>
              <w:jc w:val="center"/>
              <w:rPr>
                <w:rFonts w:hint="default" w:ascii="Times New Roman" w:hAnsi="Times New Roman" w:cs="Times New Roman"/>
                <w:sz w:val="18"/>
                <w:szCs w:val="18"/>
              </w:rPr>
            </w:pPr>
            <w:r>
              <w:rPr>
                <w:rFonts w:hint="default" w:ascii="Times New Roman" w:hAnsi="Times New Roman" w:cs="Times New Roman"/>
                <w:sz w:val="18"/>
                <w:szCs w:val="18"/>
              </w:rPr>
              <w:t>可湿性粉剂</w:t>
            </w:r>
          </w:p>
        </w:tc>
        <w:tc>
          <w:tcPr>
            <w:tcW w:w="1353" w:type="dxa"/>
            <w:noWrap w:val="0"/>
            <w:vAlign w:val="center"/>
          </w:tcPr>
          <w:p w14:paraId="7E703A4D">
            <w:pPr>
              <w:jc w:val="center"/>
              <w:rPr>
                <w:rFonts w:hint="default" w:ascii="Times New Roman" w:hAnsi="Times New Roman" w:cs="Times New Roman"/>
                <w:sz w:val="18"/>
                <w:szCs w:val="18"/>
              </w:rPr>
            </w:pPr>
            <w:r>
              <w:rPr>
                <w:rFonts w:hint="default" w:ascii="Times New Roman" w:hAnsi="Times New Roman" w:cs="Times New Roman"/>
                <w:sz w:val="18"/>
                <w:szCs w:val="18"/>
              </w:rPr>
              <w:t>灰霉病</w:t>
            </w:r>
          </w:p>
        </w:tc>
        <w:tc>
          <w:tcPr>
            <w:tcW w:w="3164" w:type="dxa"/>
            <w:noWrap w:val="0"/>
            <w:vAlign w:val="center"/>
          </w:tcPr>
          <w:p w14:paraId="6E8B4031">
            <w:pPr>
              <w:jc w:val="center"/>
              <w:rPr>
                <w:rFonts w:hint="default" w:ascii="Times New Roman" w:hAnsi="Times New Roman" w:cs="Times New Roman"/>
                <w:sz w:val="18"/>
                <w:szCs w:val="18"/>
              </w:rPr>
            </w:pPr>
            <w:r>
              <w:rPr>
                <w:rFonts w:hint="default" w:ascii="Times New Roman" w:hAnsi="Times New Roman" w:cs="Times New Roman"/>
                <w:sz w:val="18"/>
                <w:szCs w:val="18"/>
              </w:rPr>
              <w:t>600-900克制剂/公顷 喷雾</w:t>
            </w:r>
          </w:p>
        </w:tc>
      </w:tr>
      <w:tr w14:paraId="73868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1368" w:type="dxa"/>
            <w:noWrap w:val="0"/>
            <w:vAlign w:val="center"/>
          </w:tcPr>
          <w:p w14:paraId="16326180">
            <w:pPr>
              <w:jc w:val="center"/>
              <w:rPr>
                <w:rFonts w:hint="default" w:ascii="Times New Roman" w:hAnsi="Times New Roman" w:cs="Times New Roman"/>
                <w:sz w:val="18"/>
                <w:szCs w:val="18"/>
              </w:rPr>
            </w:pPr>
            <w:r>
              <w:rPr>
                <w:rFonts w:hint="default" w:ascii="Times New Roman" w:hAnsi="Times New Roman" w:cs="Times New Roman"/>
                <w:sz w:val="18"/>
                <w:szCs w:val="18"/>
              </w:rPr>
              <w:t>哈茨木霉</w:t>
            </w:r>
          </w:p>
        </w:tc>
        <w:tc>
          <w:tcPr>
            <w:tcW w:w="1572" w:type="dxa"/>
            <w:noWrap w:val="0"/>
            <w:vAlign w:val="center"/>
          </w:tcPr>
          <w:p w14:paraId="131AB839">
            <w:pPr>
              <w:jc w:val="center"/>
              <w:rPr>
                <w:rFonts w:hint="default" w:ascii="Times New Roman" w:hAnsi="Times New Roman" w:cs="Times New Roman"/>
                <w:sz w:val="18"/>
                <w:szCs w:val="18"/>
              </w:rPr>
            </w:pPr>
            <w:r>
              <w:rPr>
                <w:rFonts w:hint="default" w:ascii="Times New Roman" w:hAnsi="Times New Roman" w:cs="Times New Roman"/>
                <w:sz w:val="18"/>
                <w:szCs w:val="18"/>
              </w:rPr>
              <w:t>2亿CFU/克</w:t>
            </w:r>
          </w:p>
        </w:tc>
        <w:tc>
          <w:tcPr>
            <w:tcW w:w="1414" w:type="dxa"/>
            <w:noWrap w:val="0"/>
            <w:vAlign w:val="center"/>
          </w:tcPr>
          <w:p w14:paraId="5551179D">
            <w:pPr>
              <w:jc w:val="center"/>
              <w:rPr>
                <w:rFonts w:hint="default" w:ascii="Times New Roman" w:hAnsi="Times New Roman" w:cs="Times New Roman"/>
                <w:sz w:val="18"/>
                <w:szCs w:val="18"/>
              </w:rPr>
            </w:pPr>
            <w:r>
              <w:rPr>
                <w:rFonts w:hint="default" w:ascii="Times New Roman" w:hAnsi="Times New Roman" w:cs="Times New Roman"/>
                <w:sz w:val="18"/>
                <w:szCs w:val="18"/>
              </w:rPr>
              <w:t>可湿性粉剂</w:t>
            </w:r>
          </w:p>
        </w:tc>
        <w:tc>
          <w:tcPr>
            <w:tcW w:w="1353" w:type="dxa"/>
            <w:noWrap w:val="0"/>
            <w:vAlign w:val="center"/>
          </w:tcPr>
          <w:p w14:paraId="6AED0FD8">
            <w:pPr>
              <w:jc w:val="center"/>
              <w:rPr>
                <w:rFonts w:hint="default" w:ascii="Times New Roman" w:hAnsi="Times New Roman" w:cs="Times New Roman"/>
                <w:sz w:val="18"/>
                <w:szCs w:val="18"/>
              </w:rPr>
            </w:pPr>
            <w:r>
              <w:rPr>
                <w:rFonts w:hint="default" w:ascii="Times New Roman" w:hAnsi="Times New Roman" w:cs="Times New Roman"/>
                <w:sz w:val="18"/>
                <w:szCs w:val="18"/>
              </w:rPr>
              <w:t>根腐病</w:t>
            </w:r>
          </w:p>
        </w:tc>
        <w:tc>
          <w:tcPr>
            <w:tcW w:w="3164" w:type="dxa"/>
            <w:noWrap w:val="0"/>
            <w:vAlign w:val="center"/>
          </w:tcPr>
          <w:p w14:paraId="7C100D41">
            <w:pPr>
              <w:jc w:val="center"/>
              <w:rPr>
                <w:rFonts w:hint="default" w:ascii="Times New Roman" w:hAnsi="Times New Roman" w:cs="Times New Roman"/>
                <w:sz w:val="18"/>
                <w:szCs w:val="18"/>
              </w:rPr>
            </w:pPr>
            <w:r>
              <w:rPr>
                <w:rFonts w:hint="default" w:ascii="Times New Roman" w:hAnsi="Times New Roman" w:cs="Times New Roman"/>
                <w:sz w:val="18"/>
                <w:szCs w:val="18"/>
              </w:rPr>
              <w:t>1000-2000克/亩 泼浇＋灌根</w:t>
            </w:r>
          </w:p>
        </w:tc>
      </w:tr>
      <w:tr w14:paraId="377FB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1368" w:type="dxa"/>
            <w:noWrap w:val="0"/>
            <w:vAlign w:val="center"/>
          </w:tcPr>
          <w:p w14:paraId="389DCA53">
            <w:pPr>
              <w:ind w:left="-105" w:leftChars="-50" w:right="-107" w:rightChars="-51"/>
              <w:jc w:val="center"/>
              <w:rPr>
                <w:rFonts w:hint="default" w:ascii="Times New Roman" w:hAnsi="Times New Roman" w:cs="Times New Roman"/>
                <w:sz w:val="18"/>
                <w:szCs w:val="18"/>
              </w:rPr>
            </w:pPr>
            <w:r>
              <w:rPr>
                <w:rFonts w:hint="default" w:ascii="Times New Roman" w:hAnsi="Times New Roman" w:cs="Times New Roman"/>
                <w:sz w:val="18"/>
                <w:szCs w:val="18"/>
              </w:rPr>
              <w:t>荧光假单胞杆菌</w:t>
            </w:r>
          </w:p>
        </w:tc>
        <w:tc>
          <w:tcPr>
            <w:tcW w:w="1572" w:type="dxa"/>
            <w:noWrap w:val="0"/>
            <w:vAlign w:val="center"/>
          </w:tcPr>
          <w:p w14:paraId="2E42DCF0">
            <w:pPr>
              <w:jc w:val="center"/>
              <w:rPr>
                <w:rFonts w:hint="default" w:ascii="Times New Roman" w:hAnsi="Times New Roman" w:cs="Times New Roman"/>
                <w:sz w:val="18"/>
                <w:szCs w:val="18"/>
              </w:rPr>
            </w:pPr>
            <w:r>
              <w:rPr>
                <w:rFonts w:hint="default" w:ascii="Times New Roman" w:hAnsi="Times New Roman" w:cs="Times New Roman"/>
                <w:sz w:val="18"/>
                <w:szCs w:val="18"/>
              </w:rPr>
              <w:t>3000亿个/克</w:t>
            </w:r>
          </w:p>
        </w:tc>
        <w:tc>
          <w:tcPr>
            <w:tcW w:w="1414" w:type="dxa"/>
            <w:noWrap w:val="0"/>
            <w:vAlign w:val="center"/>
          </w:tcPr>
          <w:p w14:paraId="74B95E80">
            <w:pPr>
              <w:jc w:val="center"/>
              <w:rPr>
                <w:rFonts w:hint="default" w:ascii="Times New Roman" w:hAnsi="Times New Roman" w:cs="Times New Roman"/>
                <w:sz w:val="18"/>
                <w:szCs w:val="18"/>
              </w:rPr>
            </w:pPr>
            <w:r>
              <w:rPr>
                <w:rFonts w:hint="default" w:ascii="Times New Roman" w:hAnsi="Times New Roman" w:cs="Times New Roman"/>
                <w:sz w:val="18"/>
                <w:szCs w:val="18"/>
              </w:rPr>
              <w:t>可湿性粉剂</w:t>
            </w:r>
          </w:p>
        </w:tc>
        <w:tc>
          <w:tcPr>
            <w:tcW w:w="1353" w:type="dxa"/>
            <w:noWrap w:val="0"/>
            <w:vAlign w:val="center"/>
          </w:tcPr>
          <w:p w14:paraId="178BFDCB">
            <w:pPr>
              <w:jc w:val="center"/>
              <w:rPr>
                <w:rFonts w:hint="default" w:ascii="Times New Roman" w:hAnsi="Times New Roman" w:cs="Times New Roman"/>
                <w:sz w:val="18"/>
                <w:szCs w:val="18"/>
              </w:rPr>
            </w:pPr>
            <w:r>
              <w:rPr>
                <w:rFonts w:hint="default" w:ascii="Times New Roman" w:hAnsi="Times New Roman" w:cs="Times New Roman"/>
                <w:sz w:val="18"/>
                <w:szCs w:val="18"/>
              </w:rPr>
              <w:t>枯萎病</w:t>
            </w:r>
          </w:p>
        </w:tc>
        <w:tc>
          <w:tcPr>
            <w:tcW w:w="3164" w:type="dxa"/>
            <w:noWrap w:val="0"/>
            <w:vAlign w:val="center"/>
          </w:tcPr>
          <w:p w14:paraId="4913BC81">
            <w:pPr>
              <w:jc w:val="center"/>
              <w:rPr>
                <w:rFonts w:hint="default" w:ascii="Times New Roman" w:hAnsi="Times New Roman" w:cs="Times New Roman"/>
                <w:sz w:val="18"/>
                <w:szCs w:val="18"/>
              </w:rPr>
            </w:pPr>
            <w:r>
              <w:rPr>
                <w:rFonts w:hint="default" w:ascii="Times New Roman" w:hAnsi="Times New Roman" w:cs="Times New Roman"/>
                <w:sz w:val="18"/>
                <w:szCs w:val="18"/>
              </w:rPr>
              <w:t>6562.5-8250克制剂/公顷 泼浇＋灌根</w:t>
            </w:r>
          </w:p>
        </w:tc>
      </w:tr>
      <w:tr w14:paraId="02903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atLeast"/>
          <w:jc w:val="center"/>
        </w:trPr>
        <w:tc>
          <w:tcPr>
            <w:tcW w:w="1368" w:type="dxa"/>
            <w:vMerge w:val="restart"/>
            <w:noWrap w:val="0"/>
            <w:vAlign w:val="center"/>
          </w:tcPr>
          <w:p w14:paraId="1CABA880">
            <w:pPr>
              <w:jc w:val="center"/>
              <w:rPr>
                <w:rFonts w:hint="default" w:ascii="Times New Roman" w:hAnsi="Times New Roman" w:cs="Times New Roman"/>
                <w:sz w:val="18"/>
                <w:szCs w:val="18"/>
              </w:rPr>
            </w:pPr>
            <w:r>
              <w:rPr>
                <w:rFonts w:hint="default" w:ascii="Times New Roman" w:hAnsi="Times New Roman" w:cs="Times New Roman"/>
                <w:sz w:val="18"/>
                <w:szCs w:val="18"/>
              </w:rPr>
              <w:t>多粘芽孢杆菌</w:t>
            </w:r>
          </w:p>
        </w:tc>
        <w:tc>
          <w:tcPr>
            <w:tcW w:w="1572" w:type="dxa"/>
            <w:vMerge w:val="restart"/>
            <w:noWrap w:val="0"/>
            <w:vAlign w:val="center"/>
          </w:tcPr>
          <w:p w14:paraId="1670CB92">
            <w:pPr>
              <w:jc w:val="center"/>
              <w:rPr>
                <w:rFonts w:hint="default" w:ascii="Times New Roman" w:hAnsi="Times New Roman" w:cs="Times New Roman"/>
                <w:sz w:val="18"/>
                <w:szCs w:val="18"/>
              </w:rPr>
            </w:pPr>
            <w:r>
              <w:rPr>
                <w:rFonts w:hint="default" w:ascii="Times New Roman" w:hAnsi="Times New Roman" w:cs="Times New Roman"/>
                <w:sz w:val="18"/>
                <w:szCs w:val="18"/>
              </w:rPr>
              <w:t>10亿CFU/克</w:t>
            </w:r>
          </w:p>
        </w:tc>
        <w:tc>
          <w:tcPr>
            <w:tcW w:w="1414" w:type="dxa"/>
            <w:vMerge w:val="restart"/>
            <w:noWrap w:val="0"/>
            <w:vAlign w:val="center"/>
          </w:tcPr>
          <w:p w14:paraId="7AB7C982">
            <w:pPr>
              <w:jc w:val="center"/>
              <w:rPr>
                <w:rFonts w:hint="default" w:ascii="Times New Roman" w:hAnsi="Times New Roman" w:cs="Times New Roman"/>
                <w:sz w:val="18"/>
                <w:szCs w:val="18"/>
              </w:rPr>
            </w:pPr>
            <w:r>
              <w:rPr>
                <w:rFonts w:hint="default" w:ascii="Times New Roman" w:hAnsi="Times New Roman" w:cs="Times New Roman"/>
                <w:sz w:val="18"/>
                <w:szCs w:val="18"/>
              </w:rPr>
              <w:t>可湿性粉剂</w:t>
            </w:r>
          </w:p>
        </w:tc>
        <w:tc>
          <w:tcPr>
            <w:tcW w:w="1353" w:type="dxa"/>
            <w:noWrap w:val="0"/>
            <w:vAlign w:val="center"/>
          </w:tcPr>
          <w:p w14:paraId="5BF52DF7">
            <w:pPr>
              <w:jc w:val="center"/>
              <w:rPr>
                <w:rFonts w:hint="default" w:ascii="Times New Roman" w:hAnsi="Times New Roman" w:cs="Times New Roman"/>
                <w:sz w:val="18"/>
                <w:szCs w:val="18"/>
              </w:rPr>
            </w:pPr>
            <w:r>
              <w:rPr>
                <w:rFonts w:hint="default" w:ascii="Times New Roman" w:hAnsi="Times New Roman" w:cs="Times New Roman"/>
                <w:sz w:val="18"/>
                <w:szCs w:val="18"/>
              </w:rPr>
              <w:t>枯萎病</w:t>
            </w:r>
          </w:p>
        </w:tc>
        <w:tc>
          <w:tcPr>
            <w:tcW w:w="3164" w:type="dxa"/>
            <w:noWrap w:val="0"/>
            <w:vAlign w:val="center"/>
          </w:tcPr>
          <w:p w14:paraId="5DEFB325">
            <w:pPr>
              <w:jc w:val="center"/>
              <w:rPr>
                <w:rFonts w:hint="default" w:ascii="Times New Roman" w:hAnsi="Times New Roman" w:cs="Times New Roman"/>
                <w:sz w:val="18"/>
                <w:szCs w:val="18"/>
              </w:rPr>
            </w:pPr>
            <w:r>
              <w:rPr>
                <w:rFonts w:hint="default" w:ascii="Times New Roman" w:hAnsi="Times New Roman" w:cs="Times New Roman"/>
                <w:sz w:val="18"/>
                <w:szCs w:val="18"/>
              </w:rPr>
              <w:t>440-680克/亩   泼浇＋灌根</w:t>
            </w:r>
          </w:p>
        </w:tc>
      </w:tr>
      <w:tr w14:paraId="7E57C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368" w:type="dxa"/>
            <w:vMerge w:val="continue"/>
            <w:noWrap w:val="0"/>
            <w:vAlign w:val="center"/>
          </w:tcPr>
          <w:p w14:paraId="57F1A3A9">
            <w:pPr>
              <w:jc w:val="center"/>
              <w:rPr>
                <w:rFonts w:hint="default" w:ascii="Times New Roman" w:hAnsi="Times New Roman" w:cs="Times New Roman"/>
                <w:sz w:val="18"/>
                <w:szCs w:val="18"/>
              </w:rPr>
            </w:pPr>
          </w:p>
        </w:tc>
        <w:tc>
          <w:tcPr>
            <w:tcW w:w="1572" w:type="dxa"/>
            <w:vMerge w:val="continue"/>
            <w:noWrap w:val="0"/>
            <w:vAlign w:val="center"/>
          </w:tcPr>
          <w:p w14:paraId="5DD7CD3A">
            <w:pPr>
              <w:jc w:val="center"/>
              <w:rPr>
                <w:rFonts w:hint="default" w:ascii="Times New Roman" w:hAnsi="Times New Roman" w:cs="Times New Roman"/>
                <w:sz w:val="18"/>
                <w:szCs w:val="18"/>
              </w:rPr>
            </w:pPr>
          </w:p>
        </w:tc>
        <w:tc>
          <w:tcPr>
            <w:tcW w:w="1414" w:type="dxa"/>
            <w:vMerge w:val="continue"/>
            <w:noWrap w:val="0"/>
            <w:vAlign w:val="center"/>
          </w:tcPr>
          <w:p w14:paraId="0EB13901">
            <w:pPr>
              <w:jc w:val="center"/>
              <w:rPr>
                <w:rFonts w:hint="default" w:ascii="Times New Roman" w:hAnsi="Times New Roman" w:cs="Times New Roman"/>
                <w:sz w:val="18"/>
                <w:szCs w:val="18"/>
              </w:rPr>
            </w:pPr>
          </w:p>
        </w:tc>
        <w:tc>
          <w:tcPr>
            <w:tcW w:w="1353" w:type="dxa"/>
            <w:noWrap w:val="0"/>
            <w:vAlign w:val="center"/>
          </w:tcPr>
          <w:p w14:paraId="62D7C0E2">
            <w:pPr>
              <w:jc w:val="center"/>
              <w:rPr>
                <w:rFonts w:hint="default" w:ascii="Times New Roman" w:hAnsi="Times New Roman" w:cs="Times New Roman"/>
                <w:sz w:val="18"/>
                <w:szCs w:val="18"/>
              </w:rPr>
            </w:pPr>
            <w:r>
              <w:rPr>
                <w:rFonts w:hint="default" w:ascii="Times New Roman" w:hAnsi="Times New Roman" w:cs="Times New Roman"/>
                <w:sz w:val="18"/>
                <w:szCs w:val="18"/>
              </w:rPr>
              <w:t>溃疡病</w:t>
            </w:r>
          </w:p>
        </w:tc>
        <w:tc>
          <w:tcPr>
            <w:tcW w:w="3164" w:type="dxa"/>
            <w:noWrap w:val="0"/>
            <w:vAlign w:val="center"/>
          </w:tcPr>
          <w:p w14:paraId="55F578ED">
            <w:pPr>
              <w:jc w:val="center"/>
              <w:rPr>
                <w:rFonts w:hint="default" w:ascii="Times New Roman" w:hAnsi="Times New Roman" w:cs="Times New Roman"/>
                <w:sz w:val="18"/>
                <w:szCs w:val="18"/>
              </w:rPr>
            </w:pPr>
            <w:r>
              <w:rPr>
                <w:rFonts w:hint="default" w:ascii="Times New Roman" w:hAnsi="Times New Roman" w:cs="Times New Roman"/>
                <w:sz w:val="18"/>
                <w:szCs w:val="18"/>
              </w:rPr>
              <w:t>3000-4500克制剂/公顷20-30倍枝干表面药剂涂抹；或80-100倍枝干表面药剂喷淋；或200-300倍树体表面喷雾。</w:t>
            </w:r>
          </w:p>
        </w:tc>
      </w:tr>
      <w:tr w14:paraId="5C748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368" w:type="dxa"/>
            <w:vMerge w:val="restart"/>
            <w:noWrap w:val="0"/>
            <w:vAlign w:val="center"/>
          </w:tcPr>
          <w:p w14:paraId="339B8EF3">
            <w:pPr>
              <w:jc w:val="center"/>
              <w:rPr>
                <w:rFonts w:hint="default" w:ascii="Times New Roman" w:hAnsi="Times New Roman" w:cs="Times New Roman"/>
                <w:sz w:val="18"/>
                <w:szCs w:val="18"/>
              </w:rPr>
            </w:pPr>
            <w:r>
              <w:rPr>
                <w:rFonts w:hint="default" w:ascii="Times New Roman" w:hAnsi="Times New Roman" w:cs="Times New Roman"/>
                <w:sz w:val="18"/>
                <w:szCs w:val="18"/>
              </w:rPr>
              <w:t>解淀粉芽孢杆菌</w:t>
            </w:r>
          </w:p>
        </w:tc>
        <w:tc>
          <w:tcPr>
            <w:tcW w:w="1572" w:type="dxa"/>
            <w:vMerge w:val="restart"/>
            <w:noWrap w:val="0"/>
            <w:vAlign w:val="center"/>
          </w:tcPr>
          <w:p w14:paraId="5E5A35DC">
            <w:pPr>
              <w:jc w:val="center"/>
              <w:rPr>
                <w:rFonts w:hint="default" w:ascii="Times New Roman" w:hAnsi="Times New Roman" w:cs="Times New Roman"/>
                <w:sz w:val="18"/>
                <w:szCs w:val="18"/>
              </w:rPr>
            </w:pPr>
            <w:r>
              <w:rPr>
                <w:rFonts w:hint="default" w:ascii="Times New Roman" w:hAnsi="Times New Roman" w:cs="Times New Roman"/>
                <w:sz w:val="18"/>
                <w:szCs w:val="18"/>
              </w:rPr>
              <w:t>100-200亿芽孢/克</w:t>
            </w:r>
          </w:p>
        </w:tc>
        <w:tc>
          <w:tcPr>
            <w:tcW w:w="1414" w:type="dxa"/>
            <w:vMerge w:val="restart"/>
            <w:noWrap w:val="0"/>
            <w:vAlign w:val="center"/>
          </w:tcPr>
          <w:p w14:paraId="398698C7">
            <w:pPr>
              <w:jc w:val="center"/>
              <w:rPr>
                <w:rFonts w:hint="default" w:ascii="Times New Roman" w:hAnsi="Times New Roman" w:cs="Times New Roman"/>
                <w:sz w:val="18"/>
                <w:szCs w:val="18"/>
              </w:rPr>
            </w:pPr>
            <w:r>
              <w:rPr>
                <w:rFonts w:hint="default" w:ascii="Times New Roman" w:hAnsi="Times New Roman" w:cs="Times New Roman"/>
                <w:sz w:val="18"/>
                <w:szCs w:val="18"/>
              </w:rPr>
              <w:t>可湿性粉剂</w:t>
            </w:r>
          </w:p>
        </w:tc>
        <w:tc>
          <w:tcPr>
            <w:tcW w:w="1353" w:type="dxa"/>
            <w:noWrap w:val="0"/>
            <w:vAlign w:val="center"/>
          </w:tcPr>
          <w:p w14:paraId="4E8253E4">
            <w:pPr>
              <w:jc w:val="center"/>
              <w:rPr>
                <w:rFonts w:hint="default" w:ascii="Times New Roman" w:hAnsi="Times New Roman" w:cs="Times New Roman"/>
                <w:sz w:val="18"/>
                <w:szCs w:val="18"/>
              </w:rPr>
            </w:pPr>
            <w:r>
              <w:rPr>
                <w:rFonts w:hint="default" w:ascii="Times New Roman" w:hAnsi="Times New Roman" w:cs="Times New Roman"/>
                <w:sz w:val="18"/>
                <w:szCs w:val="18"/>
              </w:rPr>
              <w:t>黄萎病</w:t>
            </w:r>
          </w:p>
        </w:tc>
        <w:tc>
          <w:tcPr>
            <w:tcW w:w="3164" w:type="dxa"/>
            <w:noWrap w:val="0"/>
            <w:vAlign w:val="center"/>
          </w:tcPr>
          <w:p w14:paraId="4E6D4F51">
            <w:pPr>
              <w:jc w:val="center"/>
              <w:rPr>
                <w:rFonts w:hint="default" w:ascii="Times New Roman" w:hAnsi="Times New Roman" w:cs="Times New Roman"/>
                <w:sz w:val="18"/>
                <w:szCs w:val="18"/>
              </w:rPr>
            </w:pPr>
            <w:r>
              <w:rPr>
                <w:rFonts w:hint="default" w:ascii="Times New Roman" w:hAnsi="Times New Roman" w:cs="Times New Roman"/>
                <w:sz w:val="18"/>
                <w:szCs w:val="18"/>
              </w:rPr>
              <w:t>1500-1875克制剂/公顷 喷雾</w:t>
            </w:r>
          </w:p>
        </w:tc>
      </w:tr>
      <w:tr w14:paraId="3DA88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368" w:type="dxa"/>
            <w:vMerge w:val="continue"/>
            <w:noWrap w:val="0"/>
            <w:vAlign w:val="center"/>
          </w:tcPr>
          <w:p w14:paraId="298514E7">
            <w:pPr>
              <w:jc w:val="center"/>
              <w:rPr>
                <w:rFonts w:hint="default" w:ascii="Times New Roman" w:hAnsi="Times New Roman" w:cs="Times New Roman"/>
                <w:sz w:val="18"/>
                <w:szCs w:val="18"/>
              </w:rPr>
            </w:pPr>
          </w:p>
        </w:tc>
        <w:tc>
          <w:tcPr>
            <w:tcW w:w="1572" w:type="dxa"/>
            <w:vMerge w:val="continue"/>
            <w:noWrap w:val="0"/>
            <w:vAlign w:val="center"/>
          </w:tcPr>
          <w:p w14:paraId="1B04B770">
            <w:pPr>
              <w:jc w:val="center"/>
              <w:rPr>
                <w:rFonts w:hint="default" w:ascii="Times New Roman" w:hAnsi="Times New Roman" w:cs="Times New Roman"/>
                <w:sz w:val="18"/>
                <w:szCs w:val="18"/>
              </w:rPr>
            </w:pPr>
          </w:p>
        </w:tc>
        <w:tc>
          <w:tcPr>
            <w:tcW w:w="1414" w:type="dxa"/>
            <w:vMerge w:val="continue"/>
            <w:noWrap w:val="0"/>
            <w:vAlign w:val="center"/>
          </w:tcPr>
          <w:p w14:paraId="027C43B2">
            <w:pPr>
              <w:jc w:val="center"/>
              <w:rPr>
                <w:rFonts w:hint="default" w:ascii="Times New Roman" w:hAnsi="Times New Roman" w:cs="Times New Roman"/>
                <w:sz w:val="18"/>
                <w:szCs w:val="18"/>
              </w:rPr>
            </w:pPr>
          </w:p>
        </w:tc>
        <w:tc>
          <w:tcPr>
            <w:tcW w:w="1353" w:type="dxa"/>
            <w:noWrap w:val="0"/>
            <w:vAlign w:val="center"/>
          </w:tcPr>
          <w:p w14:paraId="5E6C5B5D">
            <w:pPr>
              <w:jc w:val="center"/>
              <w:rPr>
                <w:rFonts w:hint="default" w:ascii="Times New Roman" w:hAnsi="Times New Roman" w:cs="Times New Roman"/>
                <w:sz w:val="18"/>
                <w:szCs w:val="18"/>
              </w:rPr>
            </w:pPr>
            <w:r>
              <w:rPr>
                <w:rFonts w:hint="default" w:ascii="Times New Roman" w:hAnsi="Times New Roman" w:cs="Times New Roman"/>
                <w:sz w:val="18"/>
                <w:szCs w:val="18"/>
              </w:rPr>
              <w:t>溃疡病</w:t>
            </w:r>
          </w:p>
        </w:tc>
        <w:tc>
          <w:tcPr>
            <w:tcW w:w="3164" w:type="dxa"/>
            <w:noWrap w:val="0"/>
            <w:vAlign w:val="center"/>
          </w:tcPr>
          <w:p w14:paraId="2741EA6E">
            <w:pPr>
              <w:jc w:val="center"/>
              <w:rPr>
                <w:rFonts w:hint="default" w:ascii="Times New Roman" w:hAnsi="Times New Roman" w:cs="Times New Roman"/>
                <w:sz w:val="18"/>
                <w:szCs w:val="18"/>
              </w:rPr>
            </w:pPr>
            <w:r>
              <w:rPr>
                <w:rFonts w:hint="default" w:ascii="Times New Roman" w:hAnsi="Times New Roman" w:cs="Times New Roman"/>
                <w:sz w:val="18"/>
                <w:szCs w:val="18"/>
              </w:rPr>
              <w:t>3000-4500克制剂/公顷20-30倍枝干表面药剂涂抹；或80-100倍枝干表面药剂喷淋；或200-300倍树体表面喷雾。</w:t>
            </w:r>
          </w:p>
        </w:tc>
      </w:tr>
      <w:tr w14:paraId="0AA99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368" w:type="dxa"/>
            <w:noWrap w:val="0"/>
            <w:vAlign w:val="center"/>
          </w:tcPr>
          <w:p w14:paraId="2CE86640">
            <w:pPr>
              <w:jc w:val="center"/>
              <w:rPr>
                <w:rFonts w:hint="default" w:ascii="Times New Roman" w:hAnsi="Times New Roman" w:cs="Times New Roman"/>
                <w:sz w:val="18"/>
                <w:szCs w:val="18"/>
              </w:rPr>
            </w:pPr>
            <w:r>
              <w:rPr>
                <w:rFonts w:hint="default" w:ascii="Times New Roman" w:hAnsi="Times New Roman" w:cs="Times New Roman"/>
                <w:sz w:val="18"/>
                <w:szCs w:val="18"/>
              </w:rPr>
              <w:t>厚孢轮枝菌</w:t>
            </w:r>
          </w:p>
        </w:tc>
        <w:tc>
          <w:tcPr>
            <w:tcW w:w="1572" w:type="dxa"/>
            <w:noWrap w:val="0"/>
            <w:vAlign w:val="center"/>
          </w:tcPr>
          <w:p w14:paraId="5DD545BC">
            <w:pPr>
              <w:jc w:val="center"/>
              <w:rPr>
                <w:rFonts w:hint="default" w:ascii="Times New Roman" w:hAnsi="Times New Roman" w:cs="Times New Roman"/>
                <w:sz w:val="18"/>
                <w:szCs w:val="18"/>
              </w:rPr>
            </w:pPr>
            <w:r>
              <w:rPr>
                <w:rFonts w:hint="default" w:ascii="Times New Roman" w:hAnsi="Times New Roman" w:cs="Times New Roman"/>
                <w:sz w:val="18"/>
                <w:szCs w:val="18"/>
              </w:rPr>
              <w:t>2.5亿个孢子/克</w:t>
            </w:r>
          </w:p>
        </w:tc>
        <w:tc>
          <w:tcPr>
            <w:tcW w:w="1414" w:type="dxa"/>
            <w:noWrap w:val="0"/>
            <w:vAlign w:val="center"/>
          </w:tcPr>
          <w:p w14:paraId="2C6FF0E4">
            <w:pPr>
              <w:jc w:val="center"/>
              <w:rPr>
                <w:rFonts w:hint="default" w:ascii="Times New Roman" w:hAnsi="Times New Roman" w:cs="Times New Roman"/>
                <w:sz w:val="18"/>
                <w:szCs w:val="18"/>
              </w:rPr>
            </w:pPr>
            <w:r>
              <w:rPr>
                <w:rFonts w:hint="default" w:ascii="Times New Roman" w:hAnsi="Times New Roman" w:cs="Times New Roman"/>
                <w:sz w:val="18"/>
                <w:szCs w:val="18"/>
              </w:rPr>
              <w:t>颗粒剂</w:t>
            </w:r>
          </w:p>
        </w:tc>
        <w:tc>
          <w:tcPr>
            <w:tcW w:w="1353" w:type="dxa"/>
            <w:noWrap w:val="0"/>
            <w:vAlign w:val="center"/>
          </w:tcPr>
          <w:p w14:paraId="189D107A">
            <w:pPr>
              <w:jc w:val="center"/>
              <w:rPr>
                <w:rFonts w:hint="default" w:ascii="Times New Roman" w:hAnsi="Times New Roman" w:cs="Times New Roman"/>
                <w:sz w:val="18"/>
                <w:szCs w:val="18"/>
              </w:rPr>
            </w:pPr>
            <w:r>
              <w:rPr>
                <w:rFonts w:hint="default" w:ascii="Times New Roman" w:hAnsi="Times New Roman" w:cs="Times New Roman"/>
                <w:sz w:val="18"/>
                <w:szCs w:val="18"/>
              </w:rPr>
              <w:t>根结线虫</w:t>
            </w:r>
          </w:p>
        </w:tc>
        <w:tc>
          <w:tcPr>
            <w:tcW w:w="3164" w:type="dxa"/>
            <w:noWrap w:val="0"/>
            <w:vAlign w:val="center"/>
          </w:tcPr>
          <w:p w14:paraId="7BF1059D">
            <w:pPr>
              <w:jc w:val="center"/>
              <w:rPr>
                <w:rFonts w:hint="default" w:ascii="Times New Roman" w:hAnsi="Times New Roman" w:cs="Times New Roman"/>
                <w:sz w:val="18"/>
                <w:szCs w:val="18"/>
              </w:rPr>
            </w:pPr>
            <w:r>
              <w:rPr>
                <w:rFonts w:hint="default" w:ascii="Times New Roman" w:hAnsi="Times New Roman" w:cs="Times New Roman"/>
                <w:sz w:val="18"/>
                <w:szCs w:val="18"/>
              </w:rPr>
              <w:t>22-30千克制剂/公顷 穴施</w:t>
            </w:r>
          </w:p>
        </w:tc>
      </w:tr>
      <w:tr w14:paraId="5C235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368" w:type="dxa"/>
            <w:vMerge w:val="restart"/>
            <w:noWrap w:val="0"/>
            <w:vAlign w:val="center"/>
          </w:tcPr>
          <w:p w14:paraId="43AD7A4C">
            <w:pPr>
              <w:jc w:val="center"/>
              <w:rPr>
                <w:rFonts w:hint="default" w:ascii="Times New Roman" w:hAnsi="Times New Roman" w:cs="Times New Roman"/>
                <w:sz w:val="18"/>
                <w:szCs w:val="18"/>
              </w:rPr>
            </w:pPr>
            <w:r>
              <w:rPr>
                <w:rFonts w:hint="default" w:ascii="Times New Roman" w:hAnsi="Times New Roman" w:cs="Times New Roman"/>
                <w:sz w:val="18"/>
                <w:szCs w:val="18"/>
              </w:rPr>
              <w:t>抗菌素类</w:t>
            </w:r>
          </w:p>
        </w:tc>
        <w:tc>
          <w:tcPr>
            <w:tcW w:w="1572" w:type="dxa"/>
            <w:noWrap w:val="0"/>
            <w:vAlign w:val="center"/>
          </w:tcPr>
          <w:p w14:paraId="0A310653">
            <w:pPr>
              <w:jc w:val="center"/>
              <w:rPr>
                <w:rFonts w:hint="default" w:ascii="Times New Roman" w:hAnsi="Times New Roman" w:cs="Times New Roman"/>
                <w:sz w:val="18"/>
                <w:szCs w:val="18"/>
              </w:rPr>
            </w:pPr>
            <w:r>
              <w:rPr>
                <w:rFonts w:hint="default" w:ascii="Times New Roman" w:hAnsi="Times New Roman" w:cs="Times New Roman"/>
                <w:sz w:val="18"/>
                <w:szCs w:val="18"/>
              </w:rPr>
              <w:t>0.3%梧宁霉素（四霉素）</w:t>
            </w:r>
          </w:p>
        </w:tc>
        <w:tc>
          <w:tcPr>
            <w:tcW w:w="1414" w:type="dxa"/>
            <w:noWrap w:val="0"/>
            <w:vAlign w:val="center"/>
          </w:tcPr>
          <w:p w14:paraId="7838E3EE">
            <w:pPr>
              <w:jc w:val="center"/>
              <w:rPr>
                <w:rFonts w:hint="default" w:ascii="Times New Roman" w:hAnsi="Times New Roman" w:cs="Times New Roman"/>
                <w:sz w:val="18"/>
                <w:szCs w:val="18"/>
              </w:rPr>
            </w:pPr>
            <w:r>
              <w:rPr>
                <w:rFonts w:hint="default" w:ascii="Times New Roman" w:hAnsi="Times New Roman" w:cs="Times New Roman"/>
                <w:sz w:val="18"/>
                <w:szCs w:val="18"/>
              </w:rPr>
              <w:t>水剂</w:t>
            </w:r>
          </w:p>
        </w:tc>
        <w:tc>
          <w:tcPr>
            <w:tcW w:w="1353" w:type="dxa"/>
            <w:noWrap w:val="0"/>
            <w:vAlign w:val="center"/>
          </w:tcPr>
          <w:p w14:paraId="1FC6763A">
            <w:pPr>
              <w:jc w:val="center"/>
              <w:rPr>
                <w:rFonts w:hint="default" w:ascii="Times New Roman" w:hAnsi="Times New Roman" w:cs="Times New Roman"/>
                <w:sz w:val="18"/>
                <w:szCs w:val="18"/>
              </w:rPr>
            </w:pPr>
            <w:r>
              <w:rPr>
                <w:rFonts w:hint="default" w:ascii="Times New Roman" w:hAnsi="Times New Roman" w:cs="Times New Roman"/>
                <w:sz w:val="18"/>
                <w:szCs w:val="18"/>
              </w:rPr>
              <w:t>溃疡病</w:t>
            </w:r>
          </w:p>
        </w:tc>
        <w:tc>
          <w:tcPr>
            <w:tcW w:w="3164" w:type="dxa"/>
            <w:noWrap w:val="0"/>
            <w:vAlign w:val="center"/>
          </w:tcPr>
          <w:p w14:paraId="7760EA20">
            <w:pPr>
              <w:ind w:right="-2" w:rightChars="-1"/>
              <w:rPr>
                <w:rFonts w:hint="default" w:ascii="Times New Roman" w:hAnsi="Times New Roman" w:cs="Times New Roman"/>
                <w:sz w:val="18"/>
                <w:szCs w:val="18"/>
              </w:rPr>
            </w:pPr>
            <w:r>
              <w:rPr>
                <w:rFonts w:hint="default" w:ascii="Times New Roman" w:hAnsi="Times New Roman" w:cs="Times New Roman"/>
                <w:sz w:val="18"/>
                <w:szCs w:val="18"/>
              </w:rPr>
              <w:t>2500-3000克制剂/公顷50-80倍枝干表面药剂涂抹；或100-150倍枝干表面药剂喷淋；或600-800倍树体表面药剂喷雾。</w:t>
            </w:r>
          </w:p>
        </w:tc>
      </w:tr>
      <w:tr w14:paraId="37AD8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368" w:type="dxa"/>
            <w:vMerge w:val="continue"/>
            <w:noWrap w:val="0"/>
            <w:vAlign w:val="center"/>
          </w:tcPr>
          <w:p w14:paraId="45977D82">
            <w:pPr>
              <w:jc w:val="center"/>
              <w:rPr>
                <w:rFonts w:hint="default" w:ascii="Times New Roman" w:hAnsi="Times New Roman" w:cs="Times New Roman"/>
                <w:sz w:val="18"/>
                <w:szCs w:val="18"/>
              </w:rPr>
            </w:pPr>
          </w:p>
        </w:tc>
        <w:tc>
          <w:tcPr>
            <w:tcW w:w="1572" w:type="dxa"/>
            <w:noWrap w:val="0"/>
            <w:vAlign w:val="center"/>
          </w:tcPr>
          <w:p w14:paraId="31E6C304">
            <w:pPr>
              <w:jc w:val="center"/>
              <w:rPr>
                <w:rFonts w:hint="default" w:ascii="Times New Roman" w:hAnsi="Times New Roman" w:cs="Times New Roman"/>
                <w:sz w:val="18"/>
                <w:szCs w:val="18"/>
              </w:rPr>
            </w:pPr>
            <w:r>
              <w:rPr>
                <w:rFonts w:hint="default" w:ascii="Times New Roman" w:hAnsi="Times New Roman" w:cs="Times New Roman"/>
                <w:sz w:val="18"/>
                <w:szCs w:val="18"/>
              </w:rPr>
              <w:t>6%春雷霉素</w:t>
            </w:r>
          </w:p>
        </w:tc>
        <w:tc>
          <w:tcPr>
            <w:tcW w:w="1414" w:type="dxa"/>
            <w:noWrap w:val="0"/>
            <w:vAlign w:val="center"/>
          </w:tcPr>
          <w:p w14:paraId="4791D393">
            <w:pPr>
              <w:jc w:val="center"/>
              <w:rPr>
                <w:rFonts w:hint="default" w:ascii="Times New Roman" w:hAnsi="Times New Roman" w:cs="Times New Roman"/>
                <w:sz w:val="18"/>
                <w:szCs w:val="18"/>
              </w:rPr>
            </w:pPr>
            <w:r>
              <w:rPr>
                <w:rFonts w:hint="default" w:ascii="Times New Roman" w:hAnsi="Times New Roman" w:cs="Times New Roman"/>
                <w:sz w:val="18"/>
                <w:szCs w:val="18"/>
              </w:rPr>
              <w:t>可湿性粉剂</w:t>
            </w:r>
          </w:p>
        </w:tc>
        <w:tc>
          <w:tcPr>
            <w:tcW w:w="1353" w:type="dxa"/>
            <w:noWrap w:val="0"/>
            <w:vAlign w:val="center"/>
          </w:tcPr>
          <w:p w14:paraId="1220D868">
            <w:pPr>
              <w:jc w:val="center"/>
              <w:rPr>
                <w:rFonts w:hint="default" w:ascii="Times New Roman" w:hAnsi="Times New Roman" w:cs="Times New Roman"/>
                <w:sz w:val="18"/>
                <w:szCs w:val="18"/>
              </w:rPr>
            </w:pPr>
            <w:r>
              <w:rPr>
                <w:rFonts w:hint="default" w:ascii="Times New Roman" w:hAnsi="Times New Roman" w:cs="Times New Roman"/>
                <w:sz w:val="18"/>
                <w:szCs w:val="18"/>
              </w:rPr>
              <w:t>溃疡病</w:t>
            </w:r>
          </w:p>
        </w:tc>
        <w:tc>
          <w:tcPr>
            <w:tcW w:w="3164" w:type="dxa"/>
            <w:noWrap w:val="0"/>
            <w:vAlign w:val="center"/>
          </w:tcPr>
          <w:p w14:paraId="798C15C7">
            <w:pPr>
              <w:rPr>
                <w:rFonts w:hint="default" w:ascii="Times New Roman" w:hAnsi="Times New Roman" w:cs="Times New Roman"/>
                <w:sz w:val="18"/>
                <w:szCs w:val="18"/>
              </w:rPr>
            </w:pPr>
            <w:r>
              <w:rPr>
                <w:rFonts w:hint="default" w:ascii="Times New Roman" w:hAnsi="Times New Roman" w:cs="Times New Roman"/>
                <w:sz w:val="18"/>
                <w:szCs w:val="18"/>
              </w:rPr>
              <w:t>3000-4500克制剂/公顷30-50倍枝干表面药剂涂抹；或100-150倍枝干表面药剂喷淋；或400-600倍树体表面药剂喷雾。</w:t>
            </w:r>
          </w:p>
        </w:tc>
      </w:tr>
      <w:tr w14:paraId="27853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368" w:type="dxa"/>
            <w:vMerge w:val="continue"/>
            <w:noWrap w:val="0"/>
            <w:vAlign w:val="center"/>
          </w:tcPr>
          <w:p w14:paraId="1C950EE7">
            <w:pPr>
              <w:jc w:val="center"/>
              <w:rPr>
                <w:rFonts w:hint="default" w:ascii="Times New Roman" w:hAnsi="Times New Roman" w:cs="Times New Roman"/>
                <w:sz w:val="18"/>
                <w:szCs w:val="18"/>
              </w:rPr>
            </w:pPr>
          </w:p>
        </w:tc>
        <w:tc>
          <w:tcPr>
            <w:tcW w:w="1572" w:type="dxa"/>
            <w:noWrap w:val="0"/>
            <w:vAlign w:val="center"/>
          </w:tcPr>
          <w:p w14:paraId="2BB00E19">
            <w:pPr>
              <w:jc w:val="center"/>
              <w:rPr>
                <w:rFonts w:hint="default" w:ascii="Times New Roman" w:hAnsi="Times New Roman" w:cs="Times New Roman"/>
                <w:sz w:val="18"/>
                <w:szCs w:val="18"/>
              </w:rPr>
            </w:pPr>
            <w:r>
              <w:rPr>
                <w:rFonts w:hint="default" w:ascii="Times New Roman" w:hAnsi="Times New Roman" w:cs="Times New Roman"/>
                <w:sz w:val="18"/>
                <w:szCs w:val="18"/>
              </w:rPr>
              <w:t>3%中生菌素</w:t>
            </w:r>
          </w:p>
        </w:tc>
        <w:tc>
          <w:tcPr>
            <w:tcW w:w="1414" w:type="dxa"/>
            <w:noWrap w:val="0"/>
            <w:vAlign w:val="center"/>
          </w:tcPr>
          <w:p w14:paraId="0F4C2484">
            <w:pPr>
              <w:jc w:val="center"/>
              <w:rPr>
                <w:rFonts w:hint="default" w:ascii="Times New Roman" w:hAnsi="Times New Roman" w:cs="Times New Roman"/>
                <w:sz w:val="18"/>
                <w:szCs w:val="18"/>
              </w:rPr>
            </w:pPr>
            <w:r>
              <w:rPr>
                <w:rFonts w:hint="default" w:ascii="Times New Roman" w:hAnsi="Times New Roman" w:cs="Times New Roman"/>
                <w:sz w:val="18"/>
                <w:szCs w:val="18"/>
              </w:rPr>
              <w:t>可湿性粉剂</w:t>
            </w:r>
          </w:p>
        </w:tc>
        <w:tc>
          <w:tcPr>
            <w:tcW w:w="1353" w:type="dxa"/>
            <w:noWrap w:val="0"/>
            <w:vAlign w:val="center"/>
          </w:tcPr>
          <w:p w14:paraId="7C0E1BC4">
            <w:pPr>
              <w:jc w:val="center"/>
              <w:rPr>
                <w:rFonts w:hint="default" w:ascii="Times New Roman" w:hAnsi="Times New Roman" w:cs="Times New Roman"/>
                <w:sz w:val="18"/>
                <w:szCs w:val="18"/>
              </w:rPr>
            </w:pPr>
            <w:r>
              <w:rPr>
                <w:rFonts w:hint="default" w:ascii="Times New Roman" w:hAnsi="Times New Roman" w:cs="Times New Roman"/>
                <w:sz w:val="18"/>
                <w:szCs w:val="18"/>
              </w:rPr>
              <w:t>溃疡病</w:t>
            </w:r>
          </w:p>
        </w:tc>
        <w:tc>
          <w:tcPr>
            <w:tcW w:w="3164" w:type="dxa"/>
            <w:noWrap w:val="0"/>
            <w:vAlign w:val="center"/>
          </w:tcPr>
          <w:p w14:paraId="74574E71">
            <w:pPr>
              <w:rPr>
                <w:rFonts w:hint="default" w:ascii="Times New Roman" w:hAnsi="Times New Roman" w:cs="Times New Roman"/>
                <w:sz w:val="18"/>
                <w:szCs w:val="18"/>
              </w:rPr>
            </w:pPr>
            <w:r>
              <w:rPr>
                <w:rFonts w:hint="default" w:ascii="Times New Roman" w:hAnsi="Times New Roman" w:cs="Times New Roman"/>
                <w:sz w:val="18"/>
                <w:szCs w:val="18"/>
              </w:rPr>
              <w:t>3000-4500克制剂/公顷30-50倍枝干表面药剂涂抹；或100-150倍枝干表面药剂喷淋；或400-600倍树体表面药剂喷雾。</w:t>
            </w:r>
          </w:p>
        </w:tc>
      </w:tr>
      <w:tr w14:paraId="7275A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368" w:type="dxa"/>
            <w:vMerge w:val="continue"/>
            <w:noWrap w:val="0"/>
            <w:vAlign w:val="center"/>
          </w:tcPr>
          <w:p w14:paraId="36AC6C78">
            <w:pPr>
              <w:jc w:val="center"/>
              <w:rPr>
                <w:rFonts w:hint="default" w:ascii="Times New Roman" w:hAnsi="Times New Roman" w:cs="Times New Roman"/>
                <w:sz w:val="18"/>
                <w:szCs w:val="18"/>
              </w:rPr>
            </w:pPr>
          </w:p>
        </w:tc>
        <w:tc>
          <w:tcPr>
            <w:tcW w:w="1572" w:type="dxa"/>
            <w:noWrap w:val="0"/>
            <w:vAlign w:val="center"/>
          </w:tcPr>
          <w:p w14:paraId="176AF70C">
            <w:pPr>
              <w:jc w:val="center"/>
              <w:rPr>
                <w:rFonts w:hint="default" w:ascii="Times New Roman" w:hAnsi="Times New Roman" w:cs="Times New Roman"/>
                <w:sz w:val="18"/>
                <w:szCs w:val="18"/>
              </w:rPr>
            </w:pPr>
            <w:r>
              <w:rPr>
                <w:rFonts w:hint="default" w:ascii="Times New Roman" w:hAnsi="Times New Roman" w:cs="Times New Roman"/>
                <w:sz w:val="18"/>
                <w:szCs w:val="18"/>
              </w:rPr>
              <w:t>10万单位</w:t>
            </w:r>
            <w:r>
              <w:rPr>
                <w:rFonts w:hint="default" w:ascii="Times New Roman" w:hAnsi="Times New Roman" w:cs="Times New Roman"/>
                <w:sz w:val="18"/>
                <w:szCs w:val="18"/>
                <w:lang w:val="zh-CN"/>
              </w:rPr>
              <w:t>/</w:t>
            </w:r>
            <w:r>
              <w:rPr>
                <w:rFonts w:hint="default" w:ascii="Times New Roman" w:hAnsi="Times New Roman" w:cs="Times New Roman"/>
                <w:sz w:val="18"/>
                <w:szCs w:val="18"/>
                <w:lang w:val="en-US" w:eastAsia="zh-CN"/>
              </w:rPr>
              <w:t xml:space="preserve">克   </w:t>
            </w:r>
            <w:r>
              <w:rPr>
                <w:rFonts w:hint="default" w:ascii="Times New Roman" w:hAnsi="Times New Roman" w:cs="Times New Roman"/>
                <w:sz w:val="18"/>
                <w:szCs w:val="18"/>
              </w:rPr>
              <w:t>盐酸四环素</w:t>
            </w:r>
          </w:p>
        </w:tc>
        <w:tc>
          <w:tcPr>
            <w:tcW w:w="1414" w:type="dxa"/>
            <w:noWrap w:val="0"/>
            <w:vAlign w:val="center"/>
          </w:tcPr>
          <w:p w14:paraId="078715AA">
            <w:pPr>
              <w:jc w:val="center"/>
              <w:rPr>
                <w:rFonts w:hint="default" w:ascii="Times New Roman" w:hAnsi="Times New Roman" w:cs="Times New Roman"/>
                <w:sz w:val="18"/>
                <w:szCs w:val="18"/>
              </w:rPr>
            </w:pPr>
            <w:r>
              <w:rPr>
                <w:rFonts w:hint="default" w:ascii="Times New Roman" w:hAnsi="Times New Roman" w:cs="Times New Roman"/>
                <w:color w:val="333333"/>
                <w:sz w:val="20"/>
                <w:shd w:val="clear" w:color="auto" w:fill="FFFFFF"/>
              </w:rPr>
              <w:t>水溶性粉剂</w:t>
            </w:r>
          </w:p>
        </w:tc>
        <w:tc>
          <w:tcPr>
            <w:tcW w:w="1353" w:type="dxa"/>
            <w:noWrap w:val="0"/>
            <w:vAlign w:val="center"/>
          </w:tcPr>
          <w:p w14:paraId="6B5CF6B1">
            <w:pPr>
              <w:jc w:val="center"/>
              <w:rPr>
                <w:rFonts w:hint="default" w:ascii="Times New Roman" w:hAnsi="Times New Roman" w:cs="Times New Roman"/>
                <w:sz w:val="18"/>
                <w:szCs w:val="18"/>
              </w:rPr>
            </w:pPr>
            <w:r>
              <w:rPr>
                <w:rFonts w:hint="default" w:ascii="Times New Roman" w:hAnsi="Times New Roman" w:cs="Times New Roman"/>
                <w:sz w:val="18"/>
                <w:szCs w:val="18"/>
              </w:rPr>
              <w:t>溃疡病</w:t>
            </w:r>
          </w:p>
        </w:tc>
        <w:tc>
          <w:tcPr>
            <w:tcW w:w="3164" w:type="dxa"/>
            <w:noWrap w:val="0"/>
            <w:vAlign w:val="center"/>
          </w:tcPr>
          <w:p w14:paraId="4BD01718">
            <w:pPr>
              <w:rPr>
                <w:rFonts w:hint="default" w:ascii="Times New Roman" w:hAnsi="Times New Roman" w:cs="Times New Roman"/>
                <w:sz w:val="18"/>
                <w:szCs w:val="18"/>
              </w:rPr>
            </w:pPr>
            <w:r>
              <w:rPr>
                <w:rFonts w:hint="default" w:ascii="Times New Roman" w:hAnsi="Times New Roman" w:cs="Times New Roman"/>
                <w:sz w:val="18"/>
                <w:szCs w:val="18"/>
              </w:rPr>
              <w:t>3000-4500克制剂/公顷30-50倍枝干表面药剂涂抹；或100-150倍枝干表面药剂喷淋；或400-600倍树体表面药剂喷雾。</w:t>
            </w:r>
          </w:p>
        </w:tc>
      </w:tr>
      <w:tr w14:paraId="3F0A6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368" w:type="dxa"/>
            <w:vMerge w:val="continue"/>
            <w:noWrap w:val="0"/>
            <w:vAlign w:val="center"/>
          </w:tcPr>
          <w:p w14:paraId="3EC04553">
            <w:pPr>
              <w:jc w:val="center"/>
              <w:rPr>
                <w:rFonts w:hint="default" w:ascii="Times New Roman" w:hAnsi="Times New Roman" w:cs="Times New Roman"/>
                <w:sz w:val="18"/>
                <w:szCs w:val="18"/>
              </w:rPr>
            </w:pPr>
          </w:p>
        </w:tc>
        <w:tc>
          <w:tcPr>
            <w:tcW w:w="1572" w:type="dxa"/>
            <w:noWrap w:val="0"/>
            <w:vAlign w:val="center"/>
          </w:tcPr>
          <w:p w14:paraId="5B7D04BC">
            <w:pPr>
              <w:jc w:val="center"/>
              <w:rPr>
                <w:rFonts w:hint="default" w:ascii="Times New Roman" w:hAnsi="Times New Roman" w:cs="Times New Roman"/>
                <w:color w:val="000000"/>
                <w:szCs w:val="21"/>
              </w:rPr>
            </w:pPr>
            <w:r>
              <w:rPr>
                <w:rFonts w:hint="default" w:ascii="Times New Roman" w:hAnsi="Times New Roman" w:cs="Times New Roman"/>
                <w:sz w:val="18"/>
                <w:szCs w:val="18"/>
              </w:rPr>
              <w:t>90%链·土霉素</w:t>
            </w:r>
          </w:p>
        </w:tc>
        <w:tc>
          <w:tcPr>
            <w:tcW w:w="1414" w:type="dxa"/>
            <w:noWrap w:val="0"/>
            <w:vAlign w:val="center"/>
          </w:tcPr>
          <w:p w14:paraId="25FEFC73">
            <w:pPr>
              <w:ind w:right="-126" w:rightChars="-60"/>
              <w:jc w:val="center"/>
              <w:rPr>
                <w:rFonts w:hint="default" w:ascii="Times New Roman" w:hAnsi="Times New Roman" w:cs="Times New Roman"/>
                <w:color w:val="333333"/>
                <w:sz w:val="20"/>
                <w:shd w:val="clear" w:color="auto" w:fill="FFFFFF"/>
              </w:rPr>
            </w:pPr>
            <w:r>
              <w:rPr>
                <w:rFonts w:hint="default" w:ascii="Times New Roman" w:hAnsi="Times New Roman" w:cs="Times New Roman"/>
                <w:color w:val="333333"/>
                <w:sz w:val="20"/>
                <w:shd w:val="clear" w:color="auto" w:fill="FFFFFF"/>
              </w:rPr>
              <w:t>水溶性粉剂</w:t>
            </w:r>
          </w:p>
        </w:tc>
        <w:tc>
          <w:tcPr>
            <w:tcW w:w="1353" w:type="dxa"/>
            <w:noWrap w:val="0"/>
            <w:vAlign w:val="center"/>
          </w:tcPr>
          <w:p w14:paraId="02415AEF">
            <w:pPr>
              <w:jc w:val="center"/>
              <w:rPr>
                <w:rFonts w:hint="default" w:ascii="Times New Roman" w:hAnsi="Times New Roman" w:cs="Times New Roman"/>
                <w:sz w:val="18"/>
                <w:szCs w:val="18"/>
              </w:rPr>
            </w:pPr>
            <w:r>
              <w:rPr>
                <w:rFonts w:hint="default" w:ascii="Times New Roman" w:hAnsi="Times New Roman" w:cs="Times New Roman"/>
                <w:sz w:val="18"/>
                <w:szCs w:val="18"/>
              </w:rPr>
              <w:t>溃疡病</w:t>
            </w:r>
          </w:p>
        </w:tc>
        <w:tc>
          <w:tcPr>
            <w:tcW w:w="3164" w:type="dxa"/>
            <w:noWrap w:val="0"/>
            <w:vAlign w:val="center"/>
          </w:tcPr>
          <w:p w14:paraId="015EBE8F">
            <w:pPr>
              <w:rPr>
                <w:rFonts w:hint="default" w:ascii="Times New Roman" w:hAnsi="Times New Roman" w:cs="Times New Roman"/>
                <w:sz w:val="18"/>
                <w:szCs w:val="18"/>
              </w:rPr>
            </w:pPr>
            <w:r>
              <w:rPr>
                <w:rFonts w:hint="default" w:ascii="Times New Roman" w:hAnsi="Times New Roman" w:cs="Times New Roman"/>
                <w:sz w:val="18"/>
                <w:szCs w:val="18"/>
              </w:rPr>
              <w:t>3000-4500克制剂/公顷30-50倍枝干表面药剂涂抹；或100-150倍枝干表面药剂喷淋；或400-600倍树体表面药剂喷雾。</w:t>
            </w:r>
          </w:p>
        </w:tc>
      </w:tr>
    </w:tbl>
    <w:p w14:paraId="473D37D7">
      <w:pPr>
        <w:spacing w:line="360" w:lineRule="auto"/>
        <w:jc w:val="center"/>
        <w:rPr>
          <w:b/>
          <w:sz w:val="22"/>
          <w:szCs w:val="28"/>
        </w:rPr>
      </w:pPr>
      <w:r>
        <w:rPr>
          <w:rFonts w:hint="eastAsia"/>
          <w:b/>
          <w:sz w:val="22"/>
          <w:szCs w:val="28"/>
        </w:rPr>
        <w:t>三、矿物源农药</w:t>
      </w:r>
    </w:p>
    <w:tbl>
      <w:tblPr>
        <w:tblStyle w:val="5"/>
        <w:tblW w:w="508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1"/>
        <w:gridCol w:w="2144"/>
        <w:gridCol w:w="1294"/>
        <w:gridCol w:w="1336"/>
        <w:gridCol w:w="2597"/>
      </w:tblGrid>
      <w:tr w14:paraId="4EDA3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750" w:type="pct"/>
            <w:noWrap w:val="0"/>
            <w:vAlign w:val="center"/>
          </w:tcPr>
          <w:p w14:paraId="28468385">
            <w:pPr>
              <w:jc w:val="center"/>
              <w:rPr>
                <w:b/>
                <w:sz w:val="18"/>
                <w:szCs w:val="24"/>
              </w:rPr>
            </w:pPr>
            <w:r>
              <w:rPr>
                <w:rFonts w:hint="eastAsia"/>
                <w:b/>
                <w:sz w:val="18"/>
                <w:szCs w:val="24"/>
              </w:rPr>
              <w:t>药剂名称</w:t>
            </w:r>
          </w:p>
        </w:tc>
        <w:tc>
          <w:tcPr>
            <w:tcW w:w="1236" w:type="pct"/>
            <w:noWrap w:val="0"/>
            <w:vAlign w:val="center"/>
          </w:tcPr>
          <w:p w14:paraId="7F66EF82">
            <w:pPr>
              <w:jc w:val="center"/>
              <w:rPr>
                <w:b/>
                <w:sz w:val="18"/>
                <w:szCs w:val="24"/>
              </w:rPr>
            </w:pPr>
            <w:r>
              <w:rPr>
                <w:rFonts w:hint="eastAsia"/>
                <w:b/>
                <w:sz w:val="18"/>
                <w:szCs w:val="24"/>
              </w:rPr>
              <w:t>有效成分含量</w:t>
            </w:r>
          </w:p>
        </w:tc>
        <w:tc>
          <w:tcPr>
            <w:tcW w:w="746" w:type="pct"/>
            <w:noWrap w:val="0"/>
            <w:vAlign w:val="center"/>
          </w:tcPr>
          <w:p w14:paraId="01F1309E">
            <w:pPr>
              <w:jc w:val="center"/>
              <w:rPr>
                <w:b/>
                <w:sz w:val="18"/>
                <w:szCs w:val="24"/>
              </w:rPr>
            </w:pPr>
            <w:r>
              <w:rPr>
                <w:rFonts w:hint="eastAsia"/>
                <w:b/>
                <w:sz w:val="18"/>
                <w:szCs w:val="24"/>
              </w:rPr>
              <w:t>剂型</w:t>
            </w:r>
          </w:p>
        </w:tc>
        <w:tc>
          <w:tcPr>
            <w:tcW w:w="770" w:type="pct"/>
            <w:noWrap w:val="0"/>
            <w:vAlign w:val="center"/>
          </w:tcPr>
          <w:p w14:paraId="28247E1D">
            <w:pPr>
              <w:jc w:val="center"/>
              <w:rPr>
                <w:b/>
                <w:sz w:val="18"/>
                <w:szCs w:val="24"/>
              </w:rPr>
            </w:pPr>
            <w:r>
              <w:rPr>
                <w:rFonts w:hint="eastAsia"/>
                <w:b/>
                <w:sz w:val="18"/>
                <w:szCs w:val="24"/>
              </w:rPr>
              <w:t>防治对象</w:t>
            </w:r>
          </w:p>
        </w:tc>
        <w:tc>
          <w:tcPr>
            <w:tcW w:w="1496" w:type="pct"/>
            <w:noWrap w:val="0"/>
            <w:vAlign w:val="center"/>
          </w:tcPr>
          <w:p w14:paraId="5E32296F">
            <w:pPr>
              <w:jc w:val="center"/>
              <w:rPr>
                <w:b/>
                <w:sz w:val="18"/>
                <w:szCs w:val="24"/>
              </w:rPr>
            </w:pPr>
            <w:r>
              <w:rPr>
                <w:rFonts w:hint="eastAsia"/>
                <w:b/>
                <w:sz w:val="18"/>
                <w:szCs w:val="24"/>
              </w:rPr>
              <w:t>有效成分用药量</w:t>
            </w:r>
          </w:p>
        </w:tc>
      </w:tr>
      <w:tr w14:paraId="6224E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750" w:type="pct"/>
            <w:noWrap w:val="0"/>
            <w:vAlign w:val="center"/>
          </w:tcPr>
          <w:p w14:paraId="6E08F855">
            <w:pPr>
              <w:jc w:val="center"/>
              <w:rPr>
                <w:rFonts w:hint="default" w:ascii="Times New Roman" w:hAnsi="Times New Roman" w:cs="Times New Roman"/>
                <w:sz w:val="18"/>
                <w:szCs w:val="24"/>
              </w:rPr>
            </w:pPr>
            <w:r>
              <w:rPr>
                <w:rFonts w:hint="default" w:ascii="Times New Roman" w:hAnsi="Times New Roman" w:cs="Times New Roman"/>
                <w:sz w:val="18"/>
                <w:szCs w:val="24"/>
              </w:rPr>
              <w:t>硫磺</w:t>
            </w:r>
          </w:p>
        </w:tc>
        <w:tc>
          <w:tcPr>
            <w:tcW w:w="1236" w:type="pct"/>
            <w:noWrap w:val="0"/>
            <w:vAlign w:val="center"/>
          </w:tcPr>
          <w:p w14:paraId="7A1A881E">
            <w:pPr>
              <w:jc w:val="center"/>
              <w:rPr>
                <w:rFonts w:hint="default" w:ascii="Times New Roman" w:hAnsi="Times New Roman" w:cs="Times New Roman"/>
                <w:sz w:val="18"/>
                <w:szCs w:val="24"/>
              </w:rPr>
            </w:pPr>
            <w:r>
              <w:rPr>
                <w:rFonts w:hint="default" w:ascii="Times New Roman" w:hAnsi="Times New Roman" w:cs="Times New Roman"/>
                <w:sz w:val="18"/>
                <w:szCs w:val="24"/>
              </w:rPr>
              <w:t>80%</w:t>
            </w:r>
          </w:p>
        </w:tc>
        <w:tc>
          <w:tcPr>
            <w:tcW w:w="746" w:type="pct"/>
            <w:noWrap w:val="0"/>
            <w:vAlign w:val="center"/>
          </w:tcPr>
          <w:p w14:paraId="5A97EEAB">
            <w:pPr>
              <w:jc w:val="center"/>
              <w:rPr>
                <w:rFonts w:hint="default" w:ascii="Times New Roman" w:hAnsi="Times New Roman" w:cs="Times New Roman"/>
                <w:sz w:val="18"/>
                <w:szCs w:val="24"/>
              </w:rPr>
            </w:pPr>
            <w:r>
              <w:rPr>
                <w:rFonts w:hint="default" w:ascii="Times New Roman" w:hAnsi="Times New Roman" w:cs="Times New Roman"/>
                <w:sz w:val="18"/>
                <w:szCs w:val="24"/>
              </w:rPr>
              <w:t>水分散粒剂</w:t>
            </w:r>
          </w:p>
        </w:tc>
        <w:tc>
          <w:tcPr>
            <w:tcW w:w="770" w:type="pct"/>
            <w:noWrap w:val="0"/>
            <w:vAlign w:val="center"/>
          </w:tcPr>
          <w:p w14:paraId="253EB46C">
            <w:pPr>
              <w:jc w:val="center"/>
              <w:rPr>
                <w:rFonts w:hint="default" w:ascii="Times New Roman" w:hAnsi="Times New Roman" w:cs="Times New Roman"/>
                <w:sz w:val="18"/>
                <w:szCs w:val="24"/>
              </w:rPr>
            </w:pPr>
            <w:r>
              <w:rPr>
                <w:rFonts w:hint="default" w:ascii="Times New Roman" w:hAnsi="Times New Roman" w:cs="Times New Roman"/>
                <w:sz w:val="18"/>
                <w:szCs w:val="24"/>
              </w:rPr>
              <w:t>白粉病</w:t>
            </w:r>
          </w:p>
        </w:tc>
        <w:tc>
          <w:tcPr>
            <w:tcW w:w="1496" w:type="pct"/>
            <w:noWrap w:val="0"/>
            <w:vAlign w:val="center"/>
          </w:tcPr>
          <w:p w14:paraId="497EEDAD">
            <w:pPr>
              <w:jc w:val="center"/>
              <w:rPr>
                <w:rFonts w:hint="default" w:ascii="Times New Roman" w:hAnsi="Times New Roman" w:cs="Times New Roman"/>
                <w:sz w:val="18"/>
                <w:szCs w:val="24"/>
              </w:rPr>
            </w:pPr>
            <w:r>
              <w:rPr>
                <w:rFonts w:hint="default" w:ascii="Times New Roman" w:hAnsi="Times New Roman" w:cs="Times New Roman"/>
                <w:sz w:val="18"/>
                <w:szCs w:val="24"/>
              </w:rPr>
              <w:t>800－1600毫克/千克  喷雾</w:t>
            </w:r>
          </w:p>
        </w:tc>
      </w:tr>
      <w:tr w14:paraId="0EC61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750" w:type="pct"/>
            <w:noWrap w:val="0"/>
            <w:vAlign w:val="center"/>
          </w:tcPr>
          <w:p w14:paraId="66A56873">
            <w:pPr>
              <w:jc w:val="center"/>
              <w:rPr>
                <w:rFonts w:hint="default" w:ascii="Times New Roman" w:hAnsi="Times New Roman" w:cs="Times New Roman"/>
                <w:sz w:val="18"/>
                <w:szCs w:val="24"/>
              </w:rPr>
            </w:pPr>
            <w:r>
              <w:rPr>
                <w:rFonts w:hint="default" w:ascii="Times New Roman" w:hAnsi="Times New Roman" w:cs="Times New Roman"/>
                <w:sz w:val="18"/>
                <w:szCs w:val="24"/>
              </w:rPr>
              <w:t>松脂酸铜</w:t>
            </w:r>
          </w:p>
        </w:tc>
        <w:tc>
          <w:tcPr>
            <w:tcW w:w="1236" w:type="pct"/>
            <w:noWrap w:val="0"/>
            <w:vAlign w:val="center"/>
          </w:tcPr>
          <w:p w14:paraId="683E7811">
            <w:pPr>
              <w:jc w:val="center"/>
              <w:rPr>
                <w:rFonts w:hint="default" w:ascii="Times New Roman" w:hAnsi="Times New Roman" w:cs="Times New Roman"/>
                <w:sz w:val="18"/>
                <w:szCs w:val="24"/>
              </w:rPr>
            </w:pPr>
            <w:r>
              <w:rPr>
                <w:rFonts w:hint="default" w:ascii="Times New Roman" w:hAnsi="Times New Roman" w:cs="Times New Roman"/>
                <w:sz w:val="18"/>
                <w:szCs w:val="24"/>
              </w:rPr>
              <w:t>20%</w:t>
            </w:r>
          </w:p>
        </w:tc>
        <w:tc>
          <w:tcPr>
            <w:tcW w:w="746" w:type="pct"/>
            <w:noWrap w:val="0"/>
            <w:vAlign w:val="center"/>
          </w:tcPr>
          <w:p w14:paraId="4C74972A">
            <w:pPr>
              <w:jc w:val="center"/>
              <w:rPr>
                <w:rFonts w:hint="default" w:ascii="Times New Roman" w:hAnsi="Times New Roman" w:cs="Times New Roman"/>
                <w:sz w:val="18"/>
                <w:szCs w:val="24"/>
              </w:rPr>
            </w:pPr>
            <w:r>
              <w:rPr>
                <w:rFonts w:hint="default" w:ascii="Times New Roman" w:hAnsi="Times New Roman" w:cs="Times New Roman"/>
                <w:sz w:val="18"/>
                <w:szCs w:val="24"/>
              </w:rPr>
              <w:t>水乳剂</w:t>
            </w:r>
          </w:p>
        </w:tc>
        <w:tc>
          <w:tcPr>
            <w:tcW w:w="770" w:type="pct"/>
            <w:noWrap w:val="0"/>
            <w:vAlign w:val="center"/>
          </w:tcPr>
          <w:p w14:paraId="5D1D1537">
            <w:pPr>
              <w:jc w:val="center"/>
              <w:rPr>
                <w:rFonts w:hint="default" w:ascii="Times New Roman" w:hAnsi="Times New Roman" w:cs="Times New Roman"/>
                <w:sz w:val="18"/>
                <w:szCs w:val="24"/>
              </w:rPr>
            </w:pPr>
            <w:r>
              <w:rPr>
                <w:rFonts w:hint="default" w:ascii="Times New Roman" w:hAnsi="Times New Roman" w:cs="Times New Roman"/>
                <w:sz w:val="18"/>
                <w:szCs w:val="24"/>
              </w:rPr>
              <w:t>灰霉病</w:t>
            </w:r>
          </w:p>
        </w:tc>
        <w:tc>
          <w:tcPr>
            <w:tcW w:w="1496" w:type="pct"/>
            <w:noWrap w:val="0"/>
            <w:vAlign w:val="center"/>
          </w:tcPr>
          <w:p w14:paraId="584F81D1">
            <w:pPr>
              <w:jc w:val="center"/>
              <w:rPr>
                <w:rFonts w:hint="default" w:ascii="Times New Roman" w:hAnsi="Times New Roman" w:cs="Times New Roman"/>
                <w:sz w:val="18"/>
                <w:szCs w:val="24"/>
              </w:rPr>
            </w:pPr>
            <w:r>
              <w:rPr>
                <w:rFonts w:hint="default" w:ascii="Times New Roman" w:hAnsi="Times New Roman" w:cs="Times New Roman"/>
                <w:sz w:val="18"/>
                <w:szCs w:val="24"/>
              </w:rPr>
              <w:t>225-250克/公顷 喷雾</w:t>
            </w:r>
          </w:p>
        </w:tc>
      </w:tr>
      <w:tr w14:paraId="48D12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750" w:type="pct"/>
            <w:noWrap w:val="0"/>
            <w:vAlign w:val="center"/>
          </w:tcPr>
          <w:p w14:paraId="2880B702">
            <w:pPr>
              <w:jc w:val="center"/>
              <w:rPr>
                <w:rFonts w:hint="default" w:ascii="Times New Roman" w:hAnsi="Times New Roman" w:cs="Times New Roman"/>
                <w:sz w:val="18"/>
                <w:szCs w:val="24"/>
              </w:rPr>
            </w:pPr>
            <w:r>
              <w:rPr>
                <w:rFonts w:hint="default" w:ascii="Times New Roman" w:hAnsi="Times New Roman" w:cs="Times New Roman"/>
                <w:sz w:val="18"/>
                <w:szCs w:val="24"/>
              </w:rPr>
              <w:t>混合氨基酸铜</w:t>
            </w:r>
          </w:p>
        </w:tc>
        <w:tc>
          <w:tcPr>
            <w:tcW w:w="1236" w:type="pct"/>
            <w:noWrap w:val="0"/>
            <w:vAlign w:val="center"/>
          </w:tcPr>
          <w:p w14:paraId="688EB4DA">
            <w:pPr>
              <w:jc w:val="center"/>
              <w:rPr>
                <w:rFonts w:hint="default" w:ascii="Times New Roman" w:hAnsi="Times New Roman" w:cs="Times New Roman"/>
                <w:sz w:val="18"/>
                <w:szCs w:val="24"/>
              </w:rPr>
            </w:pPr>
            <w:r>
              <w:rPr>
                <w:rFonts w:hint="default" w:ascii="Times New Roman" w:hAnsi="Times New Roman" w:cs="Times New Roman"/>
                <w:sz w:val="18"/>
                <w:szCs w:val="24"/>
              </w:rPr>
              <w:t>10%</w:t>
            </w:r>
          </w:p>
        </w:tc>
        <w:tc>
          <w:tcPr>
            <w:tcW w:w="746" w:type="pct"/>
            <w:noWrap w:val="0"/>
            <w:vAlign w:val="center"/>
          </w:tcPr>
          <w:p w14:paraId="1595B6EF">
            <w:pPr>
              <w:jc w:val="center"/>
              <w:rPr>
                <w:rFonts w:hint="default" w:ascii="Times New Roman" w:hAnsi="Times New Roman" w:cs="Times New Roman"/>
                <w:sz w:val="18"/>
                <w:szCs w:val="24"/>
              </w:rPr>
            </w:pPr>
            <w:r>
              <w:rPr>
                <w:rFonts w:hint="default" w:ascii="Times New Roman" w:hAnsi="Times New Roman" w:cs="Times New Roman"/>
                <w:sz w:val="18"/>
                <w:szCs w:val="24"/>
              </w:rPr>
              <w:t>水剂</w:t>
            </w:r>
          </w:p>
        </w:tc>
        <w:tc>
          <w:tcPr>
            <w:tcW w:w="770" w:type="pct"/>
            <w:noWrap w:val="0"/>
            <w:vAlign w:val="center"/>
          </w:tcPr>
          <w:p w14:paraId="1731009D">
            <w:pPr>
              <w:jc w:val="center"/>
              <w:rPr>
                <w:rFonts w:hint="default" w:ascii="Times New Roman" w:hAnsi="Times New Roman" w:cs="Times New Roman"/>
                <w:sz w:val="18"/>
                <w:szCs w:val="24"/>
              </w:rPr>
            </w:pPr>
            <w:r>
              <w:rPr>
                <w:rFonts w:hint="default" w:ascii="Times New Roman" w:hAnsi="Times New Roman" w:cs="Times New Roman"/>
                <w:sz w:val="18"/>
                <w:szCs w:val="24"/>
              </w:rPr>
              <w:t>枯萎病</w:t>
            </w:r>
          </w:p>
        </w:tc>
        <w:tc>
          <w:tcPr>
            <w:tcW w:w="1496" w:type="pct"/>
            <w:noWrap w:val="0"/>
            <w:vAlign w:val="center"/>
          </w:tcPr>
          <w:p w14:paraId="7A2D8C1A">
            <w:pPr>
              <w:jc w:val="center"/>
              <w:rPr>
                <w:rFonts w:hint="default" w:ascii="Times New Roman" w:hAnsi="Times New Roman" w:cs="Times New Roman"/>
                <w:sz w:val="18"/>
                <w:szCs w:val="24"/>
              </w:rPr>
            </w:pPr>
            <w:r>
              <w:rPr>
                <w:rFonts w:hint="default" w:ascii="Times New Roman" w:hAnsi="Times New Roman" w:cs="Times New Roman"/>
                <w:sz w:val="18"/>
                <w:szCs w:val="24"/>
              </w:rPr>
              <w:t>250-350倍液  灌根</w:t>
            </w:r>
          </w:p>
        </w:tc>
      </w:tr>
      <w:tr w14:paraId="0E4D9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750" w:type="pct"/>
            <w:noWrap w:val="0"/>
            <w:vAlign w:val="center"/>
          </w:tcPr>
          <w:p w14:paraId="4A5D5379">
            <w:pPr>
              <w:jc w:val="center"/>
              <w:rPr>
                <w:rFonts w:hint="default" w:ascii="Times New Roman" w:hAnsi="Times New Roman" w:cs="Times New Roman"/>
                <w:sz w:val="18"/>
                <w:szCs w:val="18"/>
              </w:rPr>
            </w:pPr>
            <w:r>
              <w:rPr>
                <w:rFonts w:hint="default" w:ascii="Times New Roman" w:hAnsi="Times New Roman" w:cs="Times New Roman"/>
                <w:sz w:val="18"/>
                <w:szCs w:val="18"/>
              </w:rPr>
              <w:t>蓝矾</w:t>
            </w:r>
          </w:p>
        </w:tc>
        <w:tc>
          <w:tcPr>
            <w:tcW w:w="1236" w:type="pct"/>
            <w:noWrap w:val="0"/>
            <w:vAlign w:val="center"/>
          </w:tcPr>
          <w:p w14:paraId="3CE44AF4">
            <w:pPr>
              <w:jc w:val="center"/>
              <w:rPr>
                <w:rFonts w:hint="default" w:ascii="Times New Roman" w:hAnsi="Times New Roman" w:cs="Times New Roman"/>
                <w:sz w:val="18"/>
                <w:szCs w:val="18"/>
              </w:rPr>
            </w:pPr>
            <w:r>
              <w:rPr>
                <w:rFonts w:hint="default" w:ascii="Times New Roman" w:hAnsi="Times New Roman" w:cs="Times New Roman"/>
                <w:sz w:val="18"/>
                <w:szCs w:val="18"/>
              </w:rPr>
              <w:t>五水硫酸铜</w:t>
            </w:r>
          </w:p>
        </w:tc>
        <w:tc>
          <w:tcPr>
            <w:tcW w:w="746" w:type="pct"/>
            <w:noWrap w:val="0"/>
            <w:vAlign w:val="center"/>
          </w:tcPr>
          <w:p w14:paraId="64F123ED">
            <w:pPr>
              <w:jc w:val="center"/>
              <w:rPr>
                <w:rFonts w:hint="default" w:ascii="Times New Roman" w:hAnsi="Times New Roman" w:cs="Times New Roman"/>
                <w:sz w:val="18"/>
                <w:szCs w:val="18"/>
              </w:rPr>
            </w:pPr>
            <w:r>
              <w:rPr>
                <w:rFonts w:hint="default" w:ascii="Times New Roman" w:hAnsi="Times New Roman" w:cs="Times New Roman"/>
                <w:sz w:val="18"/>
                <w:szCs w:val="18"/>
              </w:rPr>
              <w:t>水溶性结晶粉剂</w:t>
            </w:r>
          </w:p>
        </w:tc>
        <w:tc>
          <w:tcPr>
            <w:tcW w:w="770" w:type="pct"/>
            <w:noWrap w:val="0"/>
            <w:vAlign w:val="center"/>
          </w:tcPr>
          <w:p w14:paraId="4BAD88F5">
            <w:pPr>
              <w:jc w:val="center"/>
              <w:rPr>
                <w:rFonts w:hint="default" w:ascii="Times New Roman" w:hAnsi="Times New Roman" w:cs="Times New Roman"/>
                <w:sz w:val="18"/>
                <w:szCs w:val="18"/>
              </w:rPr>
            </w:pPr>
            <w:r>
              <w:rPr>
                <w:rFonts w:hint="default" w:ascii="Times New Roman" w:hAnsi="Times New Roman" w:cs="Times New Roman"/>
                <w:sz w:val="18"/>
                <w:szCs w:val="18"/>
              </w:rPr>
              <w:t>溃疡病</w:t>
            </w:r>
          </w:p>
        </w:tc>
        <w:tc>
          <w:tcPr>
            <w:tcW w:w="1496" w:type="pct"/>
            <w:noWrap w:val="0"/>
            <w:vAlign w:val="center"/>
          </w:tcPr>
          <w:p w14:paraId="383710EE">
            <w:pPr>
              <w:rPr>
                <w:rFonts w:hint="default" w:ascii="Times New Roman" w:hAnsi="Times New Roman" w:cs="Times New Roman"/>
                <w:sz w:val="18"/>
                <w:szCs w:val="18"/>
              </w:rPr>
            </w:pPr>
            <w:r>
              <w:rPr>
                <w:rFonts w:hint="default" w:ascii="Times New Roman" w:hAnsi="Times New Roman" w:cs="Times New Roman"/>
                <w:sz w:val="18"/>
                <w:szCs w:val="18"/>
              </w:rPr>
              <w:t>45-75千克/公顷拌细土300-450千克/公顷土壤表面撒施。</w:t>
            </w:r>
          </w:p>
        </w:tc>
      </w:tr>
      <w:tr w14:paraId="2734E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750" w:type="pct"/>
            <w:noWrap w:val="0"/>
            <w:vAlign w:val="center"/>
          </w:tcPr>
          <w:p w14:paraId="73F2AA1C">
            <w:pPr>
              <w:jc w:val="center"/>
              <w:rPr>
                <w:rFonts w:hint="default" w:ascii="Times New Roman" w:hAnsi="Times New Roman" w:cs="Times New Roman"/>
                <w:sz w:val="18"/>
                <w:szCs w:val="18"/>
              </w:rPr>
            </w:pPr>
            <w:r>
              <w:rPr>
                <w:rFonts w:hint="default" w:ascii="Times New Roman" w:hAnsi="Times New Roman" w:cs="Times New Roman"/>
                <w:sz w:val="18"/>
                <w:szCs w:val="18"/>
              </w:rPr>
              <w:t>可杀得二千、可杀得三千、</w:t>
            </w:r>
          </w:p>
          <w:p w14:paraId="5D00D76C">
            <w:pPr>
              <w:jc w:val="center"/>
              <w:rPr>
                <w:rFonts w:hint="default" w:ascii="Times New Roman" w:hAnsi="Times New Roman" w:cs="Times New Roman"/>
                <w:sz w:val="18"/>
                <w:szCs w:val="18"/>
              </w:rPr>
            </w:pPr>
            <w:r>
              <w:rPr>
                <w:rFonts w:hint="default" w:ascii="Times New Roman" w:hAnsi="Times New Roman" w:cs="Times New Roman"/>
                <w:sz w:val="18"/>
                <w:szCs w:val="18"/>
              </w:rPr>
              <w:t>氢氧化铜</w:t>
            </w:r>
          </w:p>
        </w:tc>
        <w:tc>
          <w:tcPr>
            <w:tcW w:w="1236" w:type="pct"/>
            <w:noWrap w:val="0"/>
            <w:vAlign w:val="center"/>
          </w:tcPr>
          <w:p w14:paraId="0F73583B">
            <w:pPr>
              <w:jc w:val="center"/>
              <w:rPr>
                <w:rFonts w:hint="default" w:ascii="Times New Roman" w:hAnsi="Times New Roman" w:cs="Times New Roman"/>
                <w:sz w:val="18"/>
                <w:szCs w:val="18"/>
              </w:rPr>
            </w:pPr>
            <w:r>
              <w:rPr>
                <w:rFonts w:hint="default" w:ascii="Times New Roman" w:hAnsi="Times New Roman" w:cs="Times New Roman"/>
                <w:sz w:val="18"/>
                <w:szCs w:val="18"/>
              </w:rPr>
              <w:t>41%、58%、77%</w:t>
            </w:r>
          </w:p>
          <w:p w14:paraId="55520CE0">
            <w:pPr>
              <w:jc w:val="center"/>
              <w:rPr>
                <w:rFonts w:hint="default" w:ascii="Times New Roman" w:hAnsi="Times New Roman" w:cs="Times New Roman"/>
                <w:sz w:val="18"/>
                <w:szCs w:val="18"/>
              </w:rPr>
            </w:pPr>
            <w:r>
              <w:rPr>
                <w:rFonts w:hint="default" w:ascii="Times New Roman" w:hAnsi="Times New Roman" w:cs="Times New Roman"/>
                <w:sz w:val="18"/>
                <w:szCs w:val="18"/>
              </w:rPr>
              <w:t>氢氧化铜</w:t>
            </w:r>
          </w:p>
        </w:tc>
        <w:tc>
          <w:tcPr>
            <w:tcW w:w="746" w:type="pct"/>
            <w:noWrap w:val="0"/>
            <w:vAlign w:val="center"/>
          </w:tcPr>
          <w:p w14:paraId="693FE439">
            <w:pPr>
              <w:jc w:val="center"/>
              <w:rPr>
                <w:rFonts w:hint="default" w:ascii="Times New Roman" w:hAnsi="Times New Roman" w:cs="Times New Roman"/>
                <w:sz w:val="18"/>
                <w:szCs w:val="18"/>
              </w:rPr>
            </w:pPr>
            <w:r>
              <w:rPr>
                <w:rFonts w:hint="default" w:ascii="Times New Roman" w:hAnsi="Times New Roman" w:cs="Times New Roman"/>
                <w:sz w:val="18"/>
                <w:szCs w:val="18"/>
              </w:rPr>
              <w:t>干悬剂、可湿性粉剂</w:t>
            </w:r>
          </w:p>
        </w:tc>
        <w:tc>
          <w:tcPr>
            <w:tcW w:w="770" w:type="pct"/>
            <w:noWrap w:val="0"/>
            <w:vAlign w:val="center"/>
          </w:tcPr>
          <w:p w14:paraId="2744D0F2">
            <w:pPr>
              <w:jc w:val="center"/>
              <w:rPr>
                <w:rFonts w:hint="default" w:ascii="Times New Roman" w:hAnsi="Times New Roman" w:cs="Times New Roman"/>
                <w:sz w:val="18"/>
                <w:szCs w:val="18"/>
              </w:rPr>
            </w:pPr>
            <w:r>
              <w:rPr>
                <w:rFonts w:hint="default" w:ascii="Times New Roman" w:hAnsi="Times New Roman" w:cs="Times New Roman"/>
                <w:sz w:val="18"/>
                <w:szCs w:val="18"/>
              </w:rPr>
              <w:t>溃疡病</w:t>
            </w:r>
          </w:p>
        </w:tc>
        <w:tc>
          <w:tcPr>
            <w:tcW w:w="1496" w:type="pct"/>
            <w:noWrap w:val="0"/>
            <w:vAlign w:val="center"/>
          </w:tcPr>
          <w:p w14:paraId="4CF99DF7">
            <w:pPr>
              <w:rPr>
                <w:rFonts w:hint="default" w:ascii="Times New Roman" w:hAnsi="Times New Roman" w:cs="Times New Roman"/>
                <w:sz w:val="18"/>
                <w:szCs w:val="18"/>
              </w:rPr>
            </w:pPr>
            <w:r>
              <w:rPr>
                <w:rFonts w:hint="default" w:ascii="Times New Roman" w:hAnsi="Times New Roman" w:cs="Times New Roman"/>
                <w:sz w:val="18"/>
                <w:szCs w:val="18"/>
              </w:rPr>
              <w:t>1500-2250克制剂/公顷60-100倍枝干表面药剂涂抹；或150-200倍枝干表面药剂喷淋；或600-1000倍树体表面药剂喷雾。</w:t>
            </w:r>
          </w:p>
        </w:tc>
      </w:tr>
      <w:tr w14:paraId="2EE57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750" w:type="pct"/>
            <w:noWrap w:val="0"/>
            <w:vAlign w:val="center"/>
          </w:tcPr>
          <w:p w14:paraId="026EBFFB">
            <w:pPr>
              <w:jc w:val="center"/>
              <w:rPr>
                <w:rFonts w:hint="default" w:ascii="Times New Roman" w:hAnsi="Times New Roman" w:cs="Times New Roman"/>
                <w:sz w:val="18"/>
                <w:szCs w:val="18"/>
              </w:rPr>
            </w:pPr>
            <w:r>
              <w:rPr>
                <w:rFonts w:hint="default" w:ascii="Times New Roman" w:hAnsi="Times New Roman" w:cs="Times New Roman"/>
                <w:sz w:val="18"/>
                <w:szCs w:val="18"/>
              </w:rPr>
              <w:t>醋酸铜</w:t>
            </w:r>
          </w:p>
        </w:tc>
        <w:tc>
          <w:tcPr>
            <w:tcW w:w="1236" w:type="pct"/>
            <w:noWrap w:val="0"/>
            <w:vAlign w:val="center"/>
          </w:tcPr>
          <w:p w14:paraId="503D1749">
            <w:pPr>
              <w:jc w:val="center"/>
              <w:rPr>
                <w:rFonts w:hint="default" w:ascii="Times New Roman" w:hAnsi="Times New Roman" w:cs="Times New Roman"/>
                <w:sz w:val="18"/>
                <w:szCs w:val="18"/>
              </w:rPr>
            </w:pPr>
            <w:r>
              <w:rPr>
                <w:rFonts w:hint="default" w:ascii="Times New Roman" w:hAnsi="Times New Roman" w:cs="Times New Roman"/>
                <w:sz w:val="18"/>
                <w:szCs w:val="18"/>
              </w:rPr>
              <w:t>20%</w:t>
            </w:r>
          </w:p>
        </w:tc>
        <w:tc>
          <w:tcPr>
            <w:tcW w:w="746" w:type="pct"/>
            <w:noWrap w:val="0"/>
            <w:vAlign w:val="center"/>
          </w:tcPr>
          <w:p w14:paraId="573BC6BC">
            <w:pPr>
              <w:jc w:val="center"/>
              <w:rPr>
                <w:rFonts w:hint="default" w:ascii="Times New Roman" w:hAnsi="Times New Roman" w:cs="Times New Roman"/>
                <w:sz w:val="18"/>
                <w:szCs w:val="18"/>
              </w:rPr>
            </w:pPr>
            <w:r>
              <w:rPr>
                <w:rFonts w:hint="default" w:ascii="Times New Roman" w:hAnsi="Times New Roman" w:cs="Times New Roman"/>
                <w:sz w:val="18"/>
                <w:szCs w:val="18"/>
              </w:rPr>
              <w:t>可湿性粉剂</w:t>
            </w:r>
          </w:p>
        </w:tc>
        <w:tc>
          <w:tcPr>
            <w:tcW w:w="770" w:type="pct"/>
            <w:noWrap w:val="0"/>
            <w:vAlign w:val="center"/>
          </w:tcPr>
          <w:p w14:paraId="6C39219E">
            <w:pPr>
              <w:jc w:val="center"/>
              <w:rPr>
                <w:rFonts w:hint="default" w:ascii="Times New Roman" w:hAnsi="Times New Roman" w:cs="Times New Roman"/>
                <w:sz w:val="18"/>
                <w:szCs w:val="18"/>
              </w:rPr>
            </w:pPr>
            <w:r>
              <w:rPr>
                <w:rFonts w:hint="default" w:ascii="Times New Roman" w:hAnsi="Times New Roman" w:cs="Times New Roman"/>
                <w:sz w:val="18"/>
                <w:szCs w:val="18"/>
              </w:rPr>
              <w:t>溃疡病</w:t>
            </w:r>
          </w:p>
        </w:tc>
        <w:tc>
          <w:tcPr>
            <w:tcW w:w="1496" w:type="pct"/>
            <w:noWrap w:val="0"/>
            <w:vAlign w:val="center"/>
          </w:tcPr>
          <w:p w14:paraId="2DC7D090">
            <w:pPr>
              <w:rPr>
                <w:rFonts w:hint="default" w:ascii="Times New Roman" w:hAnsi="Times New Roman" w:cs="Times New Roman"/>
                <w:sz w:val="18"/>
                <w:szCs w:val="18"/>
              </w:rPr>
            </w:pPr>
            <w:r>
              <w:rPr>
                <w:rFonts w:hint="default" w:ascii="Times New Roman" w:hAnsi="Times New Roman" w:cs="Times New Roman"/>
                <w:sz w:val="18"/>
                <w:szCs w:val="18"/>
              </w:rPr>
              <w:t>2500-3000克制剂/公顷60-80倍枝干表面药剂涂抹；或100-150倍枝干表面药剂喷淋；或400-600倍树体表面药剂喷雾。</w:t>
            </w:r>
          </w:p>
        </w:tc>
      </w:tr>
    </w:tbl>
    <w:p w14:paraId="6D8A80F3">
      <w:pPr>
        <w:spacing w:line="360" w:lineRule="auto"/>
        <w:rPr>
          <w:rFonts w:hint="eastAsia"/>
          <w:b/>
          <w:sz w:val="15"/>
          <w:szCs w:val="15"/>
        </w:rPr>
      </w:pPr>
    </w:p>
    <w:p w14:paraId="1A4862A1">
      <w:pPr>
        <w:spacing w:before="156" w:beforeLines="50" w:after="156" w:afterLines="50" w:line="360" w:lineRule="auto"/>
        <w:jc w:val="center"/>
        <w:rPr>
          <w:b/>
          <w:sz w:val="22"/>
          <w:szCs w:val="28"/>
        </w:rPr>
      </w:pPr>
      <w:r>
        <w:rPr>
          <w:rFonts w:hint="eastAsia"/>
          <w:b/>
          <w:sz w:val="22"/>
          <w:szCs w:val="28"/>
        </w:rPr>
        <w:t>四、植物疫苗免疫诱抗剂</w:t>
      </w:r>
    </w:p>
    <w:tbl>
      <w:tblPr>
        <w:tblStyle w:val="5"/>
        <w:tblW w:w="89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5"/>
        <w:gridCol w:w="1425"/>
        <w:gridCol w:w="1403"/>
        <w:gridCol w:w="1907"/>
        <w:gridCol w:w="2336"/>
      </w:tblGrid>
      <w:tr w14:paraId="64A5C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5" w:type="dxa"/>
            <w:noWrap w:val="0"/>
            <w:vAlign w:val="center"/>
          </w:tcPr>
          <w:p w14:paraId="3C58694B">
            <w:pPr>
              <w:jc w:val="center"/>
              <w:rPr>
                <w:b/>
                <w:sz w:val="18"/>
                <w:szCs w:val="24"/>
              </w:rPr>
            </w:pPr>
            <w:r>
              <w:rPr>
                <w:rFonts w:hint="eastAsia"/>
                <w:b/>
                <w:sz w:val="18"/>
                <w:szCs w:val="24"/>
              </w:rPr>
              <w:t>药剂名称</w:t>
            </w:r>
          </w:p>
        </w:tc>
        <w:tc>
          <w:tcPr>
            <w:tcW w:w="1425" w:type="dxa"/>
            <w:noWrap w:val="0"/>
            <w:vAlign w:val="center"/>
          </w:tcPr>
          <w:p w14:paraId="75AA1EEB">
            <w:pPr>
              <w:jc w:val="center"/>
              <w:rPr>
                <w:b/>
                <w:sz w:val="18"/>
                <w:szCs w:val="24"/>
              </w:rPr>
            </w:pPr>
            <w:r>
              <w:rPr>
                <w:rFonts w:hint="eastAsia"/>
                <w:b/>
                <w:sz w:val="18"/>
                <w:szCs w:val="24"/>
              </w:rPr>
              <w:t>有效成分含量</w:t>
            </w:r>
          </w:p>
        </w:tc>
        <w:tc>
          <w:tcPr>
            <w:tcW w:w="1403" w:type="dxa"/>
            <w:noWrap w:val="0"/>
            <w:vAlign w:val="center"/>
          </w:tcPr>
          <w:p w14:paraId="5843A7AB">
            <w:pPr>
              <w:jc w:val="center"/>
              <w:rPr>
                <w:b/>
                <w:sz w:val="18"/>
                <w:szCs w:val="24"/>
              </w:rPr>
            </w:pPr>
            <w:r>
              <w:rPr>
                <w:rFonts w:hint="eastAsia"/>
                <w:b/>
                <w:sz w:val="18"/>
                <w:szCs w:val="24"/>
              </w:rPr>
              <w:t>剂型</w:t>
            </w:r>
          </w:p>
        </w:tc>
        <w:tc>
          <w:tcPr>
            <w:tcW w:w="1907" w:type="dxa"/>
            <w:noWrap w:val="0"/>
            <w:vAlign w:val="center"/>
          </w:tcPr>
          <w:p w14:paraId="1E921B54">
            <w:pPr>
              <w:jc w:val="center"/>
              <w:rPr>
                <w:b/>
                <w:sz w:val="18"/>
                <w:szCs w:val="24"/>
              </w:rPr>
            </w:pPr>
            <w:r>
              <w:rPr>
                <w:rFonts w:hint="eastAsia"/>
                <w:b/>
                <w:sz w:val="18"/>
                <w:szCs w:val="24"/>
              </w:rPr>
              <w:t>防治对象</w:t>
            </w:r>
          </w:p>
        </w:tc>
        <w:tc>
          <w:tcPr>
            <w:tcW w:w="2336" w:type="dxa"/>
            <w:noWrap w:val="0"/>
            <w:vAlign w:val="center"/>
          </w:tcPr>
          <w:p w14:paraId="7DC06D31">
            <w:pPr>
              <w:jc w:val="center"/>
              <w:rPr>
                <w:b/>
                <w:sz w:val="18"/>
                <w:szCs w:val="24"/>
              </w:rPr>
            </w:pPr>
            <w:r>
              <w:rPr>
                <w:rFonts w:hint="eastAsia"/>
                <w:b/>
                <w:sz w:val="18"/>
                <w:szCs w:val="24"/>
              </w:rPr>
              <w:t>有效成分用药量</w:t>
            </w:r>
          </w:p>
        </w:tc>
      </w:tr>
      <w:tr w14:paraId="31E66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5" w:type="dxa"/>
            <w:noWrap w:val="0"/>
            <w:vAlign w:val="center"/>
          </w:tcPr>
          <w:p w14:paraId="05A60106">
            <w:pPr>
              <w:jc w:val="center"/>
              <w:rPr>
                <w:rFonts w:hint="default" w:ascii="Times New Roman" w:hAnsi="Times New Roman" w:cs="Times New Roman"/>
                <w:sz w:val="18"/>
                <w:szCs w:val="24"/>
              </w:rPr>
            </w:pPr>
            <w:r>
              <w:rPr>
                <w:rFonts w:hint="default" w:ascii="Times New Roman" w:hAnsi="Times New Roman" w:cs="Times New Roman"/>
                <w:sz w:val="18"/>
                <w:szCs w:val="24"/>
              </w:rPr>
              <w:t>氨基寡糖素</w:t>
            </w:r>
          </w:p>
        </w:tc>
        <w:tc>
          <w:tcPr>
            <w:tcW w:w="1425" w:type="dxa"/>
            <w:noWrap w:val="0"/>
            <w:vAlign w:val="center"/>
          </w:tcPr>
          <w:p w14:paraId="7C9180A6">
            <w:pPr>
              <w:jc w:val="center"/>
              <w:rPr>
                <w:rFonts w:hint="default" w:ascii="Times New Roman" w:hAnsi="Times New Roman" w:cs="Times New Roman"/>
                <w:sz w:val="18"/>
                <w:szCs w:val="24"/>
              </w:rPr>
            </w:pPr>
            <w:r>
              <w:rPr>
                <w:rFonts w:hint="default" w:ascii="Times New Roman" w:hAnsi="Times New Roman" w:cs="Times New Roman"/>
                <w:sz w:val="18"/>
                <w:szCs w:val="24"/>
              </w:rPr>
              <w:t>0.5%</w:t>
            </w:r>
          </w:p>
        </w:tc>
        <w:tc>
          <w:tcPr>
            <w:tcW w:w="1403" w:type="dxa"/>
            <w:noWrap w:val="0"/>
            <w:vAlign w:val="center"/>
          </w:tcPr>
          <w:p w14:paraId="3F5503B1">
            <w:pPr>
              <w:jc w:val="center"/>
              <w:rPr>
                <w:rFonts w:hint="default" w:ascii="Times New Roman" w:hAnsi="Times New Roman" w:cs="Times New Roman"/>
                <w:sz w:val="18"/>
                <w:szCs w:val="24"/>
              </w:rPr>
            </w:pPr>
            <w:r>
              <w:rPr>
                <w:rFonts w:hint="default" w:ascii="Times New Roman" w:hAnsi="Times New Roman" w:cs="Times New Roman"/>
                <w:sz w:val="18"/>
                <w:szCs w:val="24"/>
              </w:rPr>
              <w:t>水剂</w:t>
            </w:r>
          </w:p>
        </w:tc>
        <w:tc>
          <w:tcPr>
            <w:tcW w:w="1907" w:type="dxa"/>
            <w:noWrap w:val="0"/>
            <w:vAlign w:val="center"/>
          </w:tcPr>
          <w:p w14:paraId="3C5A484D">
            <w:pPr>
              <w:jc w:val="center"/>
              <w:rPr>
                <w:rFonts w:hint="default" w:ascii="Times New Roman" w:hAnsi="Times New Roman" w:cs="Times New Roman"/>
                <w:sz w:val="18"/>
                <w:szCs w:val="24"/>
              </w:rPr>
            </w:pPr>
            <w:r>
              <w:rPr>
                <w:rFonts w:hint="default" w:ascii="Times New Roman" w:hAnsi="Times New Roman" w:cs="Times New Roman"/>
                <w:sz w:val="18"/>
                <w:szCs w:val="24"/>
              </w:rPr>
              <w:t>病毒病</w:t>
            </w:r>
          </w:p>
        </w:tc>
        <w:tc>
          <w:tcPr>
            <w:tcW w:w="2336" w:type="dxa"/>
            <w:noWrap w:val="0"/>
            <w:vAlign w:val="center"/>
          </w:tcPr>
          <w:p w14:paraId="21A7B23A">
            <w:pPr>
              <w:jc w:val="center"/>
              <w:rPr>
                <w:rFonts w:hint="default" w:ascii="Times New Roman" w:hAnsi="Times New Roman" w:cs="Times New Roman"/>
                <w:sz w:val="18"/>
                <w:szCs w:val="24"/>
              </w:rPr>
            </w:pPr>
            <w:r>
              <w:rPr>
                <w:rFonts w:hint="default" w:ascii="Times New Roman" w:hAnsi="Times New Roman" w:cs="Times New Roman"/>
                <w:sz w:val="18"/>
                <w:szCs w:val="24"/>
              </w:rPr>
              <w:t>14.06-18.75克/公顷 喷雾</w:t>
            </w:r>
          </w:p>
        </w:tc>
      </w:tr>
      <w:tr w14:paraId="698DB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5" w:type="dxa"/>
            <w:noWrap w:val="0"/>
            <w:vAlign w:val="center"/>
          </w:tcPr>
          <w:p w14:paraId="32485420">
            <w:pPr>
              <w:jc w:val="center"/>
              <w:rPr>
                <w:rFonts w:hint="default" w:ascii="Times New Roman" w:hAnsi="Times New Roman" w:cs="Times New Roman"/>
                <w:sz w:val="18"/>
                <w:szCs w:val="24"/>
              </w:rPr>
            </w:pPr>
            <w:r>
              <w:rPr>
                <w:rFonts w:hint="default" w:ascii="Times New Roman" w:hAnsi="Times New Roman" w:cs="Times New Roman"/>
                <w:sz w:val="18"/>
                <w:szCs w:val="24"/>
              </w:rPr>
              <w:t>低聚糖素</w:t>
            </w:r>
          </w:p>
        </w:tc>
        <w:tc>
          <w:tcPr>
            <w:tcW w:w="1425" w:type="dxa"/>
            <w:noWrap w:val="0"/>
            <w:vAlign w:val="center"/>
          </w:tcPr>
          <w:p w14:paraId="6D719F00">
            <w:pPr>
              <w:jc w:val="center"/>
              <w:rPr>
                <w:rFonts w:hint="default" w:ascii="Times New Roman" w:hAnsi="Times New Roman" w:cs="Times New Roman"/>
                <w:sz w:val="18"/>
                <w:szCs w:val="24"/>
              </w:rPr>
            </w:pPr>
            <w:r>
              <w:rPr>
                <w:rFonts w:hint="default" w:ascii="Times New Roman" w:hAnsi="Times New Roman" w:cs="Times New Roman"/>
                <w:sz w:val="18"/>
                <w:szCs w:val="24"/>
              </w:rPr>
              <w:t>6%</w:t>
            </w:r>
          </w:p>
        </w:tc>
        <w:tc>
          <w:tcPr>
            <w:tcW w:w="1403" w:type="dxa"/>
            <w:noWrap w:val="0"/>
            <w:vAlign w:val="center"/>
          </w:tcPr>
          <w:p w14:paraId="52A68E5F">
            <w:pPr>
              <w:jc w:val="center"/>
              <w:rPr>
                <w:rFonts w:hint="default" w:ascii="Times New Roman" w:hAnsi="Times New Roman" w:cs="Times New Roman"/>
                <w:sz w:val="18"/>
                <w:szCs w:val="24"/>
              </w:rPr>
            </w:pPr>
            <w:r>
              <w:rPr>
                <w:rFonts w:hint="default" w:ascii="Times New Roman" w:hAnsi="Times New Roman" w:cs="Times New Roman"/>
                <w:sz w:val="18"/>
                <w:szCs w:val="24"/>
              </w:rPr>
              <w:t>水剂</w:t>
            </w:r>
          </w:p>
        </w:tc>
        <w:tc>
          <w:tcPr>
            <w:tcW w:w="1907" w:type="dxa"/>
            <w:noWrap w:val="0"/>
            <w:vAlign w:val="center"/>
          </w:tcPr>
          <w:p w14:paraId="0B49EEE8">
            <w:pPr>
              <w:jc w:val="center"/>
              <w:rPr>
                <w:rFonts w:hint="default" w:ascii="Times New Roman" w:hAnsi="Times New Roman" w:cs="Times New Roman"/>
                <w:sz w:val="18"/>
                <w:szCs w:val="24"/>
              </w:rPr>
            </w:pPr>
            <w:r>
              <w:rPr>
                <w:rFonts w:hint="default" w:ascii="Times New Roman" w:hAnsi="Times New Roman" w:cs="Times New Roman"/>
                <w:sz w:val="18"/>
                <w:szCs w:val="24"/>
              </w:rPr>
              <w:t>病毒病、枯萎病</w:t>
            </w:r>
          </w:p>
        </w:tc>
        <w:tc>
          <w:tcPr>
            <w:tcW w:w="2336" w:type="dxa"/>
            <w:noWrap w:val="0"/>
            <w:vAlign w:val="center"/>
          </w:tcPr>
          <w:p w14:paraId="57D96651">
            <w:pPr>
              <w:jc w:val="center"/>
              <w:rPr>
                <w:rFonts w:hint="default" w:ascii="Times New Roman" w:hAnsi="Times New Roman" w:cs="Times New Roman"/>
                <w:sz w:val="18"/>
                <w:szCs w:val="24"/>
              </w:rPr>
            </w:pPr>
            <w:r>
              <w:rPr>
                <w:rFonts w:hint="default" w:ascii="Times New Roman" w:hAnsi="Times New Roman" w:cs="Times New Roman"/>
                <w:sz w:val="18"/>
                <w:szCs w:val="24"/>
              </w:rPr>
              <w:t>56-75克/公顷   喷雾</w:t>
            </w:r>
          </w:p>
        </w:tc>
      </w:tr>
      <w:tr w14:paraId="798E5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5" w:type="dxa"/>
            <w:noWrap w:val="0"/>
            <w:vAlign w:val="center"/>
          </w:tcPr>
          <w:p w14:paraId="36A64042">
            <w:pPr>
              <w:jc w:val="center"/>
              <w:rPr>
                <w:rFonts w:hint="default" w:ascii="Times New Roman" w:hAnsi="Times New Roman" w:cs="Times New Roman"/>
                <w:sz w:val="18"/>
                <w:szCs w:val="24"/>
              </w:rPr>
            </w:pPr>
            <w:r>
              <w:rPr>
                <w:rFonts w:hint="default" w:ascii="Times New Roman" w:hAnsi="Times New Roman" w:cs="Times New Roman"/>
                <w:sz w:val="18"/>
                <w:szCs w:val="24"/>
              </w:rPr>
              <w:t>几丁聚糖</w:t>
            </w:r>
          </w:p>
        </w:tc>
        <w:tc>
          <w:tcPr>
            <w:tcW w:w="1425" w:type="dxa"/>
            <w:noWrap w:val="0"/>
            <w:vAlign w:val="center"/>
          </w:tcPr>
          <w:p w14:paraId="0608E1D3">
            <w:pPr>
              <w:jc w:val="center"/>
              <w:rPr>
                <w:rFonts w:hint="default" w:ascii="Times New Roman" w:hAnsi="Times New Roman" w:cs="Times New Roman"/>
                <w:sz w:val="18"/>
                <w:szCs w:val="24"/>
              </w:rPr>
            </w:pPr>
            <w:r>
              <w:rPr>
                <w:rFonts w:hint="default" w:ascii="Times New Roman" w:hAnsi="Times New Roman" w:cs="Times New Roman"/>
                <w:sz w:val="18"/>
                <w:szCs w:val="24"/>
              </w:rPr>
              <w:t>2%</w:t>
            </w:r>
          </w:p>
        </w:tc>
        <w:tc>
          <w:tcPr>
            <w:tcW w:w="1403" w:type="dxa"/>
            <w:noWrap w:val="0"/>
            <w:vAlign w:val="center"/>
          </w:tcPr>
          <w:p w14:paraId="27EFAE15">
            <w:pPr>
              <w:jc w:val="center"/>
              <w:rPr>
                <w:rFonts w:hint="default" w:ascii="Times New Roman" w:hAnsi="Times New Roman" w:cs="Times New Roman"/>
                <w:sz w:val="18"/>
                <w:szCs w:val="24"/>
              </w:rPr>
            </w:pPr>
            <w:r>
              <w:rPr>
                <w:rFonts w:hint="default" w:ascii="Times New Roman" w:hAnsi="Times New Roman" w:cs="Times New Roman"/>
                <w:sz w:val="18"/>
                <w:szCs w:val="24"/>
              </w:rPr>
              <w:t>水剂</w:t>
            </w:r>
          </w:p>
        </w:tc>
        <w:tc>
          <w:tcPr>
            <w:tcW w:w="1907" w:type="dxa"/>
            <w:noWrap w:val="0"/>
            <w:vAlign w:val="center"/>
          </w:tcPr>
          <w:p w14:paraId="60CB9792">
            <w:pPr>
              <w:jc w:val="center"/>
              <w:rPr>
                <w:rFonts w:hint="default" w:ascii="Times New Roman" w:hAnsi="Times New Roman" w:cs="Times New Roman"/>
                <w:sz w:val="18"/>
                <w:szCs w:val="24"/>
              </w:rPr>
            </w:pPr>
            <w:r>
              <w:rPr>
                <w:rFonts w:hint="default" w:ascii="Times New Roman" w:hAnsi="Times New Roman" w:cs="Times New Roman"/>
                <w:sz w:val="18"/>
                <w:szCs w:val="24"/>
              </w:rPr>
              <w:t>病毒病</w:t>
            </w:r>
          </w:p>
        </w:tc>
        <w:tc>
          <w:tcPr>
            <w:tcW w:w="2336" w:type="dxa"/>
            <w:noWrap w:val="0"/>
            <w:vAlign w:val="center"/>
          </w:tcPr>
          <w:p w14:paraId="066015E0">
            <w:pPr>
              <w:jc w:val="center"/>
              <w:rPr>
                <w:rFonts w:hint="default" w:ascii="Times New Roman" w:hAnsi="Times New Roman" w:cs="Times New Roman"/>
                <w:sz w:val="18"/>
                <w:szCs w:val="24"/>
              </w:rPr>
            </w:pPr>
            <w:r>
              <w:rPr>
                <w:rFonts w:hint="default" w:ascii="Times New Roman" w:hAnsi="Times New Roman" w:cs="Times New Roman"/>
                <w:sz w:val="18"/>
                <w:szCs w:val="24"/>
              </w:rPr>
              <w:t>24-40克/公顷   喷雾</w:t>
            </w:r>
          </w:p>
        </w:tc>
      </w:tr>
      <w:tr w14:paraId="00952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845" w:type="dxa"/>
            <w:noWrap w:val="0"/>
            <w:vAlign w:val="center"/>
          </w:tcPr>
          <w:p w14:paraId="2C4EAE15">
            <w:pPr>
              <w:jc w:val="center"/>
              <w:rPr>
                <w:rFonts w:hint="default" w:ascii="Times New Roman" w:hAnsi="Times New Roman" w:cs="Times New Roman"/>
                <w:sz w:val="18"/>
                <w:szCs w:val="24"/>
              </w:rPr>
            </w:pPr>
            <w:r>
              <w:rPr>
                <w:rFonts w:hint="default" w:ascii="Times New Roman" w:hAnsi="Times New Roman" w:cs="Times New Roman"/>
                <w:sz w:val="18"/>
                <w:szCs w:val="24"/>
              </w:rPr>
              <w:t>香菇多糖</w:t>
            </w:r>
          </w:p>
        </w:tc>
        <w:tc>
          <w:tcPr>
            <w:tcW w:w="1425" w:type="dxa"/>
            <w:noWrap w:val="0"/>
            <w:vAlign w:val="center"/>
          </w:tcPr>
          <w:p w14:paraId="0503C04B">
            <w:pPr>
              <w:jc w:val="center"/>
              <w:rPr>
                <w:rFonts w:hint="default" w:ascii="Times New Roman" w:hAnsi="Times New Roman" w:cs="Times New Roman"/>
                <w:sz w:val="18"/>
                <w:szCs w:val="24"/>
              </w:rPr>
            </w:pPr>
            <w:r>
              <w:rPr>
                <w:rFonts w:hint="default" w:ascii="Times New Roman" w:hAnsi="Times New Roman" w:cs="Times New Roman"/>
                <w:sz w:val="18"/>
                <w:szCs w:val="24"/>
              </w:rPr>
              <w:t>0.5%</w:t>
            </w:r>
          </w:p>
        </w:tc>
        <w:tc>
          <w:tcPr>
            <w:tcW w:w="1403" w:type="dxa"/>
            <w:noWrap w:val="0"/>
            <w:vAlign w:val="center"/>
          </w:tcPr>
          <w:p w14:paraId="20E8811F">
            <w:pPr>
              <w:jc w:val="center"/>
              <w:rPr>
                <w:rFonts w:hint="default" w:ascii="Times New Roman" w:hAnsi="Times New Roman" w:cs="Times New Roman"/>
                <w:sz w:val="18"/>
                <w:szCs w:val="24"/>
              </w:rPr>
            </w:pPr>
            <w:r>
              <w:rPr>
                <w:rFonts w:hint="default" w:ascii="Times New Roman" w:hAnsi="Times New Roman" w:cs="Times New Roman"/>
                <w:sz w:val="18"/>
                <w:szCs w:val="24"/>
              </w:rPr>
              <w:t>水剂</w:t>
            </w:r>
          </w:p>
        </w:tc>
        <w:tc>
          <w:tcPr>
            <w:tcW w:w="1907" w:type="dxa"/>
            <w:noWrap w:val="0"/>
            <w:vAlign w:val="center"/>
          </w:tcPr>
          <w:p w14:paraId="7D8D223A">
            <w:pPr>
              <w:jc w:val="center"/>
              <w:rPr>
                <w:rFonts w:hint="default" w:ascii="Times New Roman" w:hAnsi="Times New Roman" w:cs="Times New Roman"/>
                <w:sz w:val="18"/>
                <w:szCs w:val="24"/>
              </w:rPr>
            </w:pPr>
            <w:r>
              <w:rPr>
                <w:rFonts w:hint="default" w:ascii="Times New Roman" w:hAnsi="Times New Roman" w:cs="Times New Roman"/>
                <w:sz w:val="18"/>
                <w:szCs w:val="24"/>
              </w:rPr>
              <w:t>病毒病</w:t>
            </w:r>
          </w:p>
        </w:tc>
        <w:tc>
          <w:tcPr>
            <w:tcW w:w="2336" w:type="dxa"/>
            <w:noWrap w:val="0"/>
            <w:vAlign w:val="center"/>
          </w:tcPr>
          <w:p w14:paraId="673C8356">
            <w:pPr>
              <w:jc w:val="center"/>
              <w:rPr>
                <w:rFonts w:hint="default" w:ascii="Times New Roman" w:hAnsi="Times New Roman" w:cs="Times New Roman"/>
                <w:sz w:val="18"/>
                <w:szCs w:val="24"/>
              </w:rPr>
            </w:pPr>
            <w:r>
              <w:rPr>
                <w:rFonts w:hint="default" w:ascii="Times New Roman" w:hAnsi="Times New Roman" w:cs="Times New Roman"/>
                <w:sz w:val="18"/>
                <w:szCs w:val="24"/>
              </w:rPr>
              <w:t>12.45-18.75克/公顷   喷雾</w:t>
            </w:r>
          </w:p>
        </w:tc>
      </w:tr>
      <w:tr w14:paraId="770BA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845" w:type="dxa"/>
            <w:noWrap w:val="0"/>
            <w:vAlign w:val="center"/>
          </w:tcPr>
          <w:p w14:paraId="68F2F12A">
            <w:pPr>
              <w:jc w:val="center"/>
              <w:rPr>
                <w:rFonts w:hint="default" w:ascii="Times New Roman" w:hAnsi="Times New Roman" w:cs="Times New Roman"/>
                <w:sz w:val="18"/>
                <w:szCs w:val="24"/>
              </w:rPr>
            </w:pPr>
            <w:r>
              <w:rPr>
                <w:rFonts w:hint="default" w:ascii="Times New Roman" w:hAnsi="Times New Roman" w:cs="Times New Roman"/>
                <w:sz w:val="18"/>
                <w:szCs w:val="24"/>
              </w:rPr>
              <w:t>极细链格孢激活蛋白</w:t>
            </w:r>
          </w:p>
        </w:tc>
        <w:tc>
          <w:tcPr>
            <w:tcW w:w="1425" w:type="dxa"/>
            <w:noWrap w:val="0"/>
            <w:vAlign w:val="center"/>
          </w:tcPr>
          <w:p w14:paraId="5EE13A82">
            <w:pPr>
              <w:jc w:val="center"/>
              <w:rPr>
                <w:rFonts w:hint="default" w:ascii="Times New Roman" w:hAnsi="Times New Roman" w:cs="Times New Roman"/>
                <w:sz w:val="18"/>
                <w:szCs w:val="24"/>
              </w:rPr>
            </w:pPr>
            <w:r>
              <w:rPr>
                <w:rFonts w:hint="default" w:ascii="Times New Roman" w:hAnsi="Times New Roman" w:cs="Times New Roman"/>
                <w:sz w:val="18"/>
                <w:szCs w:val="24"/>
              </w:rPr>
              <w:t>3%</w:t>
            </w:r>
          </w:p>
        </w:tc>
        <w:tc>
          <w:tcPr>
            <w:tcW w:w="1403" w:type="dxa"/>
            <w:noWrap w:val="0"/>
            <w:vAlign w:val="center"/>
          </w:tcPr>
          <w:p w14:paraId="2CE3ED9C">
            <w:pPr>
              <w:jc w:val="center"/>
              <w:rPr>
                <w:rFonts w:hint="default" w:ascii="Times New Roman" w:hAnsi="Times New Roman" w:cs="Times New Roman"/>
                <w:sz w:val="18"/>
                <w:szCs w:val="24"/>
              </w:rPr>
            </w:pPr>
            <w:r>
              <w:rPr>
                <w:rFonts w:hint="default" w:ascii="Times New Roman" w:hAnsi="Times New Roman" w:cs="Times New Roman"/>
                <w:sz w:val="18"/>
                <w:szCs w:val="24"/>
              </w:rPr>
              <w:t>可湿性粉剂</w:t>
            </w:r>
          </w:p>
        </w:tc>
        <w:tc>
          <w:tcPr>
            <w:tcW w:w="1907" w:type="dxa"/>
            <w:noWrap w:val="0"/>
            <w:vAlign w:val="center"/>
          </w:tcPr>
          <w:p w14:paraId="03B9BD7E">
            <w:pPr>
              <w:jc w:val="center"/>
              <w:rPr>
                <w:rFonts w:hint="default" w:ascii="Times New Roman" w:hAnsi="Times New Roman" w:cs="Times New Roman"/>
                <w:sz w:val="18"/>
                <w:szCs w:val="24"/>
              </w:rPr>
            </w:pPr>
            <w:r>
              <w:rPr>
                <w:rFonts w:hint="default" w:ascii="Times New Roman" w:hAnsi="Times New Roman" w:cs="Times New Roman"/>
                <w:sz w:val="18"/>
                <w:szCs w:val="24"/>
              </w:rPr>
              <w:t>病毒病</w:t>
            </w:r>
          </w:p>
        </w:tc>
        <w:tc>
          <w:tcPr>
            <w:tcW w:w="2336" w:type="dxa"/>
            <w:noWrap w:val="0"/>
            <w:vAlign w:val="center"/>
          </w:tcPr>
          <w:p w14:paraId="3B60A92F">
            <w:pPr>
              <w:jc w:val="center"/>
              <w:rPr>
                <w:rFonts w:hint="default" w:ascii="Times New Roman" w:hAnsi="Times New Roman" w:cs="Times New Roman"/>
                <w:sz w:val="18"/>
                <w:szCs w:val="24"/>
              </w:rPr>
            </w:pPr>
            <w:r>
              <w:rPr>
                <w:rFonts w:hint="default" w:ascii="Times New Roman" w:hAnsi="Times New Roman" w:cs="Times New Roman"/>
                <w:sz w:val="18"/>
                <w:szCs w:val="24"/>
              </w:rPr>
              <w:t>67.5-90克/公顷   喷雾</w:t>
            </w:r>
          </w:p>
        </w:tc>
      </w:tr>
      <w:tr w14:paraId="250BA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5" w:type="dxa"/>
            <w:noWrap w:val="0"/>
            <w:vAlign w:val="center"/>
          </w:tcPr>
          <w:p w14:paraId="0610DC7B">
            <w:pPr>
              <w:jc w:val="center"/>
              <w:rPr>
                <w:rFonts w:hint="default" w:ascii="Times New Roman" w:hAnsi="Times New Roman" w:cs="Times New Roman"/>
                <w:sz w:val="18"/>
                <w:szCs w:val="24"/>
              </w:rPr>
            </w:pPr>
            <w:r>
              <w:rPr>
                <w:rFonts w:hint="default" w:ascii="Times New Roman" w:hAnsi="Times New Roman" w:cs="Times New Roman"/>
                <w:sz w:val="18"/>
                <w:szCs w:val="24"/>
              </w:rPr>
              <w:t>超敏蛋白</w:t>
            </w:r>
          </w:p>
        </w:tc>
        <w:tc>
          <w:tcPr>
            <w:tcW w:w="1425" w:type="dxa"/>
            <w:noWrap w:val="0"/>
            <w:vAlign w:val="center"/>
          </w:tcPr>
          <w:p w14:paraId="195AC2AC">
            <w:pPr>
              <w:jc w:val="center"/>
              <w:rPr>
                <w:rFonts w:hint="default" w:ascii="Times New Roman" w:hAnsi="Times New Roman" w:cs="Times New Roman"/>
                <w:sz w:val="18"/>
                <w:szCs w:val="24"/>
              </w:rPr>
            </w:pPr>
            <w:r>
              <w:rPr>
                <w:rFonts w:hint="default" w:ascii="Times New Roman" w:hAnsi="Times New Roman" w:cs="Times New Roman"/>
                <w:sz w:val="18"/>
                <w:szCs w:val="24"/>
              </w:rPr>
              <w:t xml:space="preserve">3% </w:t>
            </w:r>
          </w:p>
        </w:tc>
        <w:tc>
          <w:tcPr>
            <w:tcW w:w="1403" w:type="dxa"/>
            <w:noWrap w:val="0"/>
            <w:vAlign w:val="center"/>
          </w:tcPr>
          <w:p w14:paraId="1A205DFD">
            <w:pPr>
              <w:jc w:val="center"/>
              <w:rPr>
                <w:rFonts w:hint="default" w:ascii="Times New Roman" w:hAnsi="Times New Roman" w:cs="Times New Roman"/>
                <w:sz w:val="18"/>
                <w:szCs w:val="24"/>
              </w:rPr>
            </w:pPr>
            <w:r>
              <w:rPr>
                <w:rFonts w:hint="default" w:ascii="Times New Roman" w:hAnsi="Times New Roman" w:cs="Times New Roman"/>
                <w:sz w:val="18"/>
                <w:szCs w:val="24"/>
              </w:rPr>
              <w:t>微粒剂</w:t>
            </w:r>
          </w:p>
        </w:tc>
        <w:tc>
          <w:tcPr>
            <w:tcW w:w="1907" w:type="dxa"/>
            <w:noWrap w:val="0"/>
            <w:vAlign w:val="center"/>
          </w:tcPr>
          <w:p w14:paraId="3A532DAA">
            <w:pPr>
              <w:jc w:val="center"/>
              <w:rPr>
                <w:rFonts w:hint="default" w:ascii="Times New Roman" w:hAnsi="Times New Roman" w:cs="Times New Roman"/>
                <w:sz w:val="18"/>
                <w:szCs w:val="24"/>
              </w:rPr>
            </w:pPr>
            <w:r>
              <w:rPr>
                <w:rFonts w:hint="default" w:ascii="Times New Roman" w:hAnsi="Times New Roman" w:cs="Times New Roman"/>
                <w:sz w:val="18"/>
                <w:szCs w:val="24"/>
              </w:rPr>
              <w:t>调节生长、增产</w:t>
            </w:r>
          </w:p>
        </w:tc>
        <w:tc>
          <w:tcPr>
            <w:tcW w:w="2336" w:type="dxa"/>
            <w:noWrap w:val="0"/>
            <w:vAlign w:val="center"/>
          </w:tcPr>
          <w:p w14:paraId="3BBAF1CF">
            <w:pPr>
              <w:jc w:val="center"/>
              <w:rPr>
                <w:rFonts w:hint="default" w:ascii="Times New Roman" w:hAnsi="Times New Roman" w:cs="Times New Roman"/>
                <w:sz w:val="18"/>
                <w:szCs w:val="24"/>
              </w:rPr>
            </w:pPr>
            <w:r>
              <w:rPr>
                <w:rFonts w:hint="default" w:ascii="Times New Roman" w:hAnsi="Times New Roman" w:cs="Times New Roman"/>
                <w:sz w:val="18"/>
                <w:szCs w:val="24"/>
              </w:rPr>
              <w:t>30-60毫克/千克    喷雾</w:t>
            </w:r>
          </w:p>
        </w:tc>
      </w:tr>
    </w:tbl>
    <w:p w14:paraId="59F2D840">
      <w:pPr>
        <w:spacing w:before="156" w:beforeLines="50" w:after="156" w:afterLines="50" w:line="360" w:lineRule="auto"/>
        <w:jc w:val="center"/>
        <w:rPr>
          <w:rFonts w:hint="eastAsia" w:eastAsia="宋体"/>
          <w:b/>
          <w:sz w:val="22"/>
          <w:szCs w:val="28"/>
          <w:lang w:eastAsia="zh-CN"/>
        </w:rPr>
      </w:pPr>
      <w:r>
        <w:rPr>
          <w:rFonts w:hint="eastAsia"/>
          <w:b/>
          <w:sz w:val="22"/>
          <w:szCs w:val="28"/>
        </w:rPr>
        <w:t>五、</w:t>
      </w:r>
      <w:r>
        <w:rPr>
          <w:rFonts w:hint="eastAsia"/>
          <w:b/>
          <w:sz w:val="22"/>
          <w:szCs w:val="28"/>
          <w:lang w:val="en-US" w:eastAsia="zh-CN"/>
        </w:rPr>
        <w:t>化学农药</w:t>
      </w:r>
    </w:p>
    <w:tbl>
      <w:tblPr>
        <w:tblStyle w:val="5"/>
        <w:tblW w:w="88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0"/>
        <w:gridCol w:w="1447"/>
        <w:gridCol w:w="1457"/>
        <w:gridCol w:w="1521"/>
        <w:gridCol w:w="2690"/>
      </w:tblGrid>
      <w:tr w14:paraId="019B0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0" w:type="dxa"/>
            <w:noWrap w:val="0"/>
            <w:vAlign w:val="center"/>
          </w:tcPr>
          <w:p w14:paraId="130ED16B">
            <w:pPr>
              <w:jc w:val="center"/>
              <w:rPr>
                <w:b/>
                <w:sz w:val="18"/>
                <w:szCs w:val="24"/>
              </w:rPr>
            </w:pPr>
            <w:r>
              <w:rPr>
                <w:rFonts w:hint="eastAsia"/>
                <w:b/>
                <w:sz w:val="18"/>
                <w:szCs w:val="24"/>
              </w:rPr>
              <w:t>药剂名称</w:t>
            </w:r>
          </w:p>
        </w:tc>
        <w:tc>
          <w:tcPr>
            <w:tcW w:w="1447" w:type="dxa"/>
            <w:noWrap w:val="0"/>
            <w:vAlign w:val="center"/>
          </w:tcPr>
          <w:p w14:paraId="17CBEDB1">
            <w:pPr>
              <w:jc w:val="center"/>
              <w:rPr>
                <w:b/>
                <w:sz w:val="18"/>
                <w:szCs w:val="24"/>
              </w:rPr>
            </w:pPr>
            <w:r>
              <w:rPr>
                <w:rFonts w:hint="eastAsia"/>
                <w:b/>
                <w:sz w:val="18"/>
                <w:szCs w:val="24"/>
              </w:rPr>
              <w:t>有效成分含量</w:t>
            </w:r>
          </w:p>
        </w:tc>
        <w:tc>
          <w:tcPr>
            <w:tcW w:w="1457" w:type="dxa"/>
            <w:noWrap w:val="0"/>
            <w:vAlign w:val="center"/>
          </w:tcPr>
          <w:p w14:paraId="3AB5FA36">
            <w:pPr>
              <w:jc w:val="center"/>
              <w:rPr>
                <w:b/>
                <w:sz w:val="18"/>
                <w:szCs w:val="24"/>
              </w:rPr>
            </w:pPr>
            <w:r>
              <w:rPr>
                <w:rFonts w:hint="eastAsia"/>
                <w:b/>
                <w:sz w:val="18"/>
                <w:szCs w:val="24"/>
              </w:rPr>
              <w:t>剂型</w:t>
            </w:r>
          </w:p>
        </w:tc>
        <w:tc>
          <w:tcPr>
            <w:tcW w:w="1521" w:type="dxa"/>
            <w:noWrap w:val="0"/>
            <w:vAlign w:val="center"/>
          </w:tcPr>
          <w:p w14:paraId="38A0F3D4">
            <w:pPr>
              <w:jc w:val="center"/>
              <w:rPr>
                <w:b/>
                <w:sz w:val="18"/>
                <w:szCs w:val="24"/>
              </w:rPr>
            </w:pPr>
            <w:r>
              <w:rPr>
                <w:rFonts w:hint="eastAsia"/>
                <w:b/>
                <w:sz w:val="18"/>
                <w:szCs w:val="24"/>
              </w:rPr>
              <w:t>防治对象</w:t>
            </w:r>
          </w:p>
        </w:tc>
        <w:tc>
          <w:tcPr>
            <w:tcW w:w="2690" w:type="dxa"/>
            <w:noWrap w:val="0"/>
            <w:vAlign w:val="center"/>
          </w:tcPr>
          <w:p w14:paraId="6859FDD3">
            <w:pPr>
              <w:jc w:val="center"/>
              <w:rPr>
                <w:b/>
                <w:sz w:val="18"/>
                <w:szCs w:val="24"/>
              </w:rPr>
            </w:pPr>
            <w:r>
              <w:rPr>
                <w:rFonts w:hint="eastAsia"/>
                <w:b/>
                <w:sz w:val="18"/>
                <w:szCs w:val="24"/>
                <w:lang w:val="en-US" w:eastAsia="zh-CN"/>
              </w:rPr>
              <w:t>制剂</w:t>
            </w:r>
            <w:r>
              <w:rPr>
                <w:rFonts w:hint="eastAsia"/>
                <w:b/>
                <w:sz w:val="18"/>
                <w:szCs w:val="24"/>
              </w:rPr>
              <w:t>用药量</w:t>
            </w:r>
          </w:p>
        </w:tc>
      </w:tr>
      <w:tr w14:paraId="5B1A7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0" w:type="dxa"/>
            <w:noWrap w:val="0"/>
            <w:vAlign w:val="center"/>
          </w:tcPr>
          <w:p w14:paraId="298531F1">
            <w:pPr>
              <w:jc w:val="center"/>
              <w:rPr>
                <w:rFonts w:hint="default" w:ascii="Times New Roman" w:hAnsi="Times New Roman" w:cs="Times New Roman"/>
                <w:sz w:val="18"/>
                <w:szCs w:val="24"/>
              </w:rPr>
            </w:pPr>
            <w:r>
              <w:rPr>
                <w:rFonts w:hint="default" w:ascii="Times New Roman" w:hAnsi="Times New Roman" w:cs="Times New Roman"/>
                <w:sz w:val="18"/>
                <w:szCs w:val="24"/>
                <w:lang w:val="en-US" w:eastAsia="zh-CN"/>
              </w:rPr>
              <w:t>甲基硫菌灵</w:t>
            </w:r>
          </w:p>
        </w:tc>
        <w:tc>
          <w:tcPr>
            <w:tcW w:w="1447" w:type="dxa"/>
            <w:noWrap w:val="0"/>
            <w:vAlign w:val="center"/>
          </w:tcPr>
          <w:p w14:paraId="324104EE">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70%</w:t>
            </w:r>
          </w:p>
        </w:tc>
        <w:tc>
          <w:tcPr>
            <w:tcW w:w="1457" w:type="dxa"/>
            <w:noWrap w:val="0"/>
            <w:vAlign w:val="center"/>
          </w:tcPr>
          <w:p w14:paraId="15832735">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可湿性粉剂</w:t>
            </w:r>
          </w:p>
        </w:tc>
        <w:tc>
          <w:tcPr>
            <w:tcW w:w="1521" w:type="dxa"/>
            <w:noWrap w:val="0"/>
            <w:vAlign w:val="center"/>
          </w:tcPr>
          <w:p w14:paraId="2D973C71">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褐斑病</w:t>
            </w:r>
          </w:p>
        </w:tc>
        <w:tc>
          <w:tcPr>
            <w:tcW w:w="2690" w:type="dxa"/>
            <w:noWrap w:val="0"/>
            <w:vAlign w:val="center"/>
          </w:tcPr>
          <w:p w14:paraId="149DE6F9">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600-800倍液 喷雾</w:t>
            </w:r>
          </w:p>
        </w:tc>
      </w:tr>
      <w:tr w14:paraId="43502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0" w:type="dxa"/>
            <w:noWrap w:val="0"/>
            <w:vAlign w:val="center"/>
          </w:tcPr>
          <w:p w14:paraId="3F25A1ED">
            <w:pPr>
              <w:jc w:val="center"/>
              <w:rPr>
                <w:rFonts w:hint="default" w:ascii="Times New Roman" w:hAnsi="Times New Roman" w:cs="Times New Roman"/>
                <w:sz w:val="18"/>
                <w:szCs w:val="24"/>
              </w:rPr>
            </w:pPr>
            <w:r>
              <w:rPr>
                <w:rFonts w:hint="default" w:ascii="Times New Roman" w:hAnsi="Times New Roman" w:cs="Times New Roman"/>
                <w:sz w:val="18"/>
                <w:szCs w:val="24"/>
                <w:lang w:val="en-US" w:eastAsia="zh-CN"/>
              </w:rPr>
              <w:t>苯醚甲环唑</w:t>
            </w:r>
          </w:p>
        </w:tc>
        <w:tc>
          <w:tcPr>
            <w:tcW w:w="1447" w:type="dxa"/>
            <w:noWrap w:val="0"/>
            <w:vAlign w:val="center"/>
          </w:tcPr>
          <w:p w14:paraId="4F228A13">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10%</w:t>
            </w:r>
          </w:p>
        </w:tc>
        <w:tc>
          <w:tcPr>
            <w:tcW w:w="1457" w:type="dxa"/>
            <w:noWrap w:val="0"/>
            <w:vAlign w:val="center"/>
          </w:tcPr>
          <w:p w14:paraId="18C0221A">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水分散粒剂</w:t>
            </w:r>
          </w:p>
        </w:tc>
        <w:tc>
          <w:tcPr>
            <w:tcW w:w="1521" w:type="dxa"/>
            <w:noWrap w:val="0"/>
            <w:vAlign w:val="center"/>
          </w:tcPr>
          <w:p w14:paraId="0D9A68BB">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褐斑病</w:t>
            </w:r>
          </w:p>
        </w:tc>
        <w:tc>
          <w:tcPr>
            <w:tcW w:w="2690" w:type="dxa"/>
            <w:noWrap w:val="0"/>
            <w:vAlign w:val="center"/>
          </w:tcPr>
          <w:p w14:paraId="5E06681D">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800-1600倍液 喷雾</w:t>
            </w:r>
          </w:p>
        </w:tc>
      </w:tr>
      <w:tr w14:paraId="75C92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0" w:type="dxa"/>
            <w:noWrap w:val="0"/>
            <w:vAlign w:val="center"/>
          </w:tcPr>
          <w:p w14:paraId="4E32FD59">
            <w:pPr>
              <w:jc w:val="center"/>
              <w:rPr>
                <w:rFonts w:hint="default" w:ascii="Times New Roman" w:hAnsi="Times New Roman" w:cs="Times New Roman"/>
                <w:sz w:val="18"/>
                <w:szCs w:val="24"/>
              </w:rPr>
            </w:pPr>
            <w:r>
              <w:rPr>
                <w:rFonts w:hint="default" w:ascii="Times New Roman" w:hAnsi="Times New Roman" w:cs="Times New Roman"/>
                <w:sz w:val="18"/>
                <w:szCs w:val="24"/>
                <w:lang w:val="en-US" w:eastAsia="zh-CN"/>
              </w:rPr>
              <w:t>噻菌铜</w:t>
            </w:r>
          </w:p>
        </w:tc>
        <w:tc>
          <w:tcPr>
            <w:tcW w:w="1447" w:type="dxa"/>
            <w:noWrap w:val="0"/>
            <w:vAlign w:val="center"/>
          </w:tcPr>
          <w:p w14:paraId="0F0F9FE7">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20%</w:t>
            </w:r>
          </w:p>
        </w:tc>
        <w:tc>
          <w:tcPr>
            <w:tcW w:w="1457" w:type="dxa"/>
            <w:noWrap w:val="0"/>
            <w:vAlign w:val="center"/>
          </w:tcPr>
          <w:p w14:paraId="6947A0C4">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悬浮剂</w:t>
            </w:r>
          </w:p>
        </w:tc>
        <w:tc>
          <w:tcPr>
            <w:tcW w:w="1521" w:type="dxa"/>
            <w:noWrap w:val="0"/>
            <w:vAlign w:val="center"/>
          </w:tcPr>
          <w:p w14:paraId="3190A550">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溃疡病</w:t>
            </w:r>
          </w:p>
        </w:tc>
        <w:tc>
          <w:tcPr>
            <w:tcW w:w="2690" w:type="dxa"/>
            <w:noWrap w:val="0"/>
            <w:vAlign w:val="center"/>
          </w:tcPr>
          <w:p w14:paraId="547F4D37">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300-700倍液 喷雾</w:t>
            </w:r>
          </w:p>
        </w:tc>
      </w:tr>
      <w:tr w14:paraId="57CF6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780" w:type="dxa"/>
            <w:noWrap w:val="0"/>
            <w:vAlign w:val="center"/>
          </w:tcPr>
          <w:p w14:paraId="44E9869B">
            <w:pPr>
              <w:jc w:val="center"/>
              <w:rPr>
                <w:rFonts w:hint="default" w:ascii="Times New Roman" w:hAnsi="Times New Roman" w:cs="Times New Roman"/>
                <w:sz w:val="18"/>
                <w:szCs w:val="24"/>
              </w:rPr>
            </w:pPr>
            <w:r>
              <w:rPr>
                <w:rFonts w:hint="default" w:ascii="Times New Roman" w:hAnsi="Times New Roman" w:cs="Times New Roman"/>
                <w:sz w:val="18"/>
                <w:szCs w:val="24"/>
                <w:lang w:val="en-US" w:eastAsia="zh-CN"/>
              </w:rPr>
              <w:t>已唑醇</w:t>
            </w:r>
          </w:p>
        </w:tc>
        <w:tc>
          <w:tcPr>
            <w:tcW w:w="1447" w:type="dxa"/>
            <w:noWrap w:val="0"/>
            <w:vAlign w:val="center"/>
          </w:tcPr>
          <w:p w14:paraId="275EFE13">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40%</w:t>
            </w:r>
          </w:p>
        </w:tc>
        <w:tc>
          <w:tcPr>
            <w:tcW w:w="1457" w:type="dxa"/>
            <w:noWrap w:val="0"/>
            <w:vAlign w:val="center"/>
          </w:tcPr>
          <w:p w14:paraId="64AA9C8F">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悬浮剂</w:t>
            </w:r>
          </w:p>
        </w:tc>
        <w:tc>
          <w:tcPr>
            <w:tcW w:w="1521" w:type="dxa"/>
            <w:noWrap w:val="0"/>
            <w:vAlign w:val="center"/>
          </w:tcPr>
          <w:p w14:paraId="5B26AA3F">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褐斑病</w:t>
            </w:r>
          </w:p>
        </w:tc>
        <w:tc>
          <w:tcPr>
            <w:tcW w:w="2690" w:type="dxa"/>
            <w:noWrap w:val="0"/>
            <w:vAlign w:val="center"/>
          </w:tcPr>
          <w:p w14:paraId="08717331">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6000-6500倍液 喷雾</w:t>
            </w:r>
          </w:p>
        </w:tc>
      </w:tr>
      <w:tr w14:paraId="34CD2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780" w:type="dxa"/>
            <w:noWrap w:val="0"/>
            <w:vAlign w:val="center"/>
          </w:tcPr>
          <w:p w14:paraId="0D6A66E9">
            <w:pPr>
              <w:jc w:val="center"/>
              <w:rPr>
                <w:rFonts w:hint="default" w:ascii="Times New Roman" w:hAnsi="Times New Roman" w:cs="Times New Roman"/>
                <w:sz w:val="18"/>
                <w:szCs w:val="24"/>
              </w:rPr>
            </w:pPr>
            <w:r>
              <w:rPr>
                <w:rFonts w:hint="default" w:ascii="Times New Roman" w:hAnsi="Times New Roman" w:cs="Times New Roman"/>
                <w:sz w:val="18"/>
                <w:szCs w:val="24"/>
                <w:lang w:val="en-US" w:eastAsia="zh-CN"/>
              </w:rPr>
              <w:t>唑醚</w:t>
            </w:r>
            <w:r>
              <w:rPr>
                <w:rFonts w:hint="default" w:ascii="Times New Roman" w:hAnsi="Times New Roman" w:eastAsia="微软雅黑" w:cs="Times New Roman"/>
                <w:sz w:val="18"/>
                <w:szCs w:val="24"/>
                <w:lang w:val="en-US" w:eastAsia="zh-CN"/>
              </w:rPr>
              <w:t>•</w:t>
            </w:r>
            <w:r>
              <w:rPr>
                <w:rFonts w:hint="default" w:ascii="Times New Roman" w:hAnsi="Times New Roman" w:cs="Times New Roman"/>
                <w:sz w:val="18"/>
                <w:szCs w:val="24"/>
                <w:lang w:val="en-US" w:eastAsia="zh-CN"/>
              </w:rPr>
              <w:t>代森联</w:t>
            </w:r>
          </w:p>
        </w:tc>
        <w:tc>
          <w:tcPr>
            <w:tcW w:w="1447" w:type="dxa"/>
            <w:noWrap w:val="0"/>
            <w:vAlign w:val="center"/>
          </w:tcPr>
          <w:p w14:paraId="2FB54DF2">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60%</w:t>
            </w:r>
          </w:p>
        </w:tc>
        <w:tc>
          <w:tcPr>
            <w:tcW w:w="1457" w:type="dxa"/>
            <w:noWrap w:val="0"/>
            <w:vAlign w:val="center"/>
          </w:tcPr>
          <w:p w14:paraId="3957BE65">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水分散粒剂</w:t>
            </w:r>
          </w:p>
        </w:tc>
        <w:tc>
          <w:tcPr>
            <w:tcW w:w="1521" w:type="dxa"/>
            <w:noWrap w:val="0"/>
            <w:vAlign w:val="center"/>
          </w:tcPr>
          <w:p w14:paraId="2FF25685">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褐斑病</w:t>
            </w:r>
          </w:p>
        </w:tc>
        <w:tc>
          <w:tcPr>
            <w:tcW w:w="2690" w:type="dxa"/>
            <w:noWrap w:val="0"/>
            <w:vAlign w:val="center"/>
          </w:tcPr>
          <w:p w14:paraId="29B51DFE">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1000-1500倍液 喷雾</w:t>
            </w:r>
          </w:p>
        </w:tc>
      </w:tr>
      <w:tr w14:paraId="37E7E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0" w:type="dxa"/>
            <w:noWrap w:val="0"/>
            <w:vAlign w:val="center"/>
          </w:tcPr>
          <w:p w14:paraId="2F5C19ED">
            <w:pPr>
              <w:jc w:val="center"/>
              <w:rPr>
                <w:rFonts w:hint="default" w:ascii="Times New Roman" w:hAnsi="Times New Roman" w:cs="Times New Roman"/>
                <w:sz w:val="18"/>
                <w:szCs w:val="24"/>
              </w:rPr>
            </w:pPr>
            <w:r>
              <w:rPr>
                <w:rFonts w:hint="default" w:ascii="Times New Roman" w:hAnsi="Times New Roman" w:cs="Times New Roman"/>
                <w:sz w:val="18"/>
                <w:szCs w:val="24"/>
                <w:lang w:val="en-US" w:eastAsia="zh-CN"/>
              </w:rPr>
              <w:t>噻霉酮</w:t>
            </w:r>
          </w:p>
        </w:tc>
        <w:tc>
          <w:tcPr>
            <w:tcW w:w="1447" w:type="dxa"/>
            <w:noWrap w:val="0"/>
            <w:vAlign w:val="center"/>
          </w:tcPr>
          <w:p w14:paraId="1449B1DC">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3%</w:t>
            </w:r>
          </w:p>
        </w:tc>
        <w:tc>
          <w:tcPr>
            <w:tcW w:w="1457" w:type="dxa"/>
            <w:noWrap w:val="0"/>
            <w:vAlign w:val="center"/>
          </w:tcPr>
          <w:p w14:paraId="6051D0EB">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水分散粒剂</w:t>
            </w:r>
          </w:p>
        </w:tc>
        <w:tc>
          <w:tcPr>
            <w:tcW w:w="1521" w:type="dxa"/>
            <w:noWrap w:val="0"/>
            <w:vAlign w:val="center"/>
          </w:tcPr>
          <w:p w14:paraId="40B76F50">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溃疡病</w:t>
            </w:r>
          </w:p>
        </w:tc>
        <w:tc>
          <w:tcPr>
            <w:tcW w:w="2690" w:type="dxa"/>
            <w:noWrap w:val="0"/>
            <w:vAlign w:val="center"/>
          </w:tcPr>
          <w:p w14:paraId="320FBB86">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800-1000倍液 喷雾</w:t>
            </w:r>
          </w:p>
        </w:tc>
      </w:tr>
      <w:tr w14:paraId="6D3A5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0" w:type="dxa"/>
            <w:noWrap w:val="0"/>
            <w:vAlign w:val="center"/>
          </w:tcPr>
          <w:p w14:paraId="3E5742F9">
            <w:pPr>
              <w:jc w:val="center"/>
              <w:rPr>
                <w:rFonts w:hint="default" w:ascii="Times New Roman" w:hAnsi="Times New Roman" w:cs="Times New Roman"/>
                <w:sz w:val="18"/>
                <w:szCs w:val="24"/>
              </w:rPr>
            </w:pPr>
            <w:r>
              <w:rPr>
                <w:rFonts w:hint="default" w:ascii="Times New Roman" w:hAnsi="Times New Roman" w:cs="Times New Roman"/>
                <w:sz w:val="18"/>
                <w:szCs w:val="24"/>
                <w:lang w:val="en-US" w:eastAsia="zh-CN"/>
              </w:rPr>
              <w:t>噁霉灵</w:t>
            </w:r>
          </w:p>
        </w:tc>
        <w:tc>
          <w:tcPr>
            <w:tcW w:w="1447" w:type="dxa"/>
            <w:noWrap w:val="0"/>
            <w:vAlign w:val="center"/>
          </w:tcPr>
          <w:p w14:paraId="4536272F">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30%</w:t>
            </w:r>
          </w:p>
        </w:tc>
        <w:tc>
          <w:tcPr>
            <w:tcW w:w="1457" w:type="dxa"/>
            <w:noWrap w:val="0"/>
            <w:vAlign w:val="center"/>
          </w:tcPr>
          <w:p w14:paraId="4506D1EC">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水剂</w:t>
            </w:r>
          </w:p>
        </w:tc>
        <w:tc>
          <w:tcPr>
            <w:tcW w:w="1521" w:type="dxa"/>
            <w:noWrap w:val="0"/>
            <w:vAlign w:val="center"/>
          </w:tcPr>
          <w:p w14:paraId="1551F6DB">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根腐病</w:t>
            </w:r>
          </w:p>
        </w:tc>
        <w:tc>
          <w:tcPr>
            <w:tcW w:w="2690" w:type="dxa"/>
            <w:noWrap w:val="0"/>
            <w:vAlign w:val="center"/>
          </w:tcPr>
          <w:p w14:paraId="78182CDD">
            <w:pPr>
              <w:jc w:val="center"/>
              <w:rPr>
                <w:rFonts w:hint="default" w:ascii="Times New Roman" w:hAnsi="Times New Roman" w:eastAsia="宋体" w:cs="Times New Roman"/>
                <w:sz w:val="18"/>
                <w:szCs w:val="24"/>
                <w:lang w:val="en-US" w:eastAsia="zh-CN"/>
              </w:rPr>
            </w:pPr>
            <w:r>
              <w:rPr>
                <w:rFonts w:hint="default" w:ascii="Times New Roman" w:hAnsi="Times New Roman" w:cs="Times New Roman"/>
                <w:sz w:val="18"/>
                <w:szCs w:val="24"/>
                <w:lang w:val="en-US" w:eastAsia="zh-CN"/>
              </w:rPr>
              <w:t>1667-2333毫升/亩 灌根</w:t>
            </w:r>
          </w:p>
        </w:tc>
      </w:tr>
    </w:tbl>
    <w:p w14:paraId="25E01EC0">
      <w:pPr>
        <w:spacing w:line="300" w:lineRule="auto"/>
        <w:ind w:left="-202" w:leftChars="-200" w:hanging="218" w:hangingChars="78"/>
        <w:jc w:val="both"/>
        <w:rPr>
          <w:rFonts w:hint="default" w:ascii="黑体" w:hAnsi="黑体" w:eastAsia="黑体" w:cs="黑体"/>
          <w:bCs/>
          <w:sz w:val="28"/>
          <w:szCs w:val="28"/>
          <w:lang w:val="en-US" w:eastAsia="zh-CN"/>
        </w:rPr>
      </w:pPr>
    </w:p>
    <w:p w14:paraId="300A97B6">
      <w:pPr>
        <w:spacing w:line="300" w:lineRule="auto"/>
        <w:ind w:left="-202" w:leftChars="-200" w:hanging="218" w:hangingChars="78"/>
        <w:jc w:val="both"/>
        <w:rPr>
          <w:rFonts w:hint="default" w:ascii="黑体" w:hAnsi="黑体" w:eastAsia="黑体" w:cs="黑体"/>
          <w:bCs/>
          <w:sz w:val="28"/>
          <w:szCs w:val="28"/>
          <w:lang w:val="en-US" w:eastAsia="zh-CN"/>
        </w:rPr>
      </w:pPr>
    </w:p>
    <w:p w14:paraId="62221D8E">
      <w:pPr>
        <w:spacing w:line="300" w:lineRule="auto"/>
        <w:ind w:left="-202" w:leftChars="-200" w:hanging="218" w:hangingChars="78"/>
        <w:jc w:val="both"/>
        <w:rPr>
          <w:rFonts w:hint="default" w:ascii="黑体" w:hAnsi="黑体" w:eastAsia="黑体" w:cs="黑体"/>
          <w:bCs/>
          <w:sz w:val="28"/>
          <w:szCs w:val="28"/>
          <w:lang w:val="en-US" w:eastAsia="zh-CN"/>
        </w:rPr>
      </w:pPr>
    </w:p>
    <w:p w14:paraId="2A103AF9">
      <w:pPr>
        <w:spacing w:line="300" w:lineRule="auto"/>
        <w:ind w:left="-202" w:leftChars="-200" w:hanging="218" w:hangingChars="78"/>
        <w:jc w:val="both"/>
        <w:rPr>
          <w:rFonts w:hint="default" w:ascii="黑体" w:hAnsi="黑体" w:eastAsia="黑体" w:cs="黑体"/>
          <w:bCs/>
          <w:sz w:val="28"/>
          <w:szCs w:val="28"/>
          <w:lang w:val="en-US" w:eastAsia="zh-CN"/>
        </w:rPr>
      </w:pPr>
    </w:p>
    <w:p w14:paraId="21539C69">
      <w:pPr>
        <w:spacing w:line="300" w:lineRule="auto"/>
        <w:ind w:left="-202" w:leftChars="-200" w:hanging="218" w:hangingChars="78"/>
        <w:jc w:val="both"/>
        <w:rPr>
          <w:rFonts w:hint="default" w:ascii="黑体" w:hAnsi="黑体" w:eastAsia="黑体" w:cs="黑体"/>
          <w:bCs/>
          <w:sz w:val="28"/>
          <w:szCs w:val="28"/>
          <w:lang w:val="en-US" w:eastAsia="zh-CN"/>
        </w:rPr>
      </w:pPr>
    </w:p>
    <w:p w14:paraId="272779B2">
      <w:pPr>
        <w:spacing w:line="300" w:lineRule="auto"/>
        <w:ind w:left="-202" w:leftChars="-200" w:hanging="218" w:hangingChars="78"/>
        <w:jc w:val="both"/>
        <w:rPr>
          <w:rFonts w:hint="default" w:ascii="黑体" w:hAnsi="黑体" w:eastAsia="黑体" w:cs="黑体"/>
          <w:bCs/>
          <w:sz w:val="28"/>
          <w:szCs w:val="28"/>
          <w:lang w:val="en-US" w:eastAsia="zh-CN"/>
        </w:rPr>
      </w:pPr>
    </w:p>
    <w:p w14:paraId="4762AF40">
      <w:pPr>
        <w:spacing w:line="300" w:lineRule="auto"/>
        <w:ind w:left="-202" w:leftChars="-200" w:hanging="218" w:hangingChars="78"/>
        <w:jc w:val="both"/>
        <w:rPr>
          <w:rFonts w:hint="default" w:ascii="黑体" w:hAnsi="黑体" w:eastAsia="黑体" w:cs="黑体"/>
          <w:bCs/>
          <w:sz w:val="28"/>
          <w:szCs w:val="28"/>
          <w:lang w:val="en-US" w:eastAsia="zh-CN"/>
        </w:rPr>
      </w:pPr>
    </w:p>
    <w:p w14:paraId="5D2D1BA0">
      <w:pPr>
        <w:spacing w:line="300" w:lineRule="auto"/>
        <w:ind w:left="-202" w:leftChars="-200" w:hanging="218" w:hangingChars="78"/>
        <w:jc w:val="both"/>
        <w:rPr>
          <w:rFonts w:hint="default" w:ascii="黑体" w:hAnsi="黑体" w:eastAsia="黑体" w:cs="黑体"/>
          <w:bCs/>
          <w:sz w:val="28"/>
          <w:szCs w:val="28"/>
          <w:lang w:val="en-US" w:eastAsia="zh-CN"/>
        </w:rPr>
      </w:pPr>
    </w:p>
    <w:p w14:paraId="2BD0B78D">
      <w:pPr>
        <w:spacing w:line="300" w:lineRule="auto"/>
        <w:ind w:left="-202" w:leftChars="-200" w:hanging="218" w:hangingChars="78"/>
        <w:jc w:val="both"/>
        <w:rPr>
          <w:rFonts w:hint="default" w:ascii="黑体" w:hAnsi="黑体" w:eastAsia="黑体" w:cs="黑体"/>
          <w:bCs/>
          <w:sz w:val="28"/>
          <w:szCs w:val="28"/>
          <w:lang w:val="en-US" w:eastAsia="zh-CN"/>
        </w:rPr>
      </w:pPr>
    </w:p>
    <w:p w14:paraId="40551794">
      <w:pPr>
        <w:spacing w:line="300" w:lineRule="auto"/>
        <w:ind w:left="-202" w:leftChars="-200" w:hanging="218" w:hangingChars="78"/>
        <w:jc w:val="both"/>
        <w:rPr>
          <w:rFonts w:hint="default" w:ascii="黑体" w:hAnsi="黑体" w:eastAsia="黑体" w:cs="黑体"/>
          <w:bCs/>
          <w:sz w:val="28"/>
          <w:szCs w:val="28"/>
          <w:lang w:val="en-US" w:eastAsia="zh-CN"/>
        </w:rPr>
      </w:pPr>
    </w:p>
    <w:p w14:paraId="7C3D74C6">
      <w:pPr>
        <w:spacing w:line="300" w:lineRule="auto"/>
        <w:ind w:left="-202" w:leftChars="-200" w:hanging="218" w:hangingChars="78"/>
        <w:jc w:val="both"/>
        <w:rPr>
          <w:rFonts w:hint="default" w:ascii="黑体" w:hAnsi="黑体" w:eastAsia="黑体" w:cs="黑体"/>
          <w:bCs/>
          <w:sz w:val="28"/>
          <w:szCs w:val="28"/>
          <w:lang w:val="en-US" w:eastAsia="zh-CN"/>
        </w:rPr>
      </w:pPr>
    </w:p>
    <w:p w14:paraId="4F6AEA5A">
      <w:pPr>
        <w:spacing w:line="300" w:lineRule="auto"/>
        <w:ind w:left="-202" w:leftChars="-200" w:hanging="218" w:hangingChars="78"/>
        <w:jc w:val="both"/>
        <w:rPr>
          <w:rFonts w:hint="eastAsia" w:ascii="黑体" w:hAnsi="黑体" w:eastAsia="黑体" w:cs="黑体"/>
          <w:bCs/>
          <w:sz w:val="28"/>
          <w:szCs w:val="28"/>
          <w:lang w:val="en-US" w:eastAsia="zh-CN"/>
        </w:rPr>
      </w:pPr>
    </w:p>
    <w:p w14:paraId="4E4526ED">
      <w:pPr>
        <w:spacing w:line="300" w:lineRule="auto"/>
        <w:ind w:left="-202" w:leftChars="-200" w:hanging="218" w:hangingChars="78"/>
        <w:jc w:val="both"/>
        <w:rPr>
          <w:rFonts w:hint="default" w:ascii="黑体" w:hAnsi="黑体" w:eastAsia="黑体" w:cs="黑体"/>
          <w:bCs/>
          <w:sz w:val="28"/>
          <w:szCs w:val="28"/>
          <w:lang w:val="en-US" w:eastAsia="zh-CN"/>
        </w:rPr>
      </w:pPr>
      <w:r>
        <w:rPr>
          <w:rFonts w:hint="eastAsia" w:ascii="黑体" w:hAnsi="黑体" w:eastAsia="黑体" w:cs="黑体"/>
          <w:bCs/>
          <w:sz w:val="28"/>
          <w:szCs w:val="28"/>
          <w:lang w:val="en-US" w:eastAsia="zh-CN"/>
        </w:rPr>
        <w:t>附录 C</w:t>
      </w:r>
    </w:p>
    <w:p w14:paraId="1C3CF697">
      <w:pPr>
        <w:spacing w:line="300" w:lineRule="auto"/>
        <w:ind w:left="-202" w:leftChars="-200" w:hanging="218" w:hangingChars="78"/>
        <w:jc w:val="center"/>
        <w:rPr>
          <w:rFonts w:hint="default" w:ascii="黑体" w:hAnsi="黑体" w:eastAsia="黑体" w:cs="黑体"/>
          <w:bCs/>
          <w:sz w:val="28"/>
          <w:szCs w:val="28"/>
          <w:lang w:val="en-US" w:eastAsia="zh-CN"/>
        </w:rPr>
      </w:pPr>
      <w:r>
        <w:rPr>
          <w:rFonts w:hint="eastAsia" w:ascii="黑体" w:hAnsi="黑体" w:eastAsia="黑体" w:cs="黑体"/>
          <w:bCs/>
          <w:sz w:val="28"/>
          <w:szCs w:val="28"/>
          <w:lang w:val="en-US" w:eastAsia="zh-CN"/>
        </w:rPr>
        <w:t>农药安全生产示范推广农药名录</w:t>
      </w:r>
    </w:p>
    <w:tbl>
      <w:tblPr>
        <w:tblStyle w:val="5"/>
        <w:tblpPr w:leftFromText="180" w:rightFromText="180" w:vertAnchor="text" w:horzAnchor="page" w:tblpXSpec="center" w:tblpY="532"/>
        <w:tblOverlap w:val="never"/>
        <w:tblW w:w="95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4"/>
        <w:gridCol w:w="1281"/>
        <w:gridCol w:w="1403"/>
        <w:gridCol w:w="1597"/>
        <w:gridCol w:w="2118"/>
        <w:gridCol w:w="1041"/>
        <w:gridCol w:w="1186"/>
      </w:tblGrid>
      <w:tr w14:paraId="7E374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jc w:val="center"/>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4798D">
            <w:pPr>
              <w:keepNext w:val="0"/>
              <w:keepLines w:val="0"/>
              <w:widowControl/>
              <w:suppressLineNumbers w:val="0"/>
              <w:jc w:val="center"/>
              <w:textAlignment w:val="center"/>
              <w:rPr>
                <w:rFonts w:ascii="宋体" w:hAnsi="宋体" w:eastAsia="宋体" w:cs="宋体"/>
                <w:b/>
                <w:bCs/>
                <w:i w:val="0"/>
                <w:iCs w:val="0"/>
                <w:color w:val="000000"/>
                <w:sz w:val="20"/>
                <w:szCs w:val="20"/>
                <w:u w:val="none"/>
              </w:rPr>
            </w:pPr>
            <w:r>
              <w:rPr>
                <w:rFonts w:ascii="宋体" w:hAnsi="宋体" w:eastAsia="宋体" w:cs="宋体"/>
                <w:b/>
                <w:bCs/>
                <w:i w:val="0"/>
                <w:iCs w:val="0"/>
                <w:color w:val="000000"/>
                <w:kern w:val="0"/>
                <w:sz w:val="20"/>
                <w:szCs w:val="20"/>
                <w:u w:val="none"/>
                <w:lang w:val="en-US" w:eastAsia="zh-CN" w:bidi="ar"/>
              </w:rPr>
              <w:t>病虫害</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63647">
            <w:pPr>
              <w:keepNext w:val="0"/>
              <w:keepLines w:val="0"/>
              <w:widowControl/>
              <w:suppressLineNumbers w:val="0"/>
              <w:jc w:val="center"/>
              <w:textAlignment w:val="center"/>
              <w:rPr>
                <w:rFonts w:ascii="宋体" w:hAnsi="宋体" w:eastAsia="宋体" w:cs="宋体"/>
                <w:b/>
                <w:bCs/>
                <w:i w:val="0"/>
                <w:iCs w:val="0"/>
                <w:color w:val="000000"/>
                <w:sz w:val="20"/>
                <w:szCs w:val="20"/>
                <w:u w:val="none"/>
              </w:rPr>
            </w:pPr>
            <w:r>
              <w:rPr>
                <w:rFonts w:ascii="宋体" w:hAnsi="宋体" w:eastAsia="宋体" w:cs="宋体"/>
                <w:b/>
                <w:bCs/>
                <w:i w:val="0"/>
                <w:iCs w:val="0"/>
                <w:color w:val="000000"/>
                <w:kern w:val="0"/>
                <w:sz w:val="20"/>
                <w:szCs w:val="20"/>
                <w:u w:val="none"/>
                <w:lang w:val="en-US" w:eastAsia="zh-CN" w:bidi="ar"/>
              </w:rPr>
              <w:t>农药名称</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11069">
            <w:pPr>
              <w:keepNext w:val="0"/>
              <w:keepLines w:val="0"/>
              <w:widowControl/>
              <w:suppressLineNumbers w:val="0"/>
              <w:jc w:val="center"/>
              <w:textAlignment w:val="center"/>
              <w:rPr>
                <w:rFonts w:ascii="宋体" w:hAnsi="宋体" w:eastAsia="宋体" w:cs="宋体"/>
                <w:b/>
                <w:bCs/>
                <w:i w:val="0"/>
                <w:iCs w:val="0"/>
                <w:color w:val="000000"/>
                <w:sz w:val="20"/>
                <w:szCs w:val="20"/>
                <w:u w:val="none"/>
              </w:rPr>
            </w:pPr>
            <w:r>
              <w:rPr>
                <w:rFonts w:ascii="宋体" w:hAnsi="宋体" w:eastAsia="宋体" w:cs="宋体"/>
                <w:b/>
                <w:bCs/>
                <w:i w:val="0"/>
                <w:iCs w:val="0"/>
                <w:color w:val="000000"/>
                <w:kern w:val="0"/>
                <w:sz w:val="20"/>
                <w:szCs w:val="20"/>
                <w:u w:val="none"/>
                <w:lang w:val="en-US" w:eastAsia="zh-CN" w:bidi="ar"/>
              </w:rPr>
              <w:t>含量剂型</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1B94F">
            <w:pPr>
              <w:keepNext w:val="0"/>
              <w:keepLines w:val="0"/>
              <w:widowControl/>
              <w:suppressLineNumbers w:val="0"/>
              <w:jc w:val="center"/>
              <w:textAlignment w:val="center"/>
              <w:rPr>
                <w:rFonts w:ascii="宋体" w:hAnsi="宋体" w:eastAsia="宋体" w:cs="宋体"/>
                <w:b/>
                <w:bCs/>
                <w:i w:val="0"/>
                <w:iCs w:val="0"/>
                <w:color w:val="000000"/>
                <w:sz w:val="20"/>
                <w:szCs w:val="20"/>
                <w:u w:val="none"/>
              </w:rPr>
            </w:pPr>
            <w:r>
              <w:rPr>
                <w:rFonts w:ascii="宋体" w:hAnsi="宋体" w:eastAsia="宋体" w:cs="宋体"/>
                <w:b/>
                <w:bCs/>
                <w:i w:val="0"/>
                <w:iCs w:val="0"/>
                <w:color w:val="000000"/>
                <w:kern w:val="0"/>
                <w:sz w:val="20"/>
                <w:szCs w:val="20"/>
                <w:u w:val="none"/>
                <w:lang w:val="en-US" w:eastAsia="zh-CN" w:bidi="ar"/>
              </w:rPr>
              <w:t>制剂用药量</w:t>
            </w:r>
          </w:p>
        </w:tc>
        <w:tc>
          <w:tcPr>
            <w:tcW w:w="2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C2CBC">
            <w:pPr>
              <w:keepNext w:val="0"/>
              <w:keepLines w:val="0"/>
              <w:widowControl/>
              <w:suppressLineNumbers w:val="0"/>
              <w:jc w:val="center"/>
              <w:textAlignment w:val="center"/>
              <w:rPr>
                <w:rFonts w:ascii="宋体" w:hAnsi="宋体" w:eastAsia="宋体" w:cs="宋体"/>
                <w:b/>
                <w:bCs/>
                <w:i w:val="0"/>
                <w:iCs w:val="0"/>
                <w:color w:val="000000"/>
                <w:sz w:val="20"/>
                <w:szCs w:val="20"/>
                <w:u w:val="none"/>
              </w:rPr>
            </w:pPr>
            <w:r>
              <w:rPr>
                <w:rFonts w:ascii="宋体" w:hAnsi="宋体" w:eastAsia="宋体" w:cs="宋体"/>
                <w:b/>
                <w:bCs/>
                <w:i w:val="0"/>
                <w:iCs w:val="0"/>
                <w:color w:val="000000"/>
                <w:kern w:val="0"/>
                <w:sz w:val="20"/>
                <w:szCs w:val="20"/>
                <w:u w:val="none"/>
                <w:lang w:val="en-US" w:eastAsia="zh-CN" w:bidi="ar"/>
              </w:rPr>
              <w:t>使用方法</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D2D12">
            <w:pPr>
              <w:keepNext w:val="0"/>
              <w:keepLines w:val="0"/>
              <w:widowControl/>
              <w:suppressLineNumbers w:val="0"/>
              <w:jc w:val="center"/>
              <w:textAlignment w:val="center"/>
              <w:rPr>
                <w:rFonts w:ascii="宋体" w:hAnsi="宋体" w:eastAsia="宋体" w:cs="宋体"/>
                <w:b/>
                <w:bCs/>
                <w:i w:val="0"/>
                <w:iCs w:val="0"/>
                <w:color w:val="000000"/>
                <w:sz w:val="20"/>
                <w:szCs w:val="20"/>
                <w:u w:val="none"/>
              </w:rPr>
            </w:pPr>
            <w:r>
              <w:rPr>
                <w:rFonts w:ascii="宋体" w:hAnsi="宋体" w:eastAsia="宋体" w:cs="宋体"/>
                <w:b/>
                <w:bCs/>
                <w:i w:val="0"/>
                <w:iCs w:val="0"/>
                <w:color w:val="000000"/>
                <w:kern w:val="0"/>
                <w:sz w:val="20"/>
                <w:szCs w:val="20"/>
                <w:u w:val="none"/>
                <w:lang w:val="en-US" w:eastAsia="zh-CN" w:bidi="ar"/>
              </w:rPr>
              <w:t>每季使用</w:t>
            </w:r>
            <w:r>
              <w:rPr>
                <w:rStyle w:val="14"/>
                <w:rFonts w:eastAsia="宋体"/>
                <w:lang w:val="en-US" w:eastAsia="zh-CN" w:bidi="ar"/>
              </w:rPr>
              <w:br w:type="textWrapping"/>
            </w:r>
            <w:r>
              <w:rPr>
                <w:rStyle w:val="15"/>
                <w:lang w:val="en-US" w:eastAsia="zh-CN" w:bidi="ar"/>
              </w:rPr>
              <w:t>次数(次)</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EBA42">
            <w:pPr>
              <w:keepNext w:val="0"/>
              <w:keepLines w:val="0"/>
              <w:widowControl/>
              <w:suppressLineNumbers w:val="0"/>
              <w:jc w:val="center"/>
              <w:textAlignment w:val="center"/>
              <w:rPr>
                <w:rFonts w:ascii="宋体" w:hAnsi="宋体" w:eastAsia="宋体" w:cs="宋体"/>
                <w:b/>
                <w:bCs/>
                <w:i w:val="0"/>
                <w:iCs w:val="0"/>
                <w:color w:val="000000"/>
                <w:sz w:val="20"/>
                <w:szCs w:val="20"/>
                <w:u w:val="none"/>
              </w:rPr>
            </w:pPr>
            <w:r>
              <w:rPr>
                <w:rFonts w:ascii="宋体" w:hAnsi="宋体" w:eastAsia="宋体" w:cs="宋体"/>
                <w:b/>
                <w:bCs/>
                <w:i w:val="0"/>
                <w:iCs w:val="0"/>
                <w:color w:val="000000"/>
                <w:kern w:val="0"/>
                <w:sz w:val="20"/>
                <w:szCs w:val="20"/>
                <w:u w:val="none"/>
                <w:lang w:val="en-US" w:eastAsia="zh-CN" w:bidi="ar"/>
              </w:rPr>
              <w:t>安全间</w:t>
            </w:r>
            <w:r>
              <w:rPr>
                <w:rStyle w:val="14"/>
                <w:rFonts w:eastAsia="宋体"/>
                <w:lang w:val="en-US" w:eastAsia="zh-CN" w:bidi="ar"/>
              </w:rPr>
              <w:br w:type="textWrapping"/>
            </w:r>
            <w:r>
              <w:rPr>
                <w:rStyle w:val="15"/>
                <w:rFonts w:hint="eastAsia"/>
                <w:lang w:val="en-US" w:eastAsia="zh-CN" w:bidi="ar"/>
              </w:rPr>
              <w:t>隔</w:t>
            </w:r>
            <w:r>
              <w:rPr>
                <w:rStyle w:val="15"/>
                <w:lang w:val="en-US" w:eastAsia="zh-CN" w:bidi="ar"/>
              </w:rPr>
              <w:t>期(天)</w:t>
            </w:r>
          </w:p>
        </w:tc>
      </w:tr>
      <w:tr w14:paraId="326FB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jc w:val="center"/>
        </w:trPr>
        <w:tc>
          <w:tcPr>
            <w:tcW w:w="9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B23103">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溃疡病</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DA900">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中生菌素</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D3880">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3%可湿性</w:t>
            </w:r>
            <w:r>
              <w:rPr>
                <w:rStyle w:val="16"/>
                <w:rFonts w:hint="default" w:ascii="Times New Roman" w:hAnsi="Times New Roman" w:cs="Times New Roman"/>
                <w:sz w:val="18"/>
                <w:szCs w:val="18"/>
                <w:lang w:val="en-US" w:eastAsia="zh-CN" w:bidi="ar"/>
              </w:rPr>
              <w:t>粉剂</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967FB">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600-1000倍</w:t>
            </w:r>
          </w:p>
        </w:tc>
        <w:tc>
          <w:tcPr>
            <w:tcW w:w="2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4461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发病前或发病初期，喷雾</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2BF0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58B6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r>
      <w:tr w14:paraId="12CC0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E97CEB">
            <w:pPr>
              <w:jc w:val="center"/>
              <w:rPr>
                <w:rFonts w:hint="default" w:ascii="Times New Roman" w:hAnsi="Times New Roman" w:eastAsia="宋体" w:cs="Times New Roman"/>
                <w:i w:val="0"/>
                <w:iCs w:val="0"/>
                <w:color w:val="000000"/>
                <w:sz w:val="18"/>
                <w:szCs w:val="18"/>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BDB74">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春雷·王铜</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A277F">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45%可湿性</w:t>
            </w:r>
            <w:r>
              <w:rPr>
                <w:rStyle w:val="16"/>
                <w:rFonts w:hint="default" w:ascii="Times New Roman" w:hAnsi="Times New Roman" w:cs="Times New Roman"/>
                <w:sz w:val="18"/>
                <w:szCs w:val="18"/>
                <w:lang w:val="en-US" w:eastAsia="zh-CN" w:bidi="ar"/>
              </w:rPr>
              <w:t>粉剂</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8D9E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600倍液</w:t>
            </w:r>
          </w:p>
        </w:tc>
        <w:tc>
          <w:tcPr>
            <w:tcW w:w="2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BCC5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初发病期，喷雾和弥雾</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90CC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799F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14</w:t>
            </w:r>
          </w:p>
        </w:tc>
      </w:tr>
      <w:tr w14:paraId="35E80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8081D1">
            <w:pPr>
              <w:jc w:val="center"/>
              <w:rPr>
                <w:rFonts w:hint="default" w:ascii="Times New Roman" w:hAnsi="Times New Roman" w:eastAsia="宋体" w:cs="Times New Roman"/>
                <w:i w:val="0"/>
                <w:iCs w:val="0"/>
                <w:color w:val="000000"/>
                <w:sz w:val="18"/>
                <w:szCs w:val="18"/>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D78A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噻霉酮</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5971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3%水分散</w:t>
            </w:r>
            <w:r>
              <w:rPr>
                <w:rStyle w:val="16"/>
                <w:rFonts w:hint="default" w:ascii="Times New Roman" w:hAnsi="Times New Roman" w:cs="Times New Roman"/>
                <w:sz w:val="18"/>
                <w:szCs w:val="18"/>
                <w:lang w:val="en-US" w:eastAsia="zh-CN" w:bidi="ar"/>
              </w:rPr>
              <w:t>粒剂</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0C1D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800-1000倍</w:t>
            </w:r>
          </w:p>
        </w:tc>
        <w:tc>
          <w:tcPr>
            <w:tcW w:w="2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4713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病害发病前或发病初期，</w:t>
            </w:r>
            <w:r>
              <w:rPr>
                <w:rFonts w:hint="default" w:ascii="Times New Roman" w:hAnsi="Times New Roman" w:eastAsia="宋体" w:cs="Times New Roman"/>
                <w:i w:val="0"/>
                <w:iCs w:val="0"/>
                <w:color w:val="000000"/>
                <w:kern w:val="0"/>
                <w:sz w:val="18"/>
                <w:szCs w:val="18"/>
                <w:u w:val="none"/>
                <w:lang w:val="en-US" w:eastAsia="zh-CN" w:bidi="ar"/>
              </w:rPr>
              <w:br w:type="textWrapping"/>
            </w:r>
            <w:r>
              <w:rPr>
                <w:rFonts w:hint="default" w:ascii="Times New Roman" w:hAnsi="Times New Roman" w:eastAsia="宋体" w:cs="Times New Roman"/>
                <w:i w:val="0"/>
                <w:iCs w:val="0"/>
                <w:color w:val="000000"/>
                <w:kern w:val="0"/>
                <w:sz w:val="18"/>
                <w:szCs w:val="18"/>
                <w:u w:val="none"/>
                <w:lang w:val="en-US" w:eastAsia="zh-CN" w:bidi="ar"/>
              </w:rPr>
              <w:t>喷雾</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81B70">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26C3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10-15</w:t>
            </w:r>
          </w:p>
        </w:tc>
      </w:tr>
      <w:tr w14:paraId="42187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jc w:val="center"/>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D50F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花腐病</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AFB5B">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春雷·噻</w:t>
            </w:r>
            <w:r>
              <w:rPr>
                <w:rStyle w:val="16"/>
                <w:rFonts w:hint="default" w:ascii="Times New Roman" w:hAnsi="Times New Roman" w:cs="Times New Roman"/>
                <w:sz w:val="18"/>
                <w:szCs w:val="18"/>
                <w:lang w:val="en-US" w:eastAsia="zh-CN" w:bidi="ar"/>
              </w:rPr>
              <w:t>唑锌</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73EF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40%悬浮剂</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43E4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800-1200倍</w:t>
            </w:r>
          </w:p>
        </w:tc>
        <w:tc>
          <w:tcPr>
            <w:tcW w:w="2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54E2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在萌芽期和花蕾期，喷雾</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C8EF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8A909">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14</w:t>
            </w:r>
          </w:p>
        </w:tc>
      </w:tr>
      <w:tr w14:paraId="0BE10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9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7F0280">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褐斑病</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EB82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小檗碱</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1BBF9">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0.5%水剂</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23F5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400-500倍液</w:t>
            </w:r>
          </w:p>
        </w:tc>
        <w:tc>
          <w:tcPr>
            <w:tcW w:w="2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A6BCB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在发病前或初期，喷雾</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7EA1710">
            <w:pPr>
              <w:keepNext w:val="0"/>
              <w:keepLines w:val="0"/>
              <w:widowControl/>
              <w:suppressLineNumbers w:val="0"/>
              <w:jc w:val="center"/>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E864F3E">
            <w:pPr>
              <w:keepNext w:val="0"/>
              <w:keepLines w:val="0"/>
              <w:widowControl/>
              <w:suppressLineNumbers w:val="0"/>
              <w:jc w:val="center"/>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r>
      <w:tr w14:paraId="1AE64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AAC703">
            <w:pPr>
              <w:jc w:val="center"/>
              <w:rPr>
                <w:rFonts w:hint="default" w:ascii="Times New Roman" w:hAnsi="Times New Roman" w:eastAsia="宋体" w:cs="Times New Roman"/>
                <w:i w:val="0"/>
                <w:iCs w:val="0"/>
                <w:color w:val="000000"/>
                <w:sz w:val="18"/>
                <w:szCs w:val="18"/>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FF85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己唑醇</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02543">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30%悬浮剂</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C0B2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4000-5000倍液</w:t>
            </w:r>
          </w:p>
        </w:tc>
        <w:tc>
          <w:tcPr>
            <w:tcW w:w="2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7DA158">
            <w:pPr>
              <w:jc w:val="center"/>
              <w:rPr>
                <w:rFonts w:hint="default" w:ascii="Times New Roman" w:hAnsi="Times New Roman" w:eastAsia="宋体" w:cs="Times New Roman"/>
                <w:i w:val="0"/>
                <w:iCs w:val="0"/>
                <w:color w:val="000000"/>
                <w:sz w:val="18"/>
                <w:szCs w:val="18"/>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1BF3CA9">
            <w:pPr>
              <w:keepNext w:val="0"/>
              <w:keepLines w:val="0"/>
              <w:widowControl/>
              <w:suppressLineNumbers w:val="0"/>
              <w:jc w:val="center"/>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EE203E1">
            <w:pPr>
              <w:keepNext w:val="0"/>
              <w:keepLines w:val="0"/>
              <w:widowControl/>
              <w:suppressLineNumbers w:val="0"/>
              <w:jc w:val="center"/>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10-15</w:t>
            </w:r>
          </w:p>
        </w:tc>
      </w:tr>
      <w:tr w14:paraId="314D3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F8489F">
            <w:pPr>
              <w:jc w:val="center"/>
              <w:rPr>
                <w:rFonts w:hint="default" w:ascii="Times New Roman" w:hAnsi="Times New Roman" w:eastAsia="宋体" w:cs="Times New Roman"/>
                <w:i w:val="0"/>
                <w:iCs w:val="0"/>
                <w:color w:val="000000"/>
                <w:sz w:val="18"/>
                <w:szCs w:val="18"/>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536B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吡唑·代森联</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23FE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60%水分散</w:t>
            </w:r>
            <w:r>
              <w:rPr>
                <w:rStyle w:val="16"/>
                <w:rFonts w:hint="default" w:ascii="Times New Roman" w:hAnsi="Times New Roman" w:cs="Times New Roman"/>
                <w:sz w:val="18"/>
                <w:szCs w:val="18"/>
                <w:lang w:val="en-US" w:eastAsia="zh-CN" w:bidi="ar"/>
              </w:rPr>
              <w:t>粒剂</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A342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1000-1500倍液</w:t>
            </w:r>
          </w:p>
        </w:tc>
        <w:tc>
          <w:tcPr>
            <w:tcW w:w="2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45167F">
            <w:pPr>
              <w:jc w:val="center"/>
              <w:rPr>
                <w:rFonts w:hint="default" w:ascii="Times New Roman" w:hAnsi="Times New Roman" w:eastAsia="宋体" w:cs="Times New Roman"/>
                <w:i w:val="0"/>
                <w:iCs w:val="0"/>
                <w:color w:val="000000"/>
                <w:sz w:val="18"/>
                <w:szCs w:val="18"/>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02A9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788B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10-15</w:t>
            </w:r>
          </w:p>
        </w:tc>
      </w:tr>
      <w:tr w14:paraId="3466F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6C759D">
            <w:pPr>
              <w:jc w:val="center"/>
              <w:rPr>
                <w:rFonts w:hint="default" w:ascii="Times New Roman" w:hAnsi="Times New Roman" w:eastAsia="宋体" w:cs="Times New Roman"/>
                <w:i w:val="0"/>
                <w:iCs w:val="0"/>
                <w:color w:val="000000"/>
                <w:sz w:val="18"/>
                <w:szCs w:val="18"/>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D9EC4">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甲基硫菌</w:t>
            </w:r>
            <w:r>
              <w:rPr>
                <w:rStyle w:val="16"/>
                <w:rFonts w:hint="default" w:ascii="Times New Roman" w:hAnsi="Times New Roman" w:cs="Times New Roman"/>
                <w:sz w:val="18"/>
                <w:szCs w:val="18"/>
                <w:lang w:val="en-US" w:eastAsia="zh-CN" w:bidi="ar"/>
              </w:rPr>
              <w:t>灵</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067B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70%可湿性</w:t>
            </w:r>
            <w:r>
              <w:rPr>
                <w:rFonts w:hint="default" w:ascii="Times New Roman" w:hAnsi="Times New Roman" w:eastAsia="宋体" w:cs="Times New Roman"/>
                <w:i w:val="0"/>
                <w:iCs w:val="0"/>
                <w:color w:val="000000"/>
                <w:kern w:val="0"/>
                <w:sz w:val="18"/>
                <w:szCs w:val="18"/>
                <w:u w:val="none"/>
                <w:lang w:val="en-US" w:eastAsia="zh-CN" w:bidi="ar"/>
              </w:rPr>
              <w:br w:type="textWrapping"/>
            </w:r>
            <w:r>
              <w:rPr>
                <w:rStyle w:val="16"/>
                <w:rFonts w:hint="default" w:ascii="Times New Roman" w:hAnsi="Times New Roman" w:cs="Times New Roman"/>
                <w:sz w:val="18"/>
                <w:szCs w:val="18"/>
                <w:lang w:val="en-US" w:eastAsia="zh-CN" w:bidi="ar"/>
              </w:rPr>
              <w:t>粉剂</w:t>
            </w:r>
          </w:p>
        </w:tc>
        <w:tc>
          <w:tcPr>
            <w:tcW w:w="1597" w:type="dxa"/>
            <w:tcBorders>
              <w:top w:val="single" w:color="000000" w:sz="4" w:space="0"/>
              <w:left w:val="single" w:color="000000" w:sz="4" w:space="0"/>
              <w:bottom w:val="single" w:color="auto" w:sz="4" w:space="0"/>
              <w:right w:val="single" w:color="000000" w:sz="4" w:space="0"/>
            </w:tcBorders>
            <w:shd w:val="clear" w:color="auto" w:fill="auto"/>
            <w:vAlign w:val="center"/>
          </w:tcPr>
          <w:p w14:paraId="31158A1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875-1166.7</w:t>
            </w:r>
          </w:p>
        </w:tc>
        <w:tc>
          <w:tcPr>
            <w:tcW w:w="2118"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4A0741FF">
            <w:pPr>
              <w:jc w:val="center"/>
              <w:rPr>
                <w:rFonts w:hint="default" w:ascii="Times New Roman" w:hAnsi="Times New Roman" w:eastAsia="宋体" w:cs="Times New Roman"/>
                <w:i w:val="0"/>
                <w:iCs w:val="0"/>
                <w:color w:val="000000"/>
                <w:sz w:val="18"/>
                <w:szCs w:val="18"/>
                <w:u w:val="none"/>
              </w:rPr>
            </w:pPr>
          </w:p>
        </w:tc>
        <w:tc>
          <w:tcPr>
            <w:tcW w:w="1041" w:type="dxa"/>
            <w:tcBorders>
              <w:top w:val="single" w:color="000000" w:sz="4" w:space="0"/>
              <w:left w:val="single" w:color="000000" w:sz="4" w:space="0"/>
              <w:bottom w:val="single" w:color="auto" w:sz="4" w:space="0"/>
              <w:right w:val="single" w:color="000000" w:sz="4" w:space="0"/>
            </w:tcBorders>
            <w:shd w:val="clear" w:color="auto" w:fill="auto"/>
            <w:vAlign w:val="center"/>
          </w:tcPr>
          <w:p w14:paraId="109426F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1186" w:type="dxa"/>
            <w:tcBorders>
              <w:top w:val="single" w:color="000000" w:sz="4" w:space="0"/>
              <w:left w:val="single" w:color="000000" w:sz="4" w:space="0"/>
              <w:bottom w:val="single" w:color="auto" w:sz="4" w:space="0"/>
              <w:right w:val="single" w:color="000000" w:sz="4" w:space="0"/>
            </w:tcBorders>
            <w:shd w:val="clear" w:color="auto" w:fill="auto"/>
            <w:vAlign w:val="center"/>
          </w:tcPr>
          <w:p w14:paraId="39371D4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10-15</w:t>
            </w:r>
          </w:p>
        </w:tc>
      </w:tr>
      <w:tr w14:paraId="53E167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jc w:val="center"/>
        </w:trPr>
        <w:tc>
          <w:tcPr>
            <w:tcW w:w="9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28D62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根腐病</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421F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福美双</w:t>
            </w:r>
          </w:p>
        </w:tc>
        <w:tc>
          <w:tcPr>
            <w:tcW w:w="1403" w:type="dxa"/>
            <w:tcBorders>
              <w:top w:val="single" w:color="000000" w:sz="4" w:space="0"/>
              <w:left w:val="single" w:color="000000" w:sz="4" w:space="0"/>
              <w:bottom w:val="single" w:color="000000" w:sz="4" w:space="0"/>
              <w:right w:val="single" w:color="auto" w:sz="4" w:space="0"/>
            </w:tcBorders>
            <w:shd w:val="clear" w:color="auto" w:fill="auto"/>
            <w:vAlign w:val="center"/>
          </w:tcPr>
          <w:p w14:paraId="1E8D406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50%可湿性</w:t>
            </w:r>
            <w:r>
              <w:rPr>
                <w:rFonts w:hint="default" w:ascii="Times New Roman" w:hAnsi="Times New Roman" w:eastAsia="宋体" w:cs="Times New Roman"/>
                <w:i w:val="0"/>
                <w:iCs w:val="0"/>
                <w:color w:val="000000"/>
                <w:kern w:val="0"/>
                <w:sz w:val="18"/>
                <w:szCs w:val="18"/>
                <w:u w:val="none"/>
                <w:lang w:val="en-US" w:eastAsia="zh-CN" w:bidi="ar"/>
              </w:rPr>
              <w:br w:type="textWrapping"/>
            </w:r>
            <w:r>
              <w:rPr>
                <w:rFonts w:hint="default" w:ascii="Times New Roman" w:hAnsi="Times New Roman" w:eastAsia="宋体" w:cs="Times New Roman"/>
                <w:i w:val="0"/>
                <w:iCs w:val="0"/>
                <w:color w:val="000000"/>
                <w:kern w:val="0"/>
                <w:sz w:val="18"/>
                <w:szCs w:val="18"/>
                <w:u w:val="none"/>
                <w:lang w:val="en-US" w:eastAsia="zh-CN" w:bidi="ar"/>
              </w:rPr>
              <w:t>粉剂</w:t>
            </w:r>
          </w:p>
        </w:tc>
        <w:tc>
          <w:tcPr>
            <w:tcW w:w="1597" w:type="dxa"/>
            <w:tcBorders>
              <w:top w:val="single" w:color="auto" w:sz="4" w:space="0"/>
              <w:left w:val="single" w:color="auto" w:sz="4" w:space="0"/>
              <w:bottom w:val="single" w:color="auto" w:sz="4" w:space="0"/>
              <w:right w:val="single" w:color="auto" w:sz="4" w:space="0"/>
            </w:tcBorders>
            <w:shd w:val="clear" w:color="auto" w:fill="auto"/>
            <w:vAlign w:val="center"/>
          </w:tcPr>
          <w:p w14:paraId="7B3972BB">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1000—1200克</w:t>
            </w:r>
            <w:r>
              <w:rPr>
                <w:rFonts w:hint="default" w:ascii="Times New Roman" w:hAnsi="Times New Roman" w:eastAsia="宋体" w:cs="Times New Roman"/>
                <w:i w:val="0"/>
                <w:iCs w:val="0"/>
                <w:color w:val="000000"/>
                <w:kern w:val="0"/>
                <w:sz w:val="18"/>
                <w:szCs w:val="18"/>
                <w:u w:val="none"/>
                <w:lang w:val="en-US" w:eastAsia="zh-CN" w:bidi="ar"/>
              </w:rPr>
              <w:br w:type="textWrapping"/>
            </w:r>
            <w:r>
              <w:rPr>
                <w:rFonts w:hint="default" w:ascii="Times New Roman" w:hAnsi="Times New Roman" w:eastAsia="宋体" w:cs="Times New Roman"/>
                <w:i w:val="0"/>
                <w:iCs w:val="0"/>
                <w:color w:val="000000"/>
                <w:kern w:val="0"/>
                <w:sz w:val="18"/>
                <w:szCs w:val="18"/>
                <w:u w:val="none"/>
                <w:lang w:val="en-US" w:eastAsia="zh-CN" w:bidi="ar"/>
              </w:rPr>
              <w:t>1500千克温床</w:t>
            </w:r>
            <w:r>
              <w:rPr>
                <w:rFonts w:hint="default" w:ascii="Times New Roman" w:hAnsi="Times New Roman" w:eastAsia="宋体" w:cs="Times New Roman"/>
                <w:i w:val="0"/>
                <w:iCs w:val="0"/>
                <w:color w:val="000000"/>
                <w:kern w:val="0"/>
                <w:sz w:val="18"/>
                <w:szCs w:val="18"/>
                <w:u w:val="none"/>
                <w:lang w:val="en-US" w:eastAsia="zh-CN" w:bidi="ar"/>
              </w:rPr>
              <w:br w:type="textWrapping"/>
            </w:r>
            <w:r>
              <w:rPr>
                <w:rStyle w:val="16"/>
                <w:rFonts w:hint="default" w:ascii="Times New Roman" w:hAnsi="Times New Roman" w:cs="Times New Roman"/>
                <w:sz w:val="18"/>
                <w:szCs w:val="18"/>
                <w:lang w:val="en-US" w:eastAsia="zh-CN" w:bidi="ar"/>
              </w:rPr>
              <w:t>土</w:t>
            </w:r>
          </w:p>
        </w:tc>
        <w:tc>
          <w:tcPr>
            <w:tcW w:w="2118" w:type="dxa"/>
            <w:tcBorders>
              <w:top w:val="single" w:color="auto" w:sz="4" w:space="0"/>
              <w:left w:val="single" w:color="auto" w:sz="4" w:space="0"/>
              <w:bottom w:val="single" w:color="auto" w:sz="4" w:space="0"/>
              <w:right w:val="single" w:color="auto" w:sz="4" w:space="0"/>
            </w:tcBorders>
            <w:shd w:val="clear" w:color="auto" w:fill="auto"/>
            <w:vAlign w:val="center"/>
          </w:tcPr>
          <w:p w14:paraId="310C385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与温床土充分混匀后，均</w:t>
            </w:r>
            <w:r>
              <w:rPr>
                <w:rFonts w:hint="default" w:ascii="Times New Roman" w:hAnsi="Times New Roman" w:eastAsia="宋体" w:cs="Times New Roman"/>
                <w:i w:val="0"/>
                <w:iCs w:val="0"/>
                <w:color w:val="000000"/>
                <w:kern w:val="0"/>
                <w:sz w:val="18"/>
                <w:szCs w:val="18"/>
                <w:u w:val="none"/>
                <w:lang w:val="en-US" w:eastAsia="zh-CN" w:bidi="ar"/>
              </w:rPr>
              <w:br w:type="textWrapping"/>
            </w:r>
            <w:r>
              <w:rPr>
                <w:rStyle w:val="16"/>
                <w:rFonts w:hint="default" w:ascii="Times New Roman" w:hAnsi="Times New Roman" w:cs="Times New Roman"/>
                <w:sz w:val="18"/>
                <w:szCs w:val="18"/>
                <w:lang w:val="en-US" w:eastAsia="zh-CN" w:bidi="ar"/>
              </w:rPr>
              <w:t>匀撒施在苗床上，施后翻</w:t>
            </w:r>
            <w:r>
              <w:rPr>
                <w:rStyle w:val="16"/>
                <w:rFonts w:hint="default" w:ascii="Times New Roman" w:hAnsi="Times New Roman" w:cs="Times New Roman"/>
                <w:sz w:val="18"/>
                <w:szCs w:val="18"/>
                <w:lang w:val="en-US" w:eastAsia="zh-CN" w:bidi="ar"/>
              </w:rPr>
              <w:br w:type="textWrapping"/>
            </w:r>
            <w:r>
              <w:rPr>
                <w:rStyle w:val="16"/>
                <w:rFonts w:hint="default" w:ascii="Times New Roman" w:hAnsi="Times New Roman" w:cs="Times New Roman"/>
                <w:sz w:val="18"/>
                <w:szCs w:val="18"/>
                <w:lang w:val="en-US" w:eastAsia="zh-CN" w:bidi="ar"/>
              </w:rPr>
              <w:t>土，使药剂在土壤中分布</w:t>
            </w:r>
            <w:r>
              <w:rPr>
                <w:rStyle w:val="16"/>
                <w:rFonts w:hint="default" w:ascii="Times New Roman" w:hAnsi="Times New Roman" w:cs="Times New Roman"/>
                <w:sz w:val="18"/>
                <w:szCs w:val="18"/>
                <w:lang w:val="en-US" w:eastAsia="zh-CN" w:bidi="ar"/>
              </w:rPr>
              <w:br w:type="textWrapping"/>
            </w:r>
            <w:r>
              <w:rPr>
                <w:rStyle w:val="16"/>
                <w:rFonts w:hint="default" w:ascii="Times New Roman" w:hAnsi="Times New Roman" w:cs="Times New Roman"/>
                <w:sz w:val="18"/>
                <w:szCs w:val="18"/>
                <w:lang w:val="en-US" w:eastAsia="zh-CN" w:bidi="ar"/>
              </w:rPr>
              <w:t>均匀，再播种，播后可用</w:t>
            </w:r>
            <w:r>
              <w:rPr>
                <w:rStyle w:val="16"/>
                <w:rFonts w:hint="default" w:ascii="Times New Roman" w:hAnsi="Times New Roman" w:cs="Times New Roman"/>
                <w:sz w:val="18"/>
                <w:szCs w:val="18"/>
                <w:lang w:val="en-US" w:eastAsia="zh-CN" w:bidi="ar"/>
              </w:rPr>
              <w:br w:type="textWrapping"/>
            </w:r>
            <w:r>
              <w:rPr>
                <w:rStyle w:val="16"/>
                <w:rFonts w:hint="default" w:ascii="Times New Roman" w:hAnsi="Times New Roman" w:cs="Times New Roman"/>
                <w:sz w:val="18"/>
                <w:szCs w:val="18"/>
                <w:lang w:val="en-US" w:eastAsia="zh-CN" w:bidi="ar"/>
              </w:rPr>
              <w:t>适量药土覆盖</w:t>
            </w:r>
          </w:p>
        </w:tc>
        <w:tc>
          <w:tcPr>
            <w:tcW w:w="1041" w:type="dxa"/>
            <w:tcBorders>
              <w:top w:val="single" w:color="auto" w:sz="4" w:space="0"/>
              <w:left w:val="single" w:color="auto" w:sz="4" w:space="0"/>
              <w:bottom w:val="single" w:color="auto" w:sz="4" w:space="0"/>
              <w:right w:val="single" w:color="auto" w:sz="4" w:space="0"/>
            </w:tcBorders>
            <w:shd w:val="clear" w:color="auto" w:fill="auto"/>
            <w:vAlign w:val="top"/>
          </w:tcPr>
          <w:p w14:paraId="55952FDF">
            <w:pPr>
              <w:jc w:val="center"/>
              <w:rPr>
                <w:rFonts w:hint="default" w:ascii="Times New Roman" w:hAnsi="Times New Roman" w:cs="Times New Roman"/>
                <w:i w:val="0"/>
                <w:iCs w:val="0"/>
                <w:color w:val="000000"/>
                <w:sz w:val="18"/>
                <w:szCs w:val="18"/>
                <w:u w:val="none"/>
              </w:rPr>
            </w:pPr>
          </w:p>
        </w:tc>
        <w:tc>
          <w:tcPr>
            <w:tcW w:w="1186" w:type="dxa"/>
            <w:tcBorders>
              <w:top w:val="single" w:color="auto" w:sz="4" w:space="0"/>
              <w:left w:val="single" w:color="auto" w:sz="4" w:space="0"/>
              <w:bottom w:val="single" w:color="auto" w:sz="4" w:space="0"/>
              <w:right w:val="single" w:color="auto" w:sz="4" w:space="0"/>
            </w:tcBorders>
            <w:shd w:val="clear" w:color="auto" w:fill="auto"/>
            <w:vAlign w:val="top"/>
          </w:tcPr>
          <w:p w14:paraId="1F6DBCC9">
            <w:pPr>
              <w:jc w:val="center"/>
              <w:rPr>
                <w:rFonts w:hint="default" w:ascii="Times New Roman" w:hAnsi="Times New Roman" w:cs="Times New Roman"/>
                <w:i w:val="0"/>
                <w:iCs w:val="0"/>
                <w:color w:val="000000"/>
                <w:sz w:val="18"/>
                <w:szCs w:val="18"/>
                <w:u w:val="none"/>
              </w:rPr>
            </w:pPr>
          </w:p>
        </w:tc>
      </w:tr>
      <w:tr w14:paraId="43046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00B2C7">
            <w:pPr>
              <w:jc w:val="center"/>
              <w:rPr>
                <w:rFonts w:hint="default" w:ascii="Times New Roman" w:hAnsi="Times New Roman" w:eastAsia="宋体" w:cs="Times New Roman"/>
                <w:i w:val="0"/>
                <w:iCs w:val="0"/>
                <w:color w:val="000000"/>
                <w:sz w:val="18"/>
                <w:szCs w:val="18"/>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0246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多菌灵</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D332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40%可湿性</w:t>
            </w:r>
            <w:r>
              <w:rPr>
                <w:rStyle w:val="16"/>
                <w:rFonts w:hint="default" w:ascii="Times New Roman" w:hAnsi="Times New Roman" w:cs="Times New Roman"/>
                <w:sz w:val="18"/>
                <w:szCs w:val="18"/>
                <w:lang w:val="en-US" w:eastAsia="zh-CN" w:bidi="ar"/>
              </w:rPr>
              <w:t>粉剂</w:t>
            </w:r>
          </w:p>
        </w:tc>
        <w:tc>
          <w:tcPr>
            <w:tcW w:w="1597" w:type="dxa"/>
            <w:tcBorders>
              <w:top w:val="single" w:color="auto" w:sz="4" w:space="0"/>
              <w:left w:val="single" w:color="000000" w:sz="4" w:space="0"/>
              <w:bottom w:val="single" w:color="000000" w:sz="4" w:space="0"/>
              <w:right w:val="single" w:color="000000" w:sz="4" w:space="0"/>
            </w:tcBorders>
            <w:shd w:val="clear" w:color="auto" w:fill="auto"/>
            <w:vAlign w:val="center"/>
          </w:tcPr>
          <w:p w14:paraId="450FBA8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500-600倍液</w:t>
            </w:r>
          </w:p>
        </w:tc>
        <w:tc>
          <w:tcPr>
            <w:tcW w:w="2118" w:type="dxa"/>
            <w:tcBorders>
              <w:top w:val="single" w:color="auto" w:sz="4" w:space="0"/>
              <w:left w:val="single" w:color="000000" w:sz="4" w:space="0"/>
              <w:bottom w:val="single" w:color="000000" w:sz="4" w:space="0"/>
              <w:right w:val="single" w:color="000000" w:sz="4" w:space="0"/>
            </w:tcBorders>
            <w:shd w:val="clear" w:color="auto" w:fill="auto"/>
            <w:vAlign w:val="center"/>
          </w:tcPr>
          <w:p w14:paraId="736B19E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发病初期灌根</w:t>
            </w:r>
          </w:p>
        </w:tc>
        <w:tc>
          <w:tcPr>
            <w:tcW w:w="1041" w:type="dxa"/>
            <w:tcBorders>
              <w:top w:val="single" w:color="auto" w:sz="4" w:space="0"/>
              <w:left w:val="single" w:color="000000" w:sz="4" w:space="0"/>
              <w:bottom w:val="single" w:color="000000" w:sz="4" w:space="0"/>
              <w:right w:val="single" w:color="000000" w:sz="4" w:space="0"/>
            </w:tcBorders>
            <w:shd w:val="clear" w:color="auto" w:fill="auto"/>
            <w:vAlign w:val="center"/>
          </w:tcPr>
          <w:p w14:paraId="7E9586ED">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1186" w:type="dxa"/>
            <w:tcBorders>
              <w:top w:val="single" w:color="auto" w:sz="4" w:space="0"/>
              <w:left w:val="single" w:color="000000" w:sz="4" w:space="0"/>
              <w:bottom w:val="single" w:color="000000" w:sz="4" w:space="0"/>
              <w:right w:val="single" w:color="000000" w:sz="4" w:space="0"/>
            </w:tcBorders>
            <w:shd w:val="clear" w:color="auto" w:fill="auto"/>
            <w:vAlign w:val="center"/>
          </w:tcPr>
          <w:p w14:paraId="4727A9D3">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7</w:t>
            </w:r>
          </w:p>
        </w:tc>
      </w:tr>
      <w:tr w14:paraId="2A5BE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D866EE">
            <w:pPr>
              <w:jc w:val="center"/>
              <w:rPr>
                <w:rFonts w:hint="default" w:ascii="Times New Roman" w:hAnsi="Times New Roman" w:eastAsia="宋体" w:cs="Times New Roman"/>
                <w:i w:val="0"/>
                <w:iCs w:val="0"/>
                <w:color w:val="000000"/>
                <w:sz w:val="18"/>
                <w:szCs w:val="18"/>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6F5E9">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丙环唑</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0020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250克/升乳</w:t>
            </w:r>
            <w:r>
              <w:rPr>
                <w:rStyle w:val="16"/>
                <w:rFonts w:hint="default" w:ascii="Times New Roman" w:hAnsi="Times New Roman" w:cs="Times New Roman"/>
                <w:sz w:val="18"/>
                <w:szCs w:val="18"/>
                <w:lang w:val="en-US" w:eastAsia="zh-CN" w:bidi="ar"/>
              </w:rPr>
              <w:t>油</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58179">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33-40毫升/亩</w:t>
            </w:r>
          </w:p>
        </w:tc>
        <w:tc>
          <w:tcPr>
            <w:tcW w:w="2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FDA1B">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发病初期用药，叶面喷雾</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E06FD">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085F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28</w:t>
            </w:r>
          </w:p>
        </w:tc>
      </w:tr>
      <w:tr w14:paraId="7A1D2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jc w:val="center"/>
        </w:trPr>
        <w:tc>
          <w:tcPr>
            <w:tcW w:w="9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C162EA">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灰霉病</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9A5B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香芹酚</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E19CB">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0.5%水剂</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E3E7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800-1000倍液</w:t>
            </w:r>
          </w:p>
        </w:tc>
        <w:tc>
          <w:tcPr>
            <w:tcW w:w="2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19E8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发病初期，喷雾</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27618AE">
            <w:pPr>
              <w:keepNext w:val="0"/>
              <w:keepLines w:val="0"/>
              <w:widowControl/>
              <w:suppressLineNumbers w:val="0"/>
              <w:jc w:val="center"/>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504B940">
            <w:pPr>
              <w:keepNext w:val="0"/>
              <w:keepLines w:val="0"/>
              <w:widowControl/>
              <w:suppressLineNumbers w:val="0"/>
              <w:jc w:val="center"/>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r>
      <w:tr w14:paraId="521E4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8E8103">
            <w:pPr>
              <w:jc w:val="center"/>
              <w:rPr>
                <w:rFonts w:hint="default" w:ascii="Times New Roman" w:hAnsi="Times New Roman" w:eastAsia="宋体" w:cs="Times New Roman"/>
                <w:i w:val="0"/>
                <w:iCs w:val="0"/>
                <w:color w:val="000000"/>
                <w:sz w:val="18"/>
                <w:szCs w:val="18"/>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F174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异菌脲</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C798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50%可湿性</w:t>
            </w:r>
            <w:r>
              <w:rPr>
                <w:rStyle w:val="16"/>
                <w:rFonts w:hint="default" w:ascii="Times New Roman" w:hAnsi="Times New Roman" w:cs="Times New Roman"/>
                <w:sz w:val="18"/>
                <w:szCs w:val="18"/>
                <w:lang w:val="en-US" w:eastAsia="zh-CN" w:bidi="ar"/>
              </w:rPr>
              <w:t>粉剂</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FAB9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750-1000倍液</w:t>
            </w:r>
          </w:p>
        </w:tc>
        <w:tc>
          <w:tcPr>
            <w:tcW w:w="2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763E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开花前(萌芽现蕾期),</w:t>
            </w:r>
            <w:r>
              <w:rPr>
                <w:rFonts w:hint="default" w:ascii="Times New Roman" w:hAnsi="Times New Roman" w:eastAsia="宋体" w:cs="Times New Roman"/>
                <w:i w:val="0"/>
                <w:iCs w:val="0"/>
                <w:color w:val="000000"/>
                <w:kern w:val="0"/>
                <w:sz w:val="18"/>
                <w:szCs w:val="18"/>
                <w:u w:val="none"/>
                <w:lang w:val="en-US" w:eastAsia="zh-CN" w:bidi="ar"/>
              </w:rPr>
              <w:br w:type="textWrapping"/>
            </w:r>
            <w:r>
              <w:rPr>
                <w:rStyle w:val="16"/>
                <w:rFonts w:hint="default" w:ascii="Times New Roman" w:hAnsi="Times New Roman" w:cs="Times New Roman"/>
                <w:sz w:val="18"/>
                <w:szCs w:val="18"/>
                <w:lang w:val="en-US" w:eastAsia="zh-CN" w:bidi="ar"/>
              </w:rPr>
              <w:t>喷雾，连续施药2次，间</w:t>
            </w:r>
            <w:r>
              <w:rPr>
                <w:rStyle w:val="16"/>
                <w:rFonts w:hint="default" w:ascii="Times New Roman" w:hAnsi="Times New Roman" w:cs="Times New Roman"/>
                <w:sz w:val="18"/>
                <w:szCs w:val="18"/>
                <w:lang w:val="en-US" w:eastAsia="zh-CN" w:bidi="ar"/>
              </w:rPr>
              <w:br w:type="textWrapping"/>
            </w:r>
            <w:r>
              <w:rPr>
                <w:rStyle w:val="16"/>
                <w:rFonts w:hint="default" w:ascii="Times New Roman" w:hAnsi="Times New Roman" w:cs="Times New Roman"/>
                <w:sz w:val="18"/>
                <w:szCs w:val="18"/>
                <w:lang w:val="en-US" w:eastAsia="zh-CN" w:bidi="ar"/>
              </w:rPr>
              <w:t>隔10-15天为宜</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A2D2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F8F4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14</w:t>
            </w:r>
          </w:p>
        </w:tc>
      </w:tr>
      <w:tr w14:paraId="1EE92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5E9FF7">
            <w:pPr>
              <w:jc w:val="center"/>
              <w:rPr>
                <w:rFonts w:hint="default" w:ascii="Times New Roman" w:hAnsi="Times New Roman" w:eastAsia="宋体" w:cs="Times New Roman"/>
                <w:i w:val="0"/>
                <w:iCs w:val="0"/>
                <w:color w:val="000000"/>
                <w:sz w:val="18"/>
                <w:szCs w:val="18"/>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2168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腐霉利</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D37DA">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50%可湿性粉剂</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AB492">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1000～1500倍</w:t>
            </w:r>
            <w:r>
              <w:rPr>
                <w:rStyle w:val="16"/>
                <w:rFonts w:hint="default" w:ascii="Times New Roman" w:hAnsi="Times New Roman" w:cs="Times New Roman"/>
                <w:sz w:val="18"/>
                <w:szCs w:val="18"/>
                <w:lang w:val="en-US" w:eastAsia="zh-CN" w:bidi="ar"/>
              </w:rPr>
              <w:t>液</w:t>
            </w:r>
          </w:p>
        </w:tc>
        <w:tc>
          <w:tcPr>
            <w:tcW w:w="2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AF2F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发病初期，喷雾</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755C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144F0">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14</w:t>
            </w:r>
          </w:p>
        </w:tc>
      </w:tr>
      <w:tr w14:paraId="4A0F8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9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608CF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斑衣蜡蝉</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4D09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吡虫啉</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262EA">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5%乳油</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B2FF9">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2000～3000倍</w:t>
            </w:r>
            <w:r>
              <w:rPr>
                <w:rStyle w:val="16"/>
                <w:rFonts w:hint="default" w:ascii="Times New Roman" w:hAnsi="Times New Roman" w:cs="Times New Roman"/>
                <w:sz w:val="18"/>
                <w:szCs w:val="18"/>
                <w:lang w:val="en-US" w:eastAsia="zh-CN" w:bidi="ar"/>
              </w:rPr>
              <w:t>液</w:t>
            </w:r>
          </w:p>
        </w:tc>
        <w:tc>
          <w:tcPr>
            <w:tcW w:w="2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D333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发生期，喷雾</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15F69">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872C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21</w:t>
            </w:r>
          </w:p>
        </w:tc>
      </w:tr>
      <w:tr w14:paraId="6F20F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228CE8">
            <w:pPr>
              <w:jc w:val="center"/>
              <w:rPr>
                <w:rFonts w:hint="default" w:ascii="Times New Roman" w:hAnsi="Times New Roman" w:eastAsia="宋体" w:cs="Times New Roman"/>
                <w:i w:val="0"/>
                <w:iCs w:val="0"/>
                <w:color w:val="000000"/>
                <w:sz w:val="18"/>
                <w:szCs w:val="18"/>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EA2C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联苯菊酯</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3200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2.5%水乳剂</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DA94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500倍液</w:t>
            </w:r>
          </w:p>
        </w:tc>
        <w:tc>
          <w:tcPr>
            <w:tcW w:w="2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17969">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盛发初期，喷雾</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C44C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1A6A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7</w:t>
            </w:r>
          </w:p>
        </w:tc>
      </w:tr>
      <w:tr w14:paraId="3C49B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67DA3">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蝽螈</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5C744">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高效氯氰</w:t>
            </w:r>
            <w:r>
              <w:rPr>
                <w:rStyle w:val="16"/>
                <w:rFonts w:hint="default" w:ascii="Times New Roman" w:hAnsi="Times New Roman" w:cs="Times New Roman"/>
                <w:sz w:val="18"/>
                <w:szCs w:val="18"/>
                <w:lang w:val="en-US" w:eastAsia="zh-CN" w:bidi="ar"/>
              </w:rPr>
              <w:t>菊酯</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D185B">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4.5%水乳剂</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01641">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2500～3500倍</w:t>
            </w:r>
            <w:r>
              <w:rPr>
                <w:rStyle w:val="16"/>
                <w:rFonts w:hint="default" w:ascii="Times New Roman" w:hAnsi="Times New Roman" w:cs="Times New Roman"/>
                <w:sz w:val="18"/>
                <w:szCs w:val="18"/>
                <w:lang w:val="en-US" w:eastAsia="zh-CN" w:bidi="ar"/>
              </w:rPr>
              <w:t>液</w:t>
            </w:r>
          </w:p>
        </w:tc>
        <w:tc>
          <w:tcPr>
            <w:tcW w:w="2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CA98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害虫低龄幼虫时期，喷雾</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A4B7D">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3-4</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6757B">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lang w:val="en-US"/>
              </w:rPr>
            </w:pPr>
            <w:r>
              <w:rPr>
                <w:rFonts w:hint="default" w:ascii="Times New Roman" w:hAnsi="Times New Roman" w:eastAsia="宋体" w:cs="Times New Roman"/>
                <w:i w:val="0"/>
                <w:iCs w:val="0"/>
                <w:color w:val="000000"/>
                <w:kern w:val="0"/>
                <w:sz w:val="18"/>
                <w:szCs w:val="18"/>
                <w:u w:val="none"/>
                <w:lang w:val="en-US" w:eastAsia="zh-CN" w:bidi="ar"/>
              </w:rPr>
              <w:t>1</w:t>
            </w:r>
            <w:r>
              <w:rPr>
                <w:rFonts w:hint="default" w:ascii="Times New Roman" w:hAnsi="Times New Roman" w:cs="Times New Roman"/>
                <w:i w:val="0"/>
                <w:iCs w:val="0"/>
                <w:color w:val="000000"/>
                <w:kern w:val="0"/>
                <w:sz w:val="18"/>
                <w:szCs w:val="18"/>
                <w:u w:val="none"/>
                <w:lang w:val="en-US" w:eastAsia="zh-CN" w:bidi="ar"/>
              </w:rPr>
              <w:t>4</w:t>
            </w:r>
          </w:p>
        </w:tc>
      </w:tr>
      <w:tr w14:paraId="044BD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D38DA">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金龟甲</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4640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氰戊菊酯</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C1C6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20%乳油</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88D7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500~2000倍液</w:t>
            </w:r>
          </w:p>
        </w:tc>
        <w:tc>
          <w:tcPr>
            <w:tcW w:w="2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FB310">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成虫盛发期，喷雾</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C912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1048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14</w:t>
            </w:r>
          </w:p>
        </w:tc>
      </w:tr>
      <w:tr w14:paraId="2B704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jc w:val="center"/>
        </w:trPr>
        <w:tc>
          <w:tcPr>
            <w:tcW w:w="9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61790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桑盾蚧</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4F61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噻虫嗪</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A59E3">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25%水分散</w:t>
            </w:r>
            <w:r>
              <w:rPr>
                <w:rStyle w:val="16"/>
                <w:rFonts w:hint="default" w:ascii="Times New Roman" w:hAnsi="Times New Roman" w:cs="Times New Roman"/>
                <w:sz w:val="18"/>
                <w:szCs w:val="18"/>
                <w:lang w:val="en-US" w:eastAsia="zh-CN" w:bidi="ar"/>
              </w:rPr>
              <w:t>粒剂</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66E37">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4000-5000倍液</w:t>
            </w:r>
          </w:p>
        </w:tc>
        <w:tc>
          <w:tcPr>
            <w:tcW w:w="2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061B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若虫孵化初期，喷雾</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B723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99E97">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21</w:t>
            </w:r>
          </w:p>
        </w:tc>
      </w:tr>
      <w:tr w14:paraId="27FCD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BEF20C">
            <w:pPr>
              <w:jc w:val="center"/>
              <w:rPr>
                <w:rFonts w:hint="default" w:ascii="Times New Roman" w:hAnsi="Times New Roman" w:eastAsia="宋体" w:cs="Times New Roman"/>
                <w:i w:val="0"/>
                <w:iCs w:val="0"/>
                <w:color w:val="000000"/>
                <w:sz w:val="18"/>
                <w:szCs w:val="18"/>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33306">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乙酰甲胺磷</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B503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30%乳油</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02421">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300～600倍液</w:t>
            </w:r>
          </w:p>
        </w:tc>
        <w:tc>
          <w:tcPr>
            <w:tcW w:w="2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A7AC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卵孵盛期，喷雾</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1ED4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44356">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21</w:t>
            </w:r>
          </w:p>
        </w:tc>
      </w:tr>
      <w:tr w14:paraId="0CC2F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07B9DA">
            <w:pPr>
              <w:jc w:val="center"/>
              <w:rPr>
                <w:rFonts w:hint="default" w:ascii="Times New Roman" w:hAnsi="Times New Roman" w:eastAsia="宋体" w:cs="Times New Roman"/>
                <w:i w:val="0"/>
                <w:iCs w:val="0"/>
                <w:color w:val="000000"/>
                <w:sz w:val="18"/>
                <w:szCs w:val="18"/>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8CAD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氰戊菊酯</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4F2C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20%乳油</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3B79E">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1500~2000倍液</w:t>
            </w:r>
          </w:p>
        </w:tc>
        <w:tc>
          <w:tcPr>
            <w:tcW w:w="2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9D4F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成虫盛发期，喷雾</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747D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1103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14</w:t>
            </w:r>
          </w:p>
        </w:tc>
      </w:tr>
      <w:tr w14:paraId="3783D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9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CF729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小薪甲</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CAF9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除虫菊素</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0BAA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1.5%水乳剂</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6F4F4">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4000～2000倍液</w:t>
            </w:r>
          </w:p>
        </w:tc>
        <w:tc>
          <w:tcPr>
            <w:tcW w:w="2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9274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低龄若虫盛发期，喷雾</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62291">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9B33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w:t>
            </w:r>
          </w:p>
        </w:tc>
      </w:tr>
      <w:tr w14:paraId="7DBF7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4ACF4F">
            <w:pPr>
              <w:jc w:val="center"/>
              <w:rPr>
                <w:rFonts w:hint="default" w:ascii="Times New Roman" w:hAnsi="Times New Roman" w:eastAsia="宋体" w:cs="Times New Roman"/>
                <w:i w:val="0"/>
                <w:iCs w:val="0"/>
                <w:color w:val="000000"/>
                <w:sz w:val="18"/>
                <w:szCs w:val="18"/>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9086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氰戊菊酯</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A763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20%乳油</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AE932">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1500~2000倍液</w:t>
            </w:r>
          </w:p>
        </w:tc>
        <w:tc>
          <w:tcPr>
            <w:tcW w:w="2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1EC03">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成虫盛发期，喷雾</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5A44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CE9A8">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14</w:t>
            </w:r>
          </w:p>
        </w:tc>
      </w:tr>
      <w:tr w14:paraId="3CE7D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0901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叶蝉</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A8B7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除虫菊素</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272B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1.5%水乳剂</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CA4FD">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600-1000倍液</w:t>
            </w:r>
          </w:p>
        </w:tc>
        <w:tc>
          <w:tcPr>
            <w:tcW w:w="2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7CB0B">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低龄若虫盛发期，喷雾</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9413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FC37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w:t>
            </w:r>
          </w:p>
        </w:tc>
      </w:tr>
      <w:tr w14:paraId="3AD7D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9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24C260">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红蜘蛛</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67F69">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藜芦碱</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EF5AD">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0.5%可溶液剂</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AFB0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600-700倍液</w:t>
            </w:r>
          </w:p>
        </w:tc>
        <w:tc>
          <w:tcPr>
            <w:tcW w:w="21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8C96C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害虫低龄幼虫期或卵孵</w:t>
            </w:r>
            <w:r>
              <w:rPr>
                <w:rFonts w:hint="default" w:ascii="Times New Roman" w:hAnsi="Times New Roman" w:eastAsia="宋体" w:cs="Times New Roman"/>
                <w:i w:val="0"/>
                <w:iCs w:val="0"/>
                <w:color w:val="000000"/>
                <w:kern w:val="0"/>
                <w:sz w:val="18"/>
                <w:szCs w:val="18"/>
                <w:u w:val="none"/>
                <w:lang w:val="en-US" w:eastAsia="zh-CN" w:bidi="ar"/>
              </w:rPr>
              <w:br w:type="textWrapping"/>
            </w:r>
            <w:r>
              <w:rPr>
                <w:rStyle w:val="16"/>
                <w:rFonts w:hint="default" w:ascii="Times New Roman" w:hAnsi="Times New Roman" w:cs="Times New Roman"/>
                <w:sz w:val="18"/>
                <w:szCs w:val="18"/>
                <w:lang w:val="en-US" w:eastAsia="zh-CN" w:bidi="ar"/>
              </w:rPr>
              <w:t>化盛期，喷雾</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A98C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4AB6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10</w:t>
            </w:r>
          </w:p>
        </w:tc>
      </w:tr>
      <w:tr w14:paraId="452EC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B362C9">
            <w:pPr>
              <w:jc w:val="center"/>
              <w:rPr>
                <w:rFonts w:hint="default" w:ascii="Times New Roman" w:hAnsi="Times New Roman" w:eastAsia="宋体" w:cs="Times New Roman"/>
                <w:i w:val="0"/>
                <w:iCs w:val="0"/>
                <w:color w:val="000000"/>
                <w:sz w:val="18"/>
                <w:szCs w:val="18"/>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9AB63">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阿维菌素</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C302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1.8%乳油</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94A4A">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2500-3000倍液</w:t>
            </w:r>
          </w:p>
        </w:tc>
        <w:tc>
          <w:tcPr>
            <w:tcW w:w="2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E1D8AC">
            <w:pPr>
              <w:jc w:val="center"/>
              <w:rPr>
                <w:rFonts w:hint="default" w:ascii="Times New Roman" w:hAnsi="Times New Roman" w:eastAsia="宋体" w:cs="Times New Roman"/>
                <w:i w:val="0"/>
                <w:iCs w:val="0"/>
                <w:color w:val="000000"/>
                <w:sz w:val="18"/>
                <w:szCs w:val="18"/>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A5159">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0F60F">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10</w:t>
            </w:r>
          </w:p>
        </w:tc>
      </w:tr>
      <w:tr w14:paraId="15401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jc w:val="center"/>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CC2CD0">
            <w:pPr>
              <w:jc w:val="center"/>
              <w:rPr>
                <w:rFonts w:hint="default" w:ascii="Times New Roman" w:hAnsi="Times New Roman" w:eastAsia="宋体" w:cs="Times New Roman"/>
                <w:i w:val="0"/>
                <w:iCs w:val="0"/>
                <w:color w:val="000000"/>
                <w:sz w:val="18"/>
                <w:szCs w:val="18"/>
                <w:u w:val="none"/>
              </w:rPr>
            </w:pP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6F5E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螺螨酯</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C9ED0">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240克/升悬</w:t>
            </w:r>
            <w:r>
              <w:rPr>
                <w:rStyle w:val="16"/>
                <w:rFonts w:hint="default" w:ascii="Times New Roman" w:hAnsi="Times New Roman" w:cs="Times New Roman"/>
                <w:sz w:val="18"/>
                <w:szCs w:val="18"/>
                <w:lang w:val="en-US" w:eastAsia="zh-CN" w:bidi="ar"/>
              </w:rPr>
              <w:t>浮剂</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DBE0E">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5000-6000倍液</w:t>
            </w:r>
          </w:p>
        </w:tc>
        <w:tc>
          <w:tcPr>
            <w:tcW w:w="21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0C2AA0">
            <w:pPr>
              <w:jc w:val="center"/>
              <w:rPr>
                <w:rFonts w:hint="default" w:ascii="Times New Roman" w:hAnsi="Times New Roman" w:eastAsia="宋体" w:cs="Times New Roman"/>
                <w:i w:val="0"/>
                <w:iCs w:val="0"/>
                <w:color w:val="000000"/>
                <w:sz w:val="18"/>
                <w:szCs w:val="18"/>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042BA">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F888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10</w:t>
            </w:r>
          </w:p>
        </w:tc>
      </w:tr>
      <w:tr w14:paraId="187DF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2C01D">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小卷叶蛾</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9217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苦皮藤素</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3D9F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1%水乳剂</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A58E8">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4000-5000倍液</w:t>
            </w:r>
          </w:p>
        </w:tc>
        <w:tc>
          <w:tcPr>
            <w:tcW w:w="2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B5C0A">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低龄幼虫发生期，喷雾</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EA803">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C6F52">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10</w:t>
            </w:r>
          </w:p>
        </w:tc>
      </w:tr>
      <w:tr w14:paraId="68114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CF0E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根结线虫</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5D0D5">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氨基寡糖</w:t>
            </w:r>
            <w:r>
              <w:rPr>
                <w:rStyle w:val="16"/>
                <w:rFonts w:hint="default" w:ascii="Times New Roman" w:hAnsi="Times New Roman" w:cs="Times New Roman"/>
                <w:sz w:val="18"/>
                <w:szCs w:val="18"/>
                <w:lang w:val="en-US" w:eastAsia="zh-CN" w:bidi="ar"/>
              </w:rPr>
              <w:t>素</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5713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0.5%水剂</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9914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600-800毫升/亩</w:t>
            </w:r>
          </w:p>
        </w:tc>
        <w:tc>
          <w:tcPr>
            <w:tcW w:w="2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2DA0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根结线虫发生前或初期，</w:t>
            </w:r>
            <w:r>
              <w:rPr>
                <w:rStyle w:val="16"/>
                <w:rFonts w:hint="default" w:ascii="Times New Roman" w:hAnsi="Times New Roman" w:cs="Times New Roman"/>
                <w:sz w:val="18"/>
                <w:szCs w:val="18"/>
                <w:lang w:val="en-US" w:eastAsia="zh-CN" w:bidi="ar"/>
              </w:rPr>
              <w:t>灌根</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D2F7E">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A2B1D">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10</w:t>
            </w:r>
          </w:p>
        </w:tc>
      </w:tr>
      <w:tr w14:paraId="6F438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12C5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蚜虫</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DC19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苦参碱</w:t>
            </w:r>
          </w:p>
        </w:tc>
        <w:tc>
          <w:tcPr>
            <w:tcW w:w="1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0834F">
            <w:pPr>
              <w:keepNext w:val="0"/>
              <w:keepLines w:val="0"/>
              <w:widowControl/>
              <w:suppressLineNumbers w:val="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1.5%可溶液剂</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64A53">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3000-4000倍液</w:t>
            </w:r>
          </w:p>
        </w:tc>
        <w:tc>
          <w:tcPr>
            <w:tcW w:w="21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B245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虫害发生初期，喷雾</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79B1B">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FE555">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10</w:t>
            </w:r>
          </w:p>
        </w:tc>
      </w:tr>
    </w:tbl>
    <w:p w14:paraId="05B4226A">
      <w:pPr>
        <w:spacing w:line="300" w:lineRule="auto"/>
        <w:ind w:left="-202" w:leftChars="-200" w:hanging="218" w:hangingChars="78"/>
        <w:jc w:val="both"/>
        <w:rPr>
          <w:rFonts w:hint="default" w:ascii="黑体" w:hAnsi="黑体" w:eastAsia="黑体" w:cs="黑体"/>
          <w:bCs/>
          <w:sz w:val="28"/>
          <w:szCs w:val="28"/>
          <w:lang w:val="en-US" w:eastAsia="zh-CN"/>
        </w:rPr>
      </w:pPr>
    </w:p>
    <w:p w14:paraId="53A2279A">
      <w:pPr>
        <w:spacing w:line="300" w:lineRule="auto"/>
        <w:ind w:left="-202" w:leftChars="-200" w:hanging="218" w:hangingChars="78"/>
        <w:jc w:val="both"/>
        <w:rPr>
          <w:rFonts w:hint="default" w:ascii="黑体" w:hAnsi="黑体" w:eastAsia="黑体" w:cs="黑体"/>
          <w:bCs/>
          <w:sz w:val="28"/>
          <w:szCs w:val="28"/>
          <w:lang w:val="en-US" w:eastAsia="zh-CN"/>
        </w:rPr>
      </w:pPr>
    </w:p>
    <w:p w14:paraId="5C0A0A8A">
      <w:pPr>
        <w:spacing w:line="300" w:lineRule="auto"/>
        <w:ind w:left="-202" w:leftChars="-200" w:hanging="218" w:hangingChars="78"/>
        <w:jc w:val="both"/>
        <w:rPr>
          <w:rFonts w:hint="default" w:ascii="黑体" w:hAnsi="黑体" w:eastAsia="黑体" w:cs="黑体"/>
          <w:bCs/>
          <w:sz w:val="28"/>
          <w:szCs w:val="28"/>
          <w:lang w:val="en-US" w:eastAsia="zh-CN"/>
        </w:rPr>
      </w:pPr>
    </w:p>
    <w:p w14:paraId="5B336CCA">
      <w:pPr>
        <w:spacing w:line="300" w:lineRule="auto"/>
        <w:ind w:left="-202" w:leftChars="-200" w:hanging="218" w:hangingChars="78"/>
        <w:jc w:val="both"/>
        <w:rPr>
          <w:rFonts w:hint="default" w:ascii="黑体" w:hAnsi="黑体" w:eastAsia="黑体" w:cs="黑体"/>
          <w:bCs/>
          <w:sz w:val="28"/>
          <w:szCs w:val="28"/>
          <w:lang w:val="en-US" w:eastAsia="zh-CN"/>
        </w:rPr>
      </w:pPr>
    </w:p>
    <w:p w14:paraId="13DBB29F">
      <w:pPr>
        <w:spacing w:line="300" w:lineRule="auto"/>
        <w:ind w:left="-202" w:leftChars="-200" w:hanging="218" w:hangingChars="78"/>
        <w:jc w:val="both"/>
        <w:rPr>
          <w:rFonts w:hint="default" w:ascii="黑体" w:hAnsi="黑体" w:eastAsia="黑体" w:cs="黑体"/>
          <w:bCs/>
          <w:sz w:val="28"/>
          <w:szCs w:val="28"/>
          <w:lang w:val="en-US" w:eastAsia="zh-CN"/>
        </w:rPr>
      </w:pPr>
    </w:p>
    <w:p w14:paraId="5C6C83FD">
      <w:pPr>
        <w:spacing w:line="300" w:lineRule="auto"/>
        <w:ind w:left="-202" w:leftChars="-200" w:hanging="218" w:hangingChars="78"/>
        <w:jc w:val="both"/>
        <w:rPr>
          <w:rFonts w:hint="default" w:ascii="黑体" w:hAnsi="黑体" w:eastAsia="黑体" w:cs="黑体"/>
          <w:bCs/>
          <w:sz w:val="28"/>
          <w:szCs w:val="28"/>
          <w:lang w:val="en-US" w:eastAsia="zh-CN"/>
        </w:rPr>
      </w:pPr>
    </w:p>
    <w:p w14:paraId="38CCDC2A">
      <w:pPr>
        <w:spacing w:line="300" w:lineRule="auto"/>
        <w:ind w:left="-202" w:leftChars="-200" w:hanging="218" w:hangingChars="78"/>
        <w:jc w:val="both"/>
        <w:rPr>
          <w:rFonts w:hint="default" w:ascii="黑体" w:hAnsi="黑体" w:eastAsia="黑体" w:cs="黑体"/>
          <w:bCs/>
          <w:sz w:val="28"/>
          <w:szCs w:val="28"/>
          <w:lang w:val="en-US" w:eastAsia="zh-CN"/>
        </w:rPr>
      </w:pPr>
    </w:p>
    <w:p w14:paraId="4FE6D3AD">
      <w:pPr>
        <w:spacing w:line="300" w:lineRule="auto"/>
        <w:ind w:left="-202" w:leftChars="-200" w:hanging="218" w:hangingChars="78"/>
        <w:jc w:val="both"/>
        <w:rPr>
          <w:rFonts w:hint="default" w:ascii="黑体" w:hAnsi="黑体" w:eastAsia="黑体" w:cs="黑体"/>
          <w:bCs/>
          <w:sz w:val="28"/>
          <w:szCs w:val="28"/>
          <w:lang w:val="en-US" w:eastAsia="zh-CN"/>
        </w:rPr>
      </w:pPr>
    </w:p>
    <w:p w14:paraId="5594D4E8">
      <w:pPr>
        <w:spacing w:line="300" w:lineRule="auto"/>
        <w:ind w:left="-202" w:leftChars="-200" w:hanging="218" w:hangingChars="78"/>
        <w:jc w:val="both"/>
        <w:rPr>
          <w:rFonts w:hint="default" w:ascii="黑体" w:hAnsi="黑体" w:eastAsia="黑体" w:cs="黑体"/>
          <w:bCs/>
          <w:sz w:val="28"/>
          <w:szCs w:val="28"/>
          <w:lang w:val="en-US" w:eastAsia="zh-CN"/>
        </w:rPr>
      </w:pPr>
    </w:p>
    <w:p w14:paraId="22238F5F">
      <w:pPr>
        <w:spacing w:line="300" w:lineRule="auto"/>
        <w:ind w:left="-202" w:leftChars="-200" w:hanging="218" w:hangingChars="78"/>
        <w:jc w:val="both"/>
        <w:rPr>
          <w:rFonts w:hint="default" w:ascii="黑体" w:hAnsi="黑体" w:eastAsia="黑体" w:cs="黑体"/>
          <w:bCs/>
          <w:sz w:val="28"/>
          <w:szCs w:val="28"/>
          <w:lang w:val="en-US" w:eastAsia="zh-CN"/>
        </w:rPr>
      </w:pPr>
    </w:p>
    <w:p w14:paraId="03E3004C">
      <w:pPr>
        <w:spacing w:line="300" w:lineRule="auto"/>
        <w:ind w:left="-202" w:leftChars="-200" w:hanging="218" w:hangingChars="78"/>
        <w:jc w:val="both"/>
        <w:rPr>
          <w:rFonts w:hint="default" w:ascii="黑体" w:hAnsi="黑体" w:eastAsia="黑体" w:cs="黑体"/>
          <w:bCs/>
          <w:sz w:val="28"/>
          <w:szCs w:val="28"/>
          <w:lang w:val="en-US" w:eastAsia="zh-CN"/>
        </w:rPr>
      </w:pPr>
    </w:p>
    <w:p w14:paraId="68224339">
      <w:pPr>
        <w:spacing w:line="300" w:lineRule="auto"/>
        <w:jc w:val="both"/>
        <w:rPr>
          <w:rFonts w:hint="eastAsia" w:ascii="黑体" w:hAnsi="黑体" w:eastAsia="黑体" w:cs="黑体"/>
          <w:bCs/>
          <w:sz w:val="28"/>
          <w:szCs w:val="28"/>
          <w:lang w:val="en-US" w:eastAsia="zh-CN"/>
        </w:rPr>
      </w:pPr>
      <w:r>
        <w:rPr>
          <w:rFonts w:hint="eastAsia" w:ascii="黑体" w:hAnsi="黑体" w:eastAsia="黑体" w:cs="黑体"/>
          <w:bCs/>
          <w:sz w:val="28"/>
          <w:szCs w:val="28"/>
          <w:lang w:val="en-US" w:eastAsia="zh-CN"/>
        </w:rPr>
        <w:t>附录  D</w:t>
      </w:r>
    </w:p>
    <w:p w14:paraId="2536889C">
      <w:pPr>
        <w:spacing w:line="300" w:lineRule="auto"/>
        <w:jc w:val="both"/>
        <w:rPr>
          <w:rFonts w:hint="default" w:ascii="黑体" w:hAnsi="黑体" w:eastAsia="黑体" w:cs="黑体"/>
          <w:bCs/>
          <w:sz w:val="28"/>
          <w:szCs w:val="28"/>
          <w:lang w:val="en-US" w:eastAsia="zh-CN"/>
        </w:rPr>
      </w:pPr>
      <w:r>
        <w:rPr>
          <w:rFonts w:hint="eastAsia" w:ascii="黑体" w:hAnsi="黑体" w:eastAsia="黑体" w:cs="黑体"/>
          <w:bCs/>
          <w:sz w:val="28"/>
          <w:szCs w:val="28"/>
          <w:lang w:val="en-US" w:eastAsia="zh-CN"/>
        </w:rPr>
        <w:t>（规范性附录）</w:t>
      </w:r>
    </w:p>
    <w:p w14:paraId="683EFE12">
      <w:pPr>
        <w:spacing w:line="300" w:lineRule="auto"/>
        <w:ind w:left="-202" w:leftChars="-200" w:hanging="218" w:hangingChars="78"/>
        <w:jc w:val="center"/>
        <w:rPr>
          <w:rFonts w:hint="eastAsia" w:ascii="黑体" w:hAnsi="黑体" w:eastAsia="黑体" w:cs="黑体"/>
          <w:bCs/>
          <w:sz w:val="28"/>
          <w:szCs w:val="28"/>
          <w:lang w:val="en-US" w:eastAsia="zh-CN"/>
        </w:rPr>
      </w:pPr>
      <w:r>
        <w:rPr>
          <w:rFonts w:hint="eastAsia" w:ascii="黑体" w:hAnsi="黑体" w:eastAsia="黑体" w:cs="黑体"/>
          <w:bCs/>
          <w:sz w:val="28"/>
          <w:szCs w:val="28"/>
          <w:lang w:val="en-US" w:eastAsia="zh-CN"/>
        </w:rPr>
        <w:t>猕猴桃中常用农药最大残留限量标准</w:t>
      </w:r>
    </w:p>
    <w:tbl>
      <w:tblPr>
        <w:tblStyle w:val="6"/>
        <w:tblW w:w="86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7"/>
        <w:gridCol w:w="1608"/>
        <w:gridCol w:w="907"/>
        <w:gridCol w:w="1206"/>
        <w:gridCol w:w="1200"/>
        <w:gridCol w:w="1390"/>
        <w:gridCol w:w="1029"/>
      </w:tblGrid>
      <w:tr w14:paraId="202E8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7" w:type="dxa"/>
            <w:vAlign w:val="center"/>
          </w:tcPr>
          <w:p w14:paraId="4565E626">
            <w:pPr>
              <w:keepNext w:val="0"/>
              <w:keepLines w:val="0"/>
              <w:widowControl/>
              <w:suppressLineNumbers w:val="0"/>
              <w:spacing w:before="0" w:beforeAutospacing="0" w:after="0" w:afterAutospacing="0" w:line="300" w:lineRule="atLeast"/>
              <w:ind w:left="0" w:leftChars="0" w:right="0" w:rightChars="0"/>
              <w:jc w:val="center"/>
              <w:rPr>
                <w:rFonts w:hint="default" w:ascii="Times New Roman" w:hAnsi="Times New Roman" w:eastAsia="Helvetica" w:cs="Times New Roman"/>
                <w:b/>
                <w:bCs/>
                <w:i w:val="0"/>
                <w:iCs w:val="0"/>
                <w:caps w:val="0"/>
                <w:color w:val="auto"/>
                <w:spacing w:val="0"/>
                <w:kern w:val="0"/>
                <w:sz w:val="24"/>
                <w:szCs w:val="24"/>
                <w:lang w:val="en-US" w:eastAsia="zh-CN" w:bidi="ar"/>
              </w:rPr>
            </w:pPr>
            <w:r>
              <w:rPr>
                <w:rFonts w:hint="default" w:ascii="Times New Roman" w:hAnsi="Times New Roman" w:eastAsia="Helvetica" w:cs="Times New Roman"/>
                <w:b/>
                <w:bCs/>
                <w:i w:val="0"/>
                <w:iCs w:val="0"/>
                <w:caps w:val="0"/>
                <w:color w:val="auto"/>
                <w:spacing w:val="0"/>
                <w:kern w:val="0"/>
                <w:sz w:val="24"/>
                <w:szCs w:val="24"/>
                <w:lang w:val="en-US" w:eastAsia="zh-CN" w:bidi="ar"/>
              </w:rPr>
              <w:t>农药</w:t>
            </w:r>
          </w:p>
          <w:p w14:paraId="040E58B9">
            <w:pPr>
              <w:keepNext w:val="0"/>
              <w:keepLines w:val="0"/>
              <w:widowControl/>
              <w:suppressLineNumbers w:val="0"/>
              <w:spacing w:before="0" w:beforeAutospacing="0" w:after="0" w:afterAutospacing="0" w:line="300" w:lineRule="atLeast"/>
              <w:ind w:left="0" w:leftChars="0" w:right="0" w:rightChars="0"/>
              <w:jc w:val="center"/>
              <w:rPr>
                <w:rFonts w:hint="default" w:ascii="Times New Roman" w:hAnsi="Times New Roman" w:cs="Times New Roman"/>
                <w:color w:val="auto"/>
                <w:vertAlign w:val="baseline"/>
              </w:rPr>
            </w:pPr>
            <w:r>
              <w:rPr>
                <w:rFonts w:hint="default" w:ascii="Times New Roman" w:hAnsi="Times New Roman" w:eastAsia="Helvetica" w:cs="Times New Roman"/>
                <w:b/>
                <w:bCs/>
                <w:i w:val="0"/>
                <w:iCs w:val="0"/>
                <w:caps w:val="0"/>
                <w:color w:val="auto"/>
                <w:spacing w:val="0"/>
                <w:kern w:val="0"/>
                <w:sz w:val="24"/>
                <w:szCs w:val="24"/>
                <w:lang w:val="en-US" w:eastAsia="zh-CN" w:bidi="ar"/>
              </w:rPr>
              <w:t>中文名称</w:t>
            </w:r>
          </w:p>
        </w:tc>
        <w:tc>
          <w:tcPr>
            <w:tcW w:w="1608" w:type="dxa"/>
            <w:vAlign w:val="center"/>
          </w:tcPr>
          <w:p w14:paraId="25C63953">
            <w:pPr>
              <w:keepNext w:val="0"/>
              <w:keepLines w:val="0"/>
              <w:widowControl/>
              <w:suppressLineNumbers w:val="0"/>
              <w:spacing w:before="0" w:beforeAutospacing="0" w:after="0" w:afterAutospacing="0" w:line="300" w:lineRule="atLeast"/>
              <w:ind w:left="0" w:leftChars="0" w:right="0" w:rightChars="0"/>
              <w:jc w:val="center"/>
              <w:rPr>
                <w:rFonts w:hint="default" w:ascii="Times New Roman" w:hAnsi="Times New Roman" w:eastAsia="Helvetica" w:cs="Times New Roman"/>
                <w:b/>
                <w:bCs/>
                <w:i w:val="0"/>
                <w:iCs w:val="0"/>
                <w:caps w:val="0"/>
                <w:color w:val="auto"/>
                <w:spacing w:val="0"/>
                <w:kern w:val="0"/>
                <w:sz w:val="24"/>
                <w:szCs w:val="24"/>
                <w:lang w:val="en-US" w:eastAsia="zh-CN" w:bidi="ar"/>
              </w:rPr>
            </w:pPr>
            <w:r>
              <w:rPr>
                <w:rFonts w:hint="default" w:ascii="Times New Roman" w:hAnsi="Times New Roman" w:eastAsia="Helvetica" w:cs="Times New Roman"/>
                <w:b/>
                <w:bCs/>
                <w:i w:val="0"/>
                <w:iCs w:val="0"/>
                <w:caps w:val="0"/>
                <w:color w:val="auto"/>
                <w:spacing w:val="0"/>
                <w:kern w:val="0"/>
                <w:sz w:val="24"/>
                <w:szCs w:val="24"/>
                <w:lang w:val="en-US" w:eastAsia="zh-CN" w:bidi="ar"/>
              </w:rPr>
              <w:t>农药</w:t>
            </w:r>
          </w:p>
          <w:p w14:paraId="3838FFE9">
            <w:pPr>
              <w:keepNext w:val="0"/>
              <w:keepLines w:val="0"/>
              <w:widowControl/>
              <w:suppressLineNumbers w:val="0"/>
              <w:spacing w:before="0" w:beforeAutospacing="0" w:after="0" w:afterAutospacing="0" w:line="300" w:lineRule="atLeast"/>
              <w:ind w:left="0" w:leftChars="0" w:right="0" w:rightChars="0"/>
              <w:jc w:val="center"/>
              <w:rPr>
                <w:rFonts w:hint="default" w:ascii="Times New Roman" w:hAnsi="Times New Roman" w:cs="Times New Roman"/>
                <w:color w:val="auto"/>
                <w:vertAlign w:val="baseline"/>
              </w:rPr>
            </w:pPr>
            <w:r>
              <w:rPr>
                <w:rFonts w:hint="default" w:ascii="Times New Roman" w:hAnsi="Times New Roman" w:eastAsia="Helvetica" w:cs="Times New Roman"/>
                <w:b/>
                <w:bCs/>
                <w:i w:val="0"/>
                <w:iCs w:val="0"/>
                <w:caps w:val="0"/>
                <w:color w:val="auto"/>
                <w:spacing w:val="0"/>
                <w:kern w:val="0"/>
                <w:sz w:val="24"/>
                <w:szCs w:val="24"/>
                <w:lang w:val="en-US" w:eastAsia="zh-CN" w:bidi="ar"/>
              </w:rPr>
              <w:t>英文名称</w:t>
            </w:r>
          </w:p>
        </w:tc>
        <w:tc>
          <w:tcPr>
            <w:tcW w:w="907" w:type="dxa"/>
            <w:vAlign w:val="center"/>
          </w:tcPr>
          <w:p w14:paraId="22FB9467">
            <w:pPr>
              <w:keepNext w:val="0"/>
              <w:keepLines w:val="0"/>
              <w:widowControl/>
              <w:suppressLineNumbers w:val="0"/>
              <w:spacing w:before="0" w:beforeAutospacing="0" w:after="0" w:afterAutospacing="0" w:line="300" w:lineRule="atLeast"/>
              <w:ind w:left="0" w:leftChars="0" w:right="0" w:rightChars="0"/>
              <w:jc w:val="center"/>
              <w:rPr>
                <w:rFonts w:hint="default" w:ascii="Times New Roman" w:hAnsi="Times New Roman" w:cs="Times New Roman"/>
                <w:color w:val="auto"/>
                <w:vertAlign w:val="baseline"/>
              </w:rPr>
            </w:pPr>
            <w:r>
              <w:rPr>
                <w:rFonts w:hint="default" w:ascii="Times New Roman" w:hAnsi="Times New Roman" w:eastAsia="Helvetica" w:cs="Times New Roman"/>
                <w:b/>
                <w:bCs/>
                <w:i w:val="0"/>
                <w:iCs w:val="0"/>
                <w:caps w:val="0"/>
                <w:color w:val="auto"/>
                <w:spacing w:val="0"/>
                <w:kern w:val="0"/>
                <w:sz w:val="24"/>
                <w:szCs w:val="24"/>
                <w:lang w:val="en-US" w:eastAsia="zh-CN" w:bidi="ar"/>
              </w:rPr>
              <w:t>功能</w:t>
            </w:r>
          </w:p>
        </w:tc>
        <w:tc>
          <w:tcPr>
            <w:tcW w:w="1206" w:type="dxa"/>
            <w:vAlign w:val="center"/>
          </w:tcPr>
          <w:p w14:paraId="72889CCB">
            <w:pPr>
              <w:keepNext w:val="0"/>
              <w:keepLines w:val="0"/>
              <w:widowControl/>
              <w:suppressLineNumbers w:val="0"/>
              <w:spacing w:before="0" w:beforeAutospacing="0" w:after="0" w:afterAutospacing="0" w:line="300" w:lineRule="atLeast"/>
              <w:ind w:left="0" w:leftChars="0" w:right="0" w:rightChars="0"/>
              <w:jc w:val="center"/>
              <w:rPr>
                <w:rFonts w:hint="default" w:ascii="Times New Roman" w:hAnsi="Times New Roman" w:cs="Times New Roman"/>
                <w:color w:val="auto"/>
                <w:vertAlign w:val="baseline"/>
              </w:rPr>
            </w:pPr>
            <w:r>
              <w:rPr>
                <w:rFonts w:hint="default" w:ascii="Times New Roman" w:hAnsi="Times New Roman" w:eastAsia="Helvetica" w:cs="Times New Roman"/>
                <w:b/>
                <w:bCs/>
                <w:i w:val="0"/>
                <w:iCs w:val="0"/>
                <w:caps w:val="0"/>
                <w:color w:val="auto"/>
                <w:spacing w:val="0"/>
                <w:kern w:val="0"/>
                <w:sz w:val="24"/>
                <w:szCs w:val="24"/>
                <w:lang w:val="en-US" w:eastAsia="zh-CN" w:bidi="ar"/>
              </w:rPr>
              <w:t>最大残留(mg/kg)</w:t>
            </w:r>
          </w:p>
        </w:tc>
        <w:tc>
          <w:tcPr>
            <w:tcW w:w="1200" w:type="dxa"/>
            <w:vAlign w:val="center"/>
          </w:tcPr>
          <w:p w14:paraId="3012841E">
            <w:pPr>
              <w:keepNext w:val="0"/>
              <w:keepLines w:val="0"/>
              <w:widowControl/>
              <w:suppressLineNumbers w:val="0"/>
              <w:spacing w:before="0" w:beforeAutospacing="0" w:after="0" w:afterAutospacing="0" w:line="300" w:lineRule="atLeast"/>
              <w:ind w:left="0" w:leftChars="0" w:right="0" w:rightChars="0"/>
              <w:jc w:val="center"/>
              <w:rPr>
                <w:rFonts w:hint="default" w:ascii="Times New Roman" w:hAnsi="Times New Roman" w:eastAsia="Helvetica" w:cs="Times New Roman"/>
                <w:b/>
                <w:bCs/>
                <w:i w:val="0"/>
                <w:iCs w:val="0"/>
                <w:caps w:val="0"/>
                <w:color w:val="auto"/>
                <w:spacing w:val="0"/>
                <w:kern w:val="0"/>
                <w:sz w:val="24"/>
                <w:szCs w:val="24"/>
                <w:lang w:val="en-US" w:eastAsia="zh-CN" w:bidi="ar"/>
              </w:rPr>
            </w:pPr>
            <w:r>
              <w:rPr>
                <w:rFonts w:hint="default" w:ascii="Times New Roman" w:hAnsi="Times New Roman" w:eastAsia="Helvetica" w:cs="Times New Roman"/>
                <w:b/>
                <w:bCs/>
                <w:i w:val="0"/>
                <w:iCs w:val="0"/>
                <w:caps w:val="0"/>
                <w:color w:val="auto"/>
                <w:spacing w:val="0"/>
                <w:kern w:val="0"/>
                <w:sz w:val="24"/>
                <w:szCs w:val="24"/>
                <w:lang w:val="en-US" w:eastAsia="zh-CN" w:bidi="ar"/>
              </w:rPr>
              <w:t>ADI</w:t>
            </w:r>
          </w:p>
          <w:p w14:paraId="1B8098A8">
            <w:pPr>
              <w:keepNext w:val="0"/>
              <w:keepLines w:val="0"/>
              <w:widowControl/>
              <w:suppressLineNumbers w:val="0"/>
              <w:spacing w:before="0" w:beforeAutospacing="0" w:after="0" w:afterAutospacing="0" w:line="300" w:lineRule="atLeast"/>
              <w:ind w:left="0" w:leftChars="0" w:right="0" w:rightChars="0"/>
              <w:jc w:val="center"/>
              <w:rPr>
                <w:rFonts w:hint="default" w:ascii="Times New Roman" w:hAnsi="Times New Roman" w:cs="Times New Roman"/>
                <w:color w:val="auto"/>
                <w:vertAlign w:val="baseline"/>
              </w:rPr>
            </w:pPr>
            <w:r>
              <w:rPr>
                <w:rFonts w:hint="default" w:ascii="Times New Roman" w:hAnsi="Times New Roman" w:eastAsia="Helvetica" w:cs="Times New Roman"/>
                <w:b/>
                <w:bCs/>
                <w:i w:val="0"/>
                <w:iCs w:val="0"/>
                <w:caps w:val="0"/>
                <w:color w:val="auto"/>
                <w:spacing w:val="0"/>
                <w:kern w:val="0"/>
                <w:sz w:val="24"/>
                <w:szCs w:val="24"/>
                <w:lang w:val="en-US" w:eastAsia="zh-CN" w:bidi="ar"/>
              </w:rPr>
              <w:t>(mg/kg bw)</w:t>
            </w:r>
          </w:p>
        </w:tc>
        <w:tc>
          <w:tcPr>
            <w:tcW w:w="1390" w:type="dxa"/>
            <w:vAlign w:val="center"/>
          </w:tcPr>
          <w:p w14:paraId="29778C1C">
            <w:pPr>
              <w:keepNext w:val="0"/>
              <w:keepLines w:val="0"/>
              <w:widowControl/>
              <w:suppressLineNumbers w:val="0"/>
              <w:spacing w:before="0" w:beforeAutospacing="0" w:after="0" w:afterAutospacing="0" w:line="300" w:lineRule="atLeast"/>
              <w:ind w:left="0" w:leftChars="0" w:right="0" w:rightChars="0"/>
              <w:jc w:val="center"/>
              <w:rPr>
                <w:rFonts w:hint="default" w:ascii="Times New Roman" w:hAnsi="Times New Roman" w:cs="Times New Roman"/>
                <w:color w:val="auto"/>
                <w:vertAlign w:val="baseline"/>
              </w:rPr>
            </w:pPr>
            <w:r>
              <w:rPr>
                <w:rFonts w:hint="default" w:ascii="Times New Roman" w:hAnsi="Times New Roman" w:eastAsia="Helvetica" w:cs="Times New Roman"/>
                <w:b/>
                <w:bCs/>
                <w:i w:val="0"/>
                <w:iCs w:val="0"/>
                <w:caps w:val="0"/>
                <w:color w:val="auto"/>
                <w:spacing w:val="0"/>
                <w:kern w:val="0"/>
                <w:sz w:val="24"/>
                <w:szCs w:val="24"/>
                <w:lang w:val="en-US" w:eastAsia="zh-CN" w:bidi="ar"/>
              </w:rPr>
              <w:t>残留物</w:t>
            </w:r>
          </w:p>
        </w:tc>
        <w:tc>
          <w:tcPr>
            <w:tcW w:w="1029" w:type="dxa"/>
            <w:vAlign w:val="center"/>
          </w:tcPr>
          <w:p w14:paraId="7D926CEA">
            <w:pPr>
              <w:keepNext w:val="0"/>
              <w:keepLines w:val="0"/>
              <w:widowControl/>
              <w:suppressLineNumbers w:val="0"/>
              <w:spacing w:before="0" w:beforeAutospacing="0" w:after="0" w:afterAutospacing="0" w:line="300" w:lineRule="atLeast"/>
              <w:ind w:left="0" w:leftChars="0" w:right="0" w:rightChars="0"/>
              <w:jc w:val="center"/>
              <w:rPr>
                <w:rFonts w:hint="default" w:ascii="Times New Roman" w:hAnsi="Times New Roman" w:cs="Times New Roman"/>
                <w:color w:val="auto"/>
                <w:vertAlign w:val="baseline"/>
              </w:rPr>
            </w:pPr>
            <w:r>
              <w:rPr>
                <w:rFonts w:hint="default" w:ascii="Times New Roman" w:hAnsi="Times New Roman" w:eastAsia="Helvetica" w:cs="Times New Roman"/>
                <w:b/>
                <w:bCs/>
                <w:i w:val="0"/>
                <w:iCs w:val="0"/>
                <w:caps w:val="0"/>
                <w:color w:val="auto"/>
                <w:spacing w:val="0"/>
                <w:kern w:val="0"/>
                <w:sz w:val="24"/>
                <w:szCs w:val="24"/>
                <w:lang w:val="en-US" w:eastAsia="zh-CN" w:bidi="ar"/>
              </w:rPr>
              <w:t>备注</w:t>
            </w:r>
          </w:p>
        </w:tc>
      </w:tr>
      <w:tr w14:paraId="25FBA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7" w:type="dxa"/>
          </w:tcPr>
          <w:p w14:paraId="11FF02EF">
            <w:pPr>
              <w:jc w:val="left"/>
              <w:rPr>
                <w:rFonts w:hint="default" w:ascii="Times New Roman" w:hAnsi="Times New Roman" w:cs="Times New Roman"/>
                <w:color w:val="auto"/>
                <w:vertAlign w:val="baseline"/>
              </w:rPr>
            </w:pPr>
            <w:r>
              <w:rPr>
                <w:rFonts w:hint="default" w:ascii="Times New Roman" w:hAnsi="Times New Roman" w:cs="Times New Roman"/>
                <w:color w:val="auto"/>
              </w:rPr>
              <w:t>阿维菌素</w:t>
            </w:r>
          </w:p>
        </w:tc>
        <w:tc>
          <w:tcPr>
            <w:tcW w:w="1608" w:type="dxa"/>
          </w:tcPr>
          <w:p w14:paraId="7062CC66">
            <w:pPr>
              <w:jc w:val="left"/>
              <w:rPr>
                <w:rFonts w:hint="default" w:ascii="Times New Roman" w:hAnsi="Times New Roman" w:cs="Times New Roman"/>
                <w:color w:val="auto"/>
                <w:vertAlign w:val="baseline"/>
              </w:rPr>
            </w:pPr>
            <w:r>
              <w:rPr>
                <w:rFonts w:hint="default" w:ascii="Times New Roman" w:hAnsi="Times New Roman" w:cs="Times New Roman"/>
                <w:color w:val="auto"/>
              </w:rPr>
              <w:t>abamectin</w:t>
            </w:r>
          </w:p>
        </w:tc>
        <w:tc>
          <w:tcPr>
            <w:tcW w:w="907" w:type="dxa"/>
          </w:tcPr>
          <w:p w14:paraId="54ADF7DC">
            <w:pPr>
              <w:jc w:val="left"/>
              <w:rPr>
                <w:rFonts w:hint="default" w:ascii="Times New Roman" w:hAnsi="Times New Roman" w:cs="Times New Roman"/>
                <w:color w:val="auto"/>
                <w:vertAlign w:val="baseline"/>
              </w:rPr>
            </w:pPr>
            <w:r>
              <w:rPr>
                <w:rFonts w:hint="default" w:ascii="Times New Roman" w:hAnsi="Times New Roman" w:cs="Times New Roman"/>
                <w:color w:val="auto"/>
              </w:rPr>
              <w:t>杀虫剂</w:t>
            </w:r>
          </w:p>
        </w:tc>
        <w:tc>
          <w:tcPr>
            <w:tcW w:w="1206" w:type="dxa"/>
          </w:tcPr>
          <w:p w14:paraId="033AFDB4">
            <w:pPr>
              <w:jc w:val="left"/>
              <w:rPr>
                <w:rFonts w:hint="default" w:ascii="Times New Roman" w:hAnsi="Times New Roman" w:cs="Times New Roman"/>
                <w:color w:val="auto"/>
                <w:vertAlign w:val="baseline"/>
              </w:rPr>
            </w:pPr>
            <w:r>
              <w:rPr>
                <w:rFonts w:hint="default" w:ascii="Times New Roman" w:hAnsi="Times New Roman" w:cs="Times New Roman"/>
                <w:color w:val="auto"/>
              </w:rPr>
              <w:t>0.02</w:t>
            </w:r>
          </w:p>
        </w:tc>
        <w:tc>
          <w:tcPr>
            <w:tcW w:w="1200" w:type="dxa"/>
          </w:tcPr>
          <w:p w14:paraId="0F9681A4">
            <w:pPr>
              <w:jc w:val="left"/>
              <w:rPr>
                <w:rFonts w:hint="default" w:ascii="Times New Roman" w:hAnsi="Times New Roman" w:cs="Times New Roman"/>
                <w:color w:val="auto"/>
                <w:vertAlign w:val="baseline"/>
              </w:rPr>
            </w:pPr>
            <w:r>
              <w:rPr>
                <w:rFonts w:hint="default" w:ascii="Times New Roman" w:hAnsi="Times New Roman" w:cs="Times New Roman"/>
                <w:color w:val="auto"/>
              </w:rPr>
              <w:t>0.001</w:t>
            </w:r>
          </w:p>
        </w:tc>
        <w:tc>
          <w:tcPr>
            <w:tcW w:w="1390" w:type="dxa"/>
          </w:tcPr>
          <w:p w14:paraId="53C7DA99">
            <w:pPr>
              <w:jc w:val="left"/>
              <w:rPr>
                <w:rFonts w:hint="default" w:ascii="Times New Roman" w:hAnsi="Times New Roman" w:cs="Times New Roman"/>
                <w:color w:val="auto"/>
                <w:vertAlign w:val="baseline"/>
              </w:rPr>
            </w:pPr>
            <w:r>
              <w:rPr>
                <w:rFonts w:hint="default" w:ascii="Times New Roman" w:hAnsi="Times New Roman" w:cs="Times New Roman"/>
                <w:color w:val="auto"/>
              </w:rPr>
              <w:t>阿维菌素B1a</w:t>
            </w:r>
          </w:p>
        </w:tc>
        <w:tc>
          <w:tcPr>
            <w:tcW w:w="1029" w:type="dxa"/>
          </w:tcPr>
          <w:p w14:paraId="5E10D5BD">
            <w:pPr>
              <w:rPr>
                <w:rFonts w:hint="default" w:ascii="Times New Roman" w:hAnsi="Times New Roman" w:cs="Times New Roman"/>
                <w:vertAlign w:val="baseline"/>
              </w:rPr>
            </w:pPr>
          </w:p>
        </w:tc>
      </w:tr>
      <w:tr w14:paraId="32C88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7" w:type="dxa"/>
            <w:vAlign w:val="center"/>
          </w:tcPr>
          <w:p w14:paraId="3AA580AC">
            <w:pPr>
              <w:keepNext w:val="0"/>
              <w:keepLines w:val="0"/>
              <w:widowControl/>
              <w:suppressLineNumbers w:val="0"/>
              <w:spacing w:before="0" w:beforeAutospacing="0" w:after="0" w:afterAutospacing="0" w:line="300" w:lineRule="atLeast"/>
              <w:ind w:left="0" w:leftChars="0" w:right="0" w:rightChars="0"/>
              <w:jc w:val="left"/>
              <w:rPr>
                <w:rFonts w:hint="default" w:ascii="Times New Roman" w:hAnsi="Times New Roman" w:cs="Times New Roman"/>
                <w:color w:val="auto"/>
                <w:vertAlign w:val="baseline"/>
              </w:rPr>
            </w:pPr>
            <w:r>
              <w:rPr>
                <w:rFonts w:hint="default" w:ascii="Times New Roman" w:hAnsi="Times New Roman" w:eastAsia="Helvetica" w:cs="Times New Roman"/>
                <w:i w:val="0"/>
                <w:iCs w:val="0"/>
                <w:caps w:val="0"/>
                <w:color w:val="auto"/>
                <w:spacing w:val="0"/>
                <w:kern w:val="0"/>
                <w:sz w:val="21"/>
                <w:szCs w:val="21"/>
                <w:u w:val="none"/>
                <w:lang w:val="en-US" w:eastAsia="zh-CN" w:bidi="ar"/>
              </w:rPr>
              <w:fldChar w:fldCharType="begin"/>
            </w:r>
            <w:r>
              <w:rPr>
                <w:rFonts w:hint="default" w:ascii="Times New Roman" w:hAnsi="Times New Roman" w:eastAsia="Helvetica" w:cs="Times New Roman"/>
                <w:i w:val="0"/>
                <w:iCs w:val="0"/>
                <w:caps w:val="0"/>
                <w:color w:val="auto"/>
                <w:spacing w:val="0"/>
                <w:kern w:val="0"/>
                <w:sz w:val="21"/>
                <w:szCs w:val="21"/>
                <w:u w:val="none"/>
                <w:lang w:val="en-US" w:eastAsia="zh-CN" w:bidi="ar"/>
              </w:rPr>
              <w:instrText xml:space="preserve"> HYPERLINK "http://2763.foodvip.net/pesticides/limit/31.html" </w:instrText>
            </w:r>
            <w:r>
              <w:rPr>
                <w:rFonts w:hint="default" w:ascii="Times New Roman" w:hAnsi="Times New Roman" w:eastAsia="Helvetica" w:cs="Times New Roman"/>
                <w:i w:val="0"/>
                <w:iCs w:val="0"/>
                <w:caps w:val="0"/>
                <w:color w:val="auto"/>
                <w:spacing w:val="0"/>
                <w:kern w:val="0"/>
                <w:sz w:val="21"/>
                <w:szCs w:val="21"/>
                <w:u w:val="none"/>
                <w:lang w:val="en-US" w:eastAsia="zh-CN" w:bidi="ar"/>
              </w:rPr>
              <w:fldChar w:fldCharType="separate"/>
            </w:r>
            <w:r>
              <w:rPr>
                <w:rStyle w:val="10"/>
                <w:rFonts w:hint="default" w:ascii="Times New Roman" w:hAnsi="Times New Roman" w:eastAsia="Helvetica" w:cs="Times New Roman"/>
                <w:i w:val="0"/>
                <w:iCs w:val="0"/>
                <w:caps w:val="0"/>
                <w:color w:val="auto"/>
                <w:spacing w:val="0"/>
                <w:sz w:val="21"/>
                <w:szCs w:val="21"/>
                <w:u w:val="none"/>
              </w:rPr>
              <w:t>苯醚甲环唑</w:t>
            </w:r>
            <w:r>
              <w:rPr>
                <w:rFonts w:hint="default" w:ascii="Times New Roman" w:hAnsi="Times New Roman" w:eastAsia="Helvetica" w:cs="Times New Roman"/>
                <w:i w:val="0"/>
                <w:iCs w:val="0"/>
                <w:caps w:val="0"/>
                <w:color w:val="auto"/>
                <w:spacing w:val="0"/>
                <w:kern w:val="0"/>
                <w:sz w:val="21"/>
                <w:szCs w:val="21"/>
                <w:u w:val="none"/>
                <w:lang w:val="en-US" w:eastAsia="zh-CN" w:bidi="ar"/>
              </w:rPr>
              <w:fldChar w:fldCharType="end"/>
            </w:r>
          </w:p>
        </w:tc>
        <w:tc>
          <w:tcPr>
            <w:tcW w:w="1608" w:type="dxa"/>
            <w:vAlign w:val="center"/>
          </w:tcPr>
          <w:p w14:paraId="7BE0C739">
            <w:pPr>
              <w:keepNext w:val="0"/>
              <w:keepLines w:val="0"/>
              <w:widowControl/>
              <w:suppressLineNumbers w:val="0"/>
              <w:spacing w:before="0" w:beforeAutospacing="0" w:after="0" w:afterAutospacing="0" w:line="300" w:lineRule="atLeast"/>
              <w:ind w:left="0" w:leftChars="0" w:right="0" w:rightChars="0"/>
              <w:jc w:val="left"/>
              <w:rPr>
                <w:rFonts w:hint="default" w:ascii="Times New Roman" w:hAnsi="Times New Roman" w:cs="Times New Roman"/>
                <w:color w:val="auto"/>
                <w:vertAlign w:val="baseline"/>
              </w:rPr>
            </w:pPr>
            <w:r>
              <w:rPr>
                <w:rFonts w:hint="default" w:ascii="Times New Roman" w:hAnsi="Times New Roman" w:eastAsia="Helvetica" w:cs="Times New Roman"/>
                <w:i w:val="0"/>
                <w:iCs w:val="0"/>
                <w:caps w:val="0"/>
                <w:color w:val="auto"/>
                <w:spacing w:val="0"/>
                <w:kern w:val="0"/>
                <w:sz w:val="21"/>
                <w:szCs w:val="21"/>
                <w:lang w:val="en-US" w:eastAsia="zh-CN" w:bidi="ar"/>
              </w:rPr>
              <w:t>difenoconazole</w:t>
            </w:r>
          </w:p>
        </w:tc>
        <w:tc>
          <w:tcPr>
            <w:tcW w:w="907" w:type="dxa"/>
            <w:vAlign w:val="center"/>
          </w:tcPr>
          <w:p w14:paraId="72E3ABF7">
            <w:pPr>
              <w:keepNext w:val="0"/>
              <w:keepLines w:val="0"/>
              <w:widowControl/>
              <w:suppressLineNumbers w:val="0"/>
              <w:spacing w:before="0" w:beforeAutospacing="0" w:after="0" w:afterAutospacing="0" w:line="300" w:lineRule="atLeast"/>
              <w:ind w:left="0" w:leftChars="0" w:right="0" w:rightChars="0"/>
              <w:jc w:val="left"/>
              <w:rPr>
                <w:rFonts w:hint="default" w:ascii="Times New Roman" w:hAnsi="Times New Roman" w:cs="Times New Roman"/>
                <w:color w:val="auto"/>
                <w:vertAlign w:val="baseline"/>
              </w:rPr>
            </w:pPr>
            <w:r>
              <w:rPr>
                <w:rFonts w:hint="default" w:ascii="Times New Roman" w:hAnsi="Times New Roman" w:eastAsia="Helvetica" w:cs="Times New Roman"/>
                <w:i w:val="0"/>
                <w:iCs w:val="0"/>
                <w:caps w:val="0"/>
                <w:color w:val="auto"/>
                <w:spacing w:val="0"/>
                <w:kern w:val="0"/>
                <w:sz w:val="21"/>
                <w:szCs w:val="21"/>
                <w:lang w:val="en-US" w:eastAsia="zh-CN" w:bidi="ar"/>
              </w:rPr>
              <w:t>杀菌剂</w:t>
            </w:r>
          </w:p>
        </w:tc>
        <w:tc>
          <w:tcPr>
            <w:tcW w:w="1206" w:type="dxa"/>
            <w:vAlign w:val="center"/>
          </w:tcPr>
          <w:p w14:paraId="69216112">
            <w:pPr>
              <w:keepNext w:val="0"/>
              <w:keepLines w:val="0"/>
              <w:widowControl/>
              <w:suppressLineNumbers w:val="0"/>
              <w:spacing w:before="0" w:beforeAutospacing="0" w:after="0" w:afterAutospacing="0" w:line="300" w:lineRule="atLeast"/>
              <w:ind w:left="0" w:leftChars="0" w:right="0" w:rightChars="0"/>
              <w:jc w:val="left"/>
              <w:rPr>
                <w:rFonts w:hint="default" w:ascii="Times New Roman" w:hAnsi="Times New Roman" w:cs="Times New Roman"/>
                <w:color w:val="auto"/>
                <w:vertAlign w:val="baseline"/>
              </w:rPr>
            </w:pPr>
            <w:r>
              <w:rPr>
                <w:rFonts w:hint="default" w:ascii="Times New Roman" w:hAnsi="Times New Roman" w:eastAsia="Helvetica" w:cs="Times New Roman"/>
                <w:i w:val="0"/>
                <w:iCs w:val="0"/>
                <w:caps w:val="0"/>
                <w:color w:val="auto"/>
                <w:spacing w:val="0"/>
                <w:kern w:val="0"/>
                <w:sz w:val="21"/>
                <w:szCs w:val="21"/>
                <w:lang w:val="en-US" w:eastAsia="zh-CN" w:bidi="ar"/>
              </w:rPr>
              <w:t>5</w:t>
            </w:r>
          </w:p>
        </w:tc>
        <w:tc>
          <w:tcPr>
            <w:tcW w:w="1200" w:type="dxa"/>
            <w:vAlign w:val="center"/>
          </w:tcPr>
          <w:p w14:paraId="37E9303A">
            <w:pPr>
              <w:keepNext w:val="0"/>
              <w:keepLines w:val="0"/>
              <w:widowControl/>
              <w:suppressLineNumbers w:val="0"/>
              <w:spacing w:before="0" w:beforeAutospacing="0" w:after="0" w:afterAutospacing="0" w:line="300" w:lineRule="atLeast"/>
              <w:ind w:left="0" w:leftChars="0" w:right="0" w:rightChars="0"/>
              <w:jc w:val="left"/>
              <w:rPr>
                <w:rFonts w:hint="default" w:ascii="Times New Roman" w:hAnsi="Times New Roman" w:cs="Times New Roman"/>
                <w:color w:val="auto"/>
                <w:vertAlign w:val="baseline"/>
              </w:rPr>
            </w:pPr>
            <w:r>
              <w:rPr>
                <w:rFonts w:hint="default" w:ascii="Times New Roman" w:hAnsi="Times New Roman" w:eastAsia="Helvetica" w:cs="Times New Roman"/>
                <w:i w:val="0"/>
                <w:iCs w:val="0"/>
                <w:caps w:val="0"/>
                <w:color w:val="auto"/>
                <w:spacing w:val="0"/>
                <w:kern w:val="0"/>
                <w:sz w:val="21"/>
                <w:szCs w:val="21"/>
                <w:lang w:val="en-US" w:eastAsia="zh-CN" w:bidi="ar"/>
              </w:rPr>
              <w:t>0.01</w:t>
            </w:r>
          </w:p>
        </w:tc>
        <w:tc>
          <w:tcPr>
            <w:tcW w:w="1390" w:type="dxa"/>
          </w:tcPr>
          <w:p w14:paraId="13F6F96D">
            <w:pPr>
              <w:jc w:val="left"/>
              <w:rPr>
                <w:rFonts w:hint="default" w:ascii="Times New Roman" w:hAnsi="Times New Roman" w:cs="Times New Roman" w:eastAsiaTheme="minorEastAsia"/>
                <w:color w:val="auto"/>
                <w:vertAlign w:val="baseline"/>
                <w:lang w:val="en-US" w:eastAsia="zh-CN"/>
              </w:rPr>
            </w:pPr>
            <w:r>
              <w:rPr>
                <w:rFonts w:hint="default" w:ascii="Times New Roman" w:hAnsi="Times New Roman" w:cs="Times New Roman"/>
                <w:color w:val="auto"/>
                <w:vertAlign w:val="baseline"/>
                <w:lang w:val="en-US" w:eastAsia="zh-CN"/>
              </w:rPr>
              <w:t>苯醚甲环唑</w:t>
            </w:r>
          </w:p>
        </w:tc>
        <w:tc>
          <w:tcPr>
            <w:tcW w:w="1029" w:type="dxa"/>
          </w:tcPr>
          <w:p w14:paraId="6210A109">
            <w:pPr>
              <w:rPr>
                <w:rFonts w:hint="default" w:ascii="Times New Roman" w:hAnsi="Times New Roman" w:cs="Times New Roman"/>
                <w:vertAlign w:val="baseline"/>
              </w:rPr>
            </w:pPr>
          </w:p>
        </w:tc>
      </w:tr>
      <w:tr w14:paraId="0D5A4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7" w:type="dxa"/>
          </w:tcPr>
          <w:p w14:paraId="00BE9E1F">
            <w:pPr>
              <w:jc w:val="left"/>
              <w:rPr>
                <w:rFonts w:hint="default" w:ascii="Times New Roman" w:hAnsi="Times New Roman" w:cs="Times New Roman"/>
                <w:color w:val="auto"/>
                <w:vertAlign w:val="baseline"/>
              </w:rPr>
            </w:pPr>
            <w:r>
              <w:rPr>
                <w:rFonts w:hint="default" w:ascii="Times New Roman" w:hAnsi="Times New Roman" w:cs="Times New Roman"/>
                <w:color w:val="auto"/>
              </w:rPr>
              <w:t>吡唑醚菌酯</w:t>
            </w:r>
          </w:p>
        </w:tc>
        <w:tc>
          <w:tcPr>
            <w:tcW w:w="1608" w:type="dxa"/>
          </w:tcPr>
          <w:p w14:paraId="520225BE">
            <w:pPr>
              <w:jc w:val="left"/>
              <w:rPr>
                <w:rFonts w:hint="default" w:ascii="Times New Roman" w:hAnsi="Times New Roman" w:cs="Times New Roman"/>
                <w:color w:val="auto"/>
                <w:vertAlign w:val="baseline"/>
              </w:rPr>
            </w:pPr>
            <w:r>
              <w:rPr>
                <w:rFonts w:hint="default" w:ascii="Times New Roman" w:hAnsi="Times New Roman" w:cs="Times New Roman"/>
                <w:color w:val="auto"/>
              </w:rPr>
              <w:t>pyraclostrobin</w:t>
            </w:r>
          </w:p>
        </w:tc>
        <w:tc>
          <w:tcPr>
            <w:tcW w:w="907" w:type="dxa"/>
          </w:tcPr>
          <w:p w14:paraId="65C6F8FE">
            <w:pPr>
              <w:jc w:val="left"/>
              <w:rPr>
                <w:rFonts w:hint="default" w:ascii="Times New Roman" w:hAnsi="Times New Roman" w:cs="Times New Roman"/>
                <w:color w:val="auto"/>
                <w:vertAlign w:val="baseline"/>
              </w:rPr>
            </w:pPr>
            <w:r>
              <w:rPr>
                <w:rFonts w:hint="default" w:ascii="Times New Roman" w:hAnsi="Times New Roman" w:cs="Times New Roman"/>
                <w:color w:val="auto"/>
              </w:rPr>
              <w:t>杀菌剂</w:t>
            </w:r>
          </w:p>
        </w:tc>
        <w:tc>
          <w:tcPr>
            <w:tcW w:w="1206" w:type="dxa"/>
          </w:tcPr>
          <w:p w14:paraId="4ACFE0C8">
            <w:pPr>
              <w:jc w:val="left"/>
              <w:rPr>
                <w:rFonts w:hint="default" w:ascii="Times New Roman" w:hAnsi="Times New Roman" w:cs="Times New Roman"/>
                <w:color w:val="auto"/>
                <w:vertAlign w:val="baseline"/>
              </w:rPr>
            </w:pPr>
            <w:r>
              <w:rPr>
                <w:rFonts w:hint="default" w:ascii="Times New Roman" w:hAnsi="Times New Roman" w:cs="Times New Roman"/>
                <w:color w:val="auto"/>
              </w:rPr>
              <w:t>5</w:t>
            </w:r>
          </w:p>
        </w:tc>
        <w:tc>
          <w:tcPr>
            <w:tcW w:w="1200" w:type="dxa"/>
          </w:tcPr>
          <w:p w14:paraId="2C95298C">
            <w:pPr>
              <w:jc w:val="left"/>
              <w:rPr>
                <w:rFonts w:hint="default" w:ascii="Times New Roman" w:hAnsi="Times New Roman" w:cs="Times New Roman"/>
                <w:color w:val="auto"/>
                <w:vertAlign w:val="baseline"/>
              </w:rPr>
            </w:pPr>
            <w:r>
              <w:rPr>
                <w:rFonts w:hint="default" w:ascii="Times New Roman" w:hAnsi="Times New Roman" w:cs="Times New Roman"/>
                <w:color w:val="auto"/>
              </w:rPr>
              <w:t>0.03</w:t>
            </w:r>
          </w:p>
        </w:tc>
        <w:tc>
          <w:tcPr>
            <w:tcW w:w="1390" w:type="dxa"/>
          </w:tcPr>
          <w:p w14:paraId="7B002FF0">
            <w:pPr>
              <w:jc w:val="left"/>
              <w:rPr>
                <w:rFonts w:hint="default" w:ascii="Times New Roman" w:hAnsi="Times New Roman" w:cs="Times New Roman"/>
                <w:color w:val="auto"/>
                <w:vertAlign w:val="baseline"/>
              </w:rPr>
            </w:pPr>
            <w:r>
              <w:rPr>
                <w:rFonts w:hint="default" w:ascii="Times New Roman" w:hAnsi="Times New Roman" w:cs="Times New Roman"/>
                <w:color w:val="auto"/>
              </w:rPr>
              <w:t>吡唑醚菌酯</w:t>
            </w:r>
          </w:p>
        </w:tc>
        <w:tc>
          <w:tcPr>
            <w:tcW w:w="1029" w:type="dxa"/>
          </w:tcPr>
          <w:p w14:paraId="4BEB99EE">
            <w:pPr>
              <w:rPr>
                <w:rFonts w:hint="default" w:ascii="Times New Roman" w:hAnsi="Times New Roman" w:cs="Times New Roman"/>
                <w:vertAlign w:val="baseline"/>
              </w:rPr>
            </w:pPr>
          </w:p>
        </w:tc>
      </w:tr>
      <w:tr w14:paraId="54164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7" w:type="dxa"/>
          </w:tcPr>
          <w:p w14:paraId="2D47E525">
            <w:pPr>
              <w:jc w:val="left"/>
              <w:rPr>
                <w:rFonts w:hint="default" w:ascii="Times New Roman" w:hAnsi="Times New Roman" w:cs="Times New Roman"/>
                <w:color w:val="auto"/>
                <w:vertAlign w:val="baseline"/>
              </w:rPr>
            </w:pPr>
            <w:r>
              <w:rPr>
                <w:rFonts w:hint="default" w:ascii="Times New Roman" w:hAnsi="Times New Roman" w:cs="Times New Roman"/>
                <w:color w:val="auto"/>
              </w:rPr>
              <w:t>春雷霉素</w:t>
            </w:r>
          </w:p>
        </w:tc>
        <w:tc>
          <w:tcPr>
            <w:tcW w:w="1608" w:type="dxa"/>
          </w:tcPr>
          <w:p w14:paraId="629B0EF4">
            <w:pPr>
              <w:jc w:val="left"/>
              <w:rPr>
                <w:rFonts w:hint="default" w:ascii="Times New Roman" w:hAnsi="Times New Roman" w:cs="Times New Roman"/>
                <w:color w:val="auto"/>
                <w:vertAlign w:val="baseline"/>
              </w:rPr>
            </w:pPr>
            <w:r>
              <w:rPr>
                <w:rFonts w:hint="default" w:ascii="Times New Roman" w:hAnsi="Times New Roman" w:cs="Times New Roman"/>
                <w:color w:val="auto"/>
              </w:rPr>
              <w:t>kasugamycin</w:t>
            </w:r>
          </w:p>
        </w:tc>
        <w:tc>
          <w:tcPr>
            <w:tcW w:w="907" w:type="dxa"/>
          </w:tcPr>
          <w:p w14:paraId="0C52A7D8">
            <w:pPr>
              <w:jc w:val="left"/>
              <w:rPr>
                <w:rFonts w:hint="default" w:ascii="Times New Roman" w:hAnsi="Times New Roman" w:cs="Times New Roman"/>
                <w:color w:val="auto"/>
                <w:vertAlign w:val="baseline"/>
              </w:rPr>
            </w:pPr>
            <w:r>
              <w:rPr>
                <w:rFonts w:hint="default" w:ascii="Times New Roman" w:hAnsi="Times New Roman" w:cs="Times New Roman"/>
                <w:color w:val="auto"/>
              </w:rPr>
              <w:t>杀菌剂</w:t>
            </w:r>
          </w:p>
        </w:tc>
        <w:tc>
          <w:tcPr>
            <w:tcW w:w="1206" w:type="dxa"/>
          </w:tcPr>
          <w:p w14:paraId="36CD714F">
            <w:pPr>
              <w:jc w:val="left"/>
              <w:rPr>
                <w:rFonts w:hint="default" w:ascii="Times New Roman" w:hAnsi="Times New Roman" w:cs="Times New Roman"/>
                <w:color w:val="auto"/>
                <w:vertAlign w:val="baseline"/>
              </w:rPr>
            </w:pPr>
            <w:r>
              <w:rPr>
                <w:rFonts w:hint="default" w:ascii="Times New Roman" w:hAnsi="Times New Roman" w:cs="Times New Roman"/>
                <w:color w:val="auto"/>
              </w:rPr>
              <w:t>2*</w:t>
            </w:r>
          </w:p>
        </w:tc>
        <w:tc>
          <w:tcPr>
            <w:tcW w:w="1200" w:type="dxa"/>
          </w:tcPr>
          <w:p w14:paraId="63E35A18">
            <w:pPr>
              <w:jc w:val="left"/>
              <w:rPr>
                <w:rFonts w:hint="default" w:ascii="Times New Roman" w:hAnsi="Times New Roman" w:cs="Times New Roman"/>
                <w:color w:val="auto"/>
                <w:vertAlign w:val="baseline"/>
              </w:rPr>
            </w:pPr>
            <w:r>
              <w:rPr>
                <w:rFonts w:hint="default" w:ascii="Times New Roman" w:hAnsi="Times New Roman" w:cs="Times New Roman"/>
                <w:color w:val="auto"/>
              </w:rPr>
              <w:t>0.113</w:t>
            </w:r>
          </w:p>
        </w:tc>
        <w:tc>
          <w:tcPr>
            <w:tcW w:w="1390" w:type="dxa"/>
          </w:tcPr>
          <w:p w14:paraId="48D7D388">
            <w:pPr>
              <w:jc w:val="left"/>
              <w:rPr>
                <w:rFonts w:hint="default" w:ascii="Times New Roman" w:hAnsi="Times New Roman" w:cs="Times New Roman"/>
                <w:color w:val="auto"/>
                <w:vertAlign w:val="baseline"/>
              </w:rPr>
            </w:pPr>
            <w:r>
              <w:rPr>
                <w:rFonts w:hint="default" w:ascii="Times New Roman" w:hAnsi="Times New Roman" w:cs="Times New Roman"/>
                <w:color w:val="auto"/>
              </w:rPr>
              <w:t>春雷霉素</w:t>
            </w:r>
          </w:p>
        </w:tc>
        <w:tc>
          <w:tcPr>
            <w:tcW w:w="1029" w:type="dxa"/>
          </w:tcPr>
          <w:p w14:paraId="01512BA1">
            <w:pPr>
              <w:rPr>
                <w:rFonts w:hint="default" w:ascii="Times New Roman" w:hAnsi="Times New Roman" w:cs="Times New Roman"/>
                <w:vertAlign w:val="baseline"/>
              </w:rPr>
            </w:pPr>
            <w:r>
              <w:rPr>
                <w:rFonts w:hint="default" w:ascii="Times New Roman" w:hAnsi="Times New Roman" w:cs="Times New Roman"/>
                <w:vertAlign w:val="baseline"/>
              </w:rPr>
              <w:t>*该限量为临时限量</w:t>
            </w:r>
          </w:p>
        </w:tc>
      </w:tr>
      <w:tr w14:paraId="28CAC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7" w:type="dxa"/>
          </w:tcPr>
          <w:p w14:paraId="43862078">
            <w:pPr>
              <w:jc w:val="left"/>
              <w:rPr>
                <w:rFonts w:hint="default" w:ascii="Times New Roman" w:hAnsi="Times New Roman" w:cs="Times New Roman"/>
                <w:color w:val="auto"/>
                <w:vertAlign w:val="baseline"/>
              </w:rPr>
            </w:pPr>
            <w:r>
              <w:rPr>
                <w:rFonts w:hint="default" w:ascii="Times New Roman" w:hAnsi="Times New Roman" w:cs="Times New Roman"/>
                <w:color w:val="auto"/>
              </w:rPr>
              <w:t>毒死蜱</w:t>
            </w:r>
          </w:p>
        </w:tc>
        <w:tc>
          <w:tcPr>
            <w:tcW w:w="1608" w:type="dxa"/>
          </w:tcPr>
          <w:p w14:paraId="21ADBF5F">
            <w:pPr>
              <w:jc w:val="left"/>
              <w:rPr>
                <w:rFonts w:hint="default" w:ascii="Times New Roman" w:hAnsi="Times New Roman" w:cs="Times New Roman"/>
                <w:color w:val="auto"/>
                <w:vertAlign w:val="baseline"/>
              </w:rPr>
            </w:pPr>
            <w:r>
              <w:rPr>
                <w:rFonts w:hint="default" w:ascii="Times New Roman" w:hAnsi="Times New Roman" w:cs="Times New Roman"/>
                <w:color w:val="auto"/>
              </w:rPr>
              <w:t>chlorpyrifos</w:t>
            </w:r>
          </w:p>
        </w:tc>
        <w:tc>
          <w:tcPr>
            <w:tcW w:w="907" w:type="dxa"/>
          </w:tcPr>
          <w:p w14:paraId="5F1A0E60">
            <w:pPr>
              <w:jc w:val="left"/>
              <w:rPr>
                <w:rFonts w:hint="default" w:ascii="Times New Roman" w:hAnsi="Times New Roman" w:cs="Times New Roman"/>
                <w:color w:val="auto"/>
                <w:vertAlign w:val="baseline"/>
              </w:rPr>
            </w:pPr>
            <w:r>
              <w:rPr>
                <w:rFonts w:hint="default" w:ascii="Times New Roman" w:hAnsi="Times New Roman" w:cs="Times New Roman"/>
                <w:color w:val="auto"/>
              </w:rPr>
              <w:t>杀虫剂</w:t>
            </w:r>
          </w:p>
        </w:tc>
        <w:tc>
          <w:tcPr>
            <w:tcW w:w="1206" w:type="dxa"/>
          </w:tcPr>
          <w:p w14:paraId="63897A5A">
            <w:pPr>
              <w:jc w:val="left"/>
              <w:rPr>
                <w:rFonts w:hint="default" w:ascii="Times New Roman" w:hAnsi="Times New Roman" w:cs="Times New Roman"/>
                <w:color w:val="auto"/>
                <w:vertAlign w:val="baseline"/>
              </w:rPr>
            </w:pPr>
            <w:r>
              <w:rPr>
                <w:rFonts w:hint="default" w:ascii="Times New Roman" w:hAnsi="Times New Roman" w:cs="Times New Roman"/>
                <w:color w:val="auto"/>
              </w:rPr>
              <w:t>2</w:t>
            </w:r>
          </w:p>
        </w:tc>
        <w:tc>
          <w:tcPr>
            <w:tcW w:w="1200" w:type="dxa"/>
          </w:tcPr>
          <w:p w14:paraId="7C3BA2B6">
            <w:pPr>
              <w:jc w:val="left"/>
              <w:rPr>
                <w:rFonts w:hint="default" w:ascii="Times New Roman" w:hAnsi="Times New Roman" w:cs="Times New Roman"/>
                <w:color w:val="auto"/>
                <w:vertAlign w:val="baseline"/>
              </w:rPr>
            </w:pPr>
            <w:r>
              <w:rPr>
                <w:rFonts w:hint="default" w:ascii="Times New Roman" w:hAnsi="Times New Roman" w:cs="Times New Roman"/>
                <w:color w:val="auto"/>
              </w:rPr>
              <w:t>0.01</w:t>
            </w:r>
          </w:p>
        </w:tc>
        <w:tc>
          <w:tcPr>
            <w:tcW w:w="1390" w:type="dxa"/>
          </w:tcPr>
          <w:p w14:paraId="3F245AB4">
            <w:pPr>
              <w:jc w:val="left"/>
              <w:rPr>
                <w:rFonts w:hint="default" w:ascii="Times New Roman" w:hAnsi="Times New Roman" w:cs="Times New Roman"/>
                <w:color w:val="auto"/>
                <w:vertAlign w:val="baseline"/>
              </w:rPr>
            </w:pPr>
            <w:r>
              <w:rPr>
                <w:rFonts w:hint="default" w:ascii="Times New Roman" w:hAnsi="Times New Roman" w:cs="Times New Roman"/>
                <w:color w:val="auto"/>
              </w:rPr>
              <w:t>毒死蜱</w:t>
            </w:r>
          </w:p>
        </w:tc>
        <w:tc>
          <w:tcPr>
            <w:tcW w:w="1029" w:type="dxa"/>
          </w:tcPr>
          <w:p w14:paraId="49542B84">
            <w:pPr>
              <w:rPr>
                <w:rFonts w:hint="default" w:ascii="Times New Roman" w:hAnsi="Times New Roman" w:cs="Times New Roman"/>
                <w:vertAlign w:val="baseline"/>
              </w:rPr>
            </w:pPr>
          </w:p>
        </w:tc>
      </w:tr>
      <w:tr w14:paraId="41A16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7" w:type="dxa"/>
          </w:tcPr>
          <w:p w14:paraId="770B4DC4">
            <w:pPr>
              <w:jc w:val="left"/>
              <w:rPr>
                <w:rFonts w:hint="default" w:ascii="Times New Roman" w:hAnsi="Times New Roman" w:cs="Times New Roman"/>
                <w:color w:val="auto"/>
                <w:vertAlign w:val="baseline"/>
              </w:rPr>
            </w:pPr>
            <w:r>
              <w:rPr>
                <w:rFonts w:hint="default" w:ascii="Times New Roman" w:hAnsi="Times New Roman" w:cs="Times New Roman"/>
                <w:color w:val="auto"/>
              </w:rPr>
              <w:t>多菌灵</w:t>
            </w:r>
          </w:p>
        </w:tc>
        <w:tc>
          <w:tcPr>
            <w:tcW w:w="1608" w:type="dxa"/>
          </w:tcPr>
          <w:p w14:paraId="7393A257">
            <w:pPr>
              <w:jc w:val="left"/>
              <w:rPr>
                <w:rFonts w:hint="default" w:ascii="Times New Roman" w:hAnsi="Times New Roman" w:cs="Times New Roman"/>
                <w:color w:val="auto"/>
                <w:vertAlign w:val="baseline"/>
              </w:rPr>
            </w:pPr>
            <w:r>
              <w:rPr>
                <w:rFonts w:hint="default" w:ascii="Times New Roman" w:hAnsi="Times New Roman" w:cs="Times New Roman"/>
                <w:color w:val="auto"/>
              </w:rPr>
              <w:t>carbendazim</w:t>
            </w:r>
          </w:p>
        </w:tc>
        <w:tc>
          <w:tcPr>
            <w:tcW w:w="907" w:type="dxa"/>
          </w:tcPr>
          <w:p w14:paraId="6ABF20F0">
            <w:pPr>
              <w:jc w:val="left"/>
              <w:rPr>
                <w:rFonts w:hint="default" w:ascii="Times New Roman" w:hAnsi="Times New Roman" w:cs="Times New Roman"/>
                <w:color w:val="auto"/>
                <w:vertAlign w:val="baseline"/>
              </w:rPr>
            </w:pPr>
            <w:r>
              <w:rPr>
                <w:rFonts w:hint="default" w:ascii="Times New Roman" w:hAnsi="Times New Roman" w:cs="Times New Roman"/>
                <w:color w:val="auto"/>
              </w:rPr>
              <w:t>杀菌剂</w:t>
            </w:r>
          </w:p>
        </w:tc>
        <w:tc>
          <w:tcPr>
            <w:tcW w:w="1206" w:type="dxa"/>
          </w:tcPr>
          <w:p w14:paraId="025A7C5F">
            <w:pPr>
              <w:jc w:val="left"/>
              <w:rPr>
                <w:rFonts w:hint="default" w:ascii="Times New Roman" w:hAnsi="Times New Roman" w:cs="Times New Roman"/>
                <w:color w:val="auto"/>
                <w:vertAlign w:val="baseline"/>
              </w:rPr>
            </w:pPr>
            <w:r>
              <w:rPr>
                <w:rFonts w:hint="default" w:ascii="Times New Roman" w:hAnsi="Times New Roman" w:cs="Times New Roman"/>
                <w:color w:val="auto"/>
              </w:rPr>
              <w:t>5</w:t>
            </w:r>
          </w:p>
        </w:tc>
        <w:tc>
          <w:tcPr>
            <w:tcW w:w="1200" w:type="dxa"/>
          </w:tcPr>
          <w:p w14:paraId="4F34514C">
            <w:pPr>
              <w:jc w:val="left"/>
              <w:rPr>
                <w:rFonts w:hint="default" w:ascii="Times New Roman" w:hAnsi="Times New Roman" w:cs="Times New Roman"/>
                <w:color w:val="auto"/>
                <w:vertAlign w:val="baseline"/>
              </w:rPr>
            </w:pPr>
            <w:r>
              <w:rPr>
                <w:rFonts w:hint="default" w:ascii="Times New Roman" w:hAnsi="Times New Roman" w:cs="Times New Roman"/>
                <w:color w:val="auto"/>
              </w:rPr>
              <w:t>0.03</w:t>
            </w:r>
          </w:p>
        </w:tc>
        <w:tc>
          <w:tcPr>
            <w:tcW w:w="1390" w:type="dxa"/>
          </w:tcPr>
          <w:p w14:paraId="090EBFE2">
            <w:pPr>
              <w:jc w:val="left"/>
              <w:rPr>
                <w:rFonts w:hint="default" w:ascii="Times New Roman" w:hAnsi="Times New Roman" w:cs="Times New Roman"/>
                <w:color w:val="auto"/>
                <w:vertAlign w:val="baseline"/>
              </w:rPr>
            </w:pPr>
            <w:r>
              <w:rPr>
                <w:rFonts w:hint="default" w:ascii="Times New Roman" w:hAnsi="Times New Roman" w:cs="Times New Roman"/>
                <w:color w:val="auto"/>
              </w:rPr>
              <w:t>多菌灵</w:t>
            </w:r>
          </w:p>
        </w:tc>
        <w:tc>
          <w:tcPr>
            <w:tcW w:w="1029" w:type="dxa"/>
          </w:tcPr>
          <w:p w14:paraId="14B40627">
            <w:pPr>
              <w:rPr>
                <w:rFonts w:hint="default" w:ascii="Times New Roman" w:hAnsi="Times New Roman" w:cs="Times New Roman"/>
                <w:vertAlign w:val="baseline"/>
              </w:rPr>
            </w:pPr>
          </w:p>
        </w:tc>
      </w:tr>
      <w:tr w14:paraId="2C5F6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7" w:type="dxa"/>
          </w:tcPr>
          <w:p w14:paraId="2624F222">
            <w:pPr>
              <w:jc w:val="left"/>
              <w:rPr>
                <w:rFonts w:hint="default" w:ascii="Times New Roman" w:hAnsi="Times New Roman" w:cs="Times New Roman"/>
                <w:color w:val="auto"/>
                <w:vertAlign w:val="baseline"/>
              </w:rPr>
            </w:pPr>
            <w:r>
              <w:rPr>
                <w:rFonts w:hint="default" w:ascii="Times New Roman" w:hAnsi="Times New Roman" w:cs="Times New Roman"/>
                <w:color w:val="auto"/>
              </w:rPr>
              <w:t>多抗霉素</w:t>
            </w:r>
          </w:p>
        </w:tc>
        <w:tc>
          <w:tcPr>
            <w:tcW w:w="1608" w:type="dxa"/>
          </w:tcPr>
          <w:p w14:paraId="153C4021">
            <w:pPr>
              <w:jc w:val="left"/>
              <w:rPr>
                <w:rFonts w:hint="default" w:ascii="Times New Roman" w:hAnsi="Times New Roman" w:cs="Times New Roman"/>
                <w:color w:val="auto"/>
                <w:vertAlign w:val="baseline"/>
              </w:rPr>
            </w:pPr>
            <w:r>
              <w:rPr>
                <w:rFonts w:hint="default" w:ascii="Times New Roman" w:hAnsi="Times New Roman" w:cs="Times New Roman"/>
                <w:color w:val="auto"/>
              </w:rPr>
              <w:t>polyoxins</w:t>
            </w:r>
          </w:p>
        </w:tc>
        <w:tc>
          <w:tcPr>
            <w:tcW w:w="907" w:type="dxa"/>
          </w:tcPr>
          <w:p w14:paraId="28EB63C9">
            <w:pPr>
              <w:jc w:val="left"/>
              <w:rPr>
                <w:rFonts w:hint="default" w:ascii="Times New Roman" w:hAnsi="Times New Roman" w:cs="Times New Roman"/>
                <w:color w:val="auto"/>
                <w:vertAlign w:val="baseline"/>
              </w:rPr>
            </w:pPr>
            <w:r>
              <w:rPr>
                <w:rFonts w:hint="default" w:ascii="Times New Roman" w:hAnsi="Times New Roman" w:cs="Times New Roman"/>
                <w:color w:val="auto"/>
              </w:rPr>
              <w:t>杀菌剂</w:t>
            </w:r>
          </w:p>
        </w:tc>
        <w:tc>
          <w:tcPr>
            <w:tcW w:w="1206" w:type="dxa"/>
          </w:tcPr>
          <w:p w14:paraId="62FDFA6C">
            <w:pPr>
              <w:jc w:val="left"/>
              <w:rPr>
                <w:rFonts w:hint="default" w:ascii="Times New Roman" w:hAnsi="Times New Roman" w:cs="Times New Roman"/>
                <w:color w:val="auto"/>
                <w:vertAlign w:val="baseline"/>
              </w:rPr>
            </w:pPr>
            <w:r>
              <w:rPr>
                <w:rFonts w:hint="default" w:ascii="Times New Roman" w:hAnsi="Times New Roman" w:cs="Times New Roman"/>
                <w:color w:val="auto"/>
              </w:rPr>
              <w:t>0.1*</w:t>
            </w:r>
          </w:p>
        </w:tc>
        <w:tc>
          <w:tcPr>
            <w:tcW w:w="1200" w:type="dxa"/>
          </w:tcPr>
          <w:p w14:paraId="442C4CC0">
            <w:pPr>
              <w:jc w:val="left"/>
              <w:rPr>
                <w:rFonts w:hint="default" w:ascii="Times New Roman" w:hAnsi="Times New Roman" w:cs="Times New Roman"/>
                <w:color w:val="auto"/>
                <w:vertAlign w:val="baseline"/>
              </w:rPr>
            </w:pPr>
            <w:r>
              <w:rPr>
                <w:rFonts w:hint="default" w:ascii="Times New Roman" w:hAnsi="Times New Roman" w:cs="Times New Roman"/>
                <w:color w:val="auto"/>
              </w:rPr>
              <w:t>10</w:t>
            </w:r>
          </w:p>
        </w:tc>
        <w:tc>
          <w:tcPr>
            <w:tcW w:w="1390" w:type="dxa"/>
          </w:tcPr>
          <w:p w14:paraId="111BDE91">
            <w:pPr>
              <w:jc w:val="left"/>
              <w:rPr>
                <w:rFonts w:hint="default" w:ascii="Times New Roman" w:hAnsi="Times New Roman" w:cs="Times New Roman"/>
                <w:color w:val="auto"/>
                <w:vertAlign w:val="baseline"/>
              </w:rPr>
            </w:pPr>
            <w:r>
              <w:rPr>
                <w:rFonts w:hint="default" w:ascii="Times New Roman" w:hAnsi="Times New Roman" w:cs="Times New Roman"/>
                <w:color w:val="auto"/>
              </w:rPr>
              <w:t>多抗霉素B</w:t>
            </w:r>
          </w:p>
        </w:tc>
        <w:tc>
          <w:tcPr>
            <w:tcW w:w="1029" w:type="dxa"/>
          </w:tcPr>
          <w:p w14:paraId="1F68B1E2">
            <w:pPr>
              <w:rPr>
                <w:rFonts w:hint="default" w:ascii="Times New Roman" w:hAnsi="Times New Roman" w:cs="Times New Roman"/>
                <w:vertAlign w:val="baseline"/>
              </w:rPr>
            </w:pPr>
          </w:p>
        </w:tc>
      </w:tr>
      <w:tr w14:paraId="33E3D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7" w:type="dxa"/>
          </w:tcPr>
          <w:p w14:paraId="7C1E2F46">
            <w:pPr>
              <w:jc w:val="left"/>
              <w:rPr>
                <w:rFonts w:hint="default" w:ascii="Times New Roman" w:hAnsi="Times New Roman" w:cs="Times New Roman"/>
                <w:color w:val="auto"/>
              </w:rPr>
            </w:pPr>
            <w:r>
              <w:rPr>
                <w:rFonts w:hint="default" w:ascii="Times New Roman" w:hAnsi="Times New Roman" w:cs="Times New Roman"/>
                <w:color w:val="auto"/>
              </w:rPr>
              <w:t>甲基硫菌灵</w:t>
            </w:r>
          </w:p>
        </w:tc>
        <w:tc>
          <w:tcPr>
            <w:tcW w:w="1608" w:type="dxa"/>
          </w:tcPr>
          <w:p w14:paraId="0ED763D9">
            <w:pPr>
              <w:jc w:val="left"/>
              <w:rPr>
                <w:rFonts w:hint="default" w:ascii="Times New Roman" w:hAnsi="Times New Roman" w:cs="Times New Roman"/>
                <w:color w:val="auto"/>
              </w:rPr>
            </w:pPr>
            <w:r>
              <w:rPr>
                <w:rFonts w:hint="default" w:ascii="Times New Roman" w:hAnsi="Times New Roman" w:cs="Times New Roman"/>
                <w:color w:val="auto"/>
              </w:rPr>
              <w:t>thiophanate-methyl</w:t>
            </w:r>
          </w:p>
        </w:tc>
        <w:tc>
          <w:tcPr>
            <w:tcW w:w="907" w:type="dxa"/>
          </w:tcPr>
          <w:p w14:paraId="1F5ED89F">
            <w:pPr>
              <w:jc w:val="left"/>
              <w:rPr>
                <w:rFonts w:hint="default" w:ascii="Times New Roman" w:hAnsi="Times New Roman" w:cs="Times New Roman"/>
                <w:color w:val="auto"/>
              </w:rPr>
            </w:pPr>
            <w:r>
              <w:rPr>
                <w:rFonts w:hint="default" w:ascii="Times New Roman" w:hAnsi="Times New Roman" w:cs="Times New Roman"/>
                <w:color w:val="auto"/>
              </w:rPr>
              <w:t>杀菌剂</w:t>
            </w:r>
          </w:p>
        </w:tc>
        <w:tc>
          <w:tcPr>
            <w:tcW w:w="1206" w:type="dxa"/>
          </w:tcPr>
          <w:p w14:paraId="750C1A2A">
            <w:pPr>
              <w:jc w:val="left"/>
              <w:rPr>
                <w:rFonts w:hint="default" w:ascii="Times New Roman" w:hAnsi="Times New Roman" w:cs="Times New Roman"/>
                <w:color w:val="auto"/>
              </w:rPr>
            </w:pPr>
            <w:r>
              <w:rPr>
                <w:rFonts w:hint="default" w:ascii="Times New Roman" w:hAnsi="Times New Roman" w:cs="Times New Roman"/>
                <w:color w:val="auto"/>
              </w:rPr>
              <w:t>5</w:t>
            </w:r>
          </w:p>
        </w:tc>
        <w:tc>
          <w:tcPr>
            <w:tcW w:w="1200" w:type="dxa"/>
          </w:tcPr>
          <w:p w14:paraId="03CF7E45">
            <w:pPr>
              <w:jc w:val="left"/>
              <w:rPr>
                <w:rFonts w:hint="default" w:ascii="Times New Roman" w:hAnsi="Times New Roman" w:cs="Times New Roman"/>
                <w:color w:val="auto"/>
              </w:rPr>
            </w:pPr>
            <w:r>
              <w:rPr>
                <w:rFonts w:hint="default" w:ascii="Times New Roman" w:hAnsi="Times New Roman" w:cs="Times New Roman"/>
                <w:color w:val="auto"/>
              </w:rPr>
              <w:t>0.09</w:t>
            </w:r>
          </w:p>
        </w:tc>
        <w:tc>
          <w:tcPr>
            <w:tcW w:w="1390" w:type="dxa"/>
          </w:tcPr>
          <w:p w14:paraId="5729EDF5">
            <w:pPr>
              <w:jc w:val="left"/>
              <w:rPr>
                <w:rFonts w:hint="default" w:ascii="Times New Roman" w:hAnsi="Times New Roman" w:cs="Times New Roman"/>
                <w:color w:val="auto"/>
              </w:rPr>
            </w:pPr>
            <w:r>
              <w:rPr>
                <w:rFonts w:hint="default" w:ascii="Times New Roman" w:hAnsi="Times New Roman" w:cs="Times New Roman"/>
                <w:color w:val="auto"/>
              </w:rPr>
              <w:t>甲基硫菌灵和多菌灵之和,以多菌灵表示</w:t>
            </w:r>
          </w:p>
        </w:tc>
        <w:tc>
          <w:tcPr>
            <w:tcW w:w="1029" w:type="dxa"/>
          </w:tcPr>
          <w:p w14:paraId="5693445F">
            <w:pPr>
              <w:rPr>
                <w:rFonts w:hint="default" w:ascii="Times New Roman" w:hAnsi="Times New Roman" w:cs="Times New Roman"/>
                <w:vertAlign w:val="baseline"/>
              </w:rPr>
            </w:pPr>
          </w:p>
        </w:tc>
      </w:tr>
      <w:tr w14:paraId="7D865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7" w:type="dxa"/>
          </w:tcPr>
          <w:p w14:paraId="6EE93B3A">
            <w:pPr>
              <w:jc w:val="left"/>
              <w:rPr>
                <w:rFonts w:hint="default" w:ascii="Times New Roman" w:hAnsi="Times New Roman" w:cs="Times New Roman"/>
                <w:color w:val="auto"/>
              </w:rPr>
            </w:pPr>
            <w:r>
              <w:rPr>
                <w:rFonts w:hint="default" w:ascii="Times New Roman" w:hAnsi="Times New Roman" w:cs="Times New Roman"/>
                <w:color w:val="auto"/>
              </w:rPr>
              <w:t>甲氰菊酯</w:t>
            </w:r>
          </w:p>
        </w:tc>
        <w:tc>
          <w:tcPr>
            <w:tcW w:w="1608" w:type="dxa"/>
          </w:tcPr>
          <w:p w14:paraId="65556013">
            <w:pPr>
              <w:jc w:val="left"/>
              <w:rPr>
                <w:rFonts w:hint="default" w:ascii="Times New Roman" w:hAnsi="Times New Roman" w:cs="Times New Roman"/>
                <w:color w:val="auto"/>
              </w:rPr>
            </w:pPr>
            <w:r>
              <w:rPr>
                <w:rFonts w:hint="default" w:ascii="Times New Roman" w:hAnsi="Times New Roman" w:cs="Times New Roman"/>
                <w:color w:val="auto"/>
              </w:rPr>
              <w:t>fenpropathrin</w:t>
            </w:r>
          </w:p>
        </w:tc>
        <w:tc>
          <w:tcPr>
            <w:tcW w:w="907" w:type="dxa"/>
          </w:tcPr>
          <w:p w14:paraId="088D30A2">
            <w:pPr>
              <w:jc w:val="left"/>
              <w:rPr>
                <w:rFonts w:hint="default" w:ascii="Times New Roman" w:hAnsi="Times New Roman" w:cs="Times New Roman"/>
                <w:color w:val="auto"/>
              </w:rPr>
            </w:pPr>
            <w:r>
              <w:rPr>
                <w:rFonts w:hint="default" w:ascii="Times New Roman" w:hAnsi="Times New Roman" w:cs="Times New Roman"/>
                <w:color w:val="auto"/>
              </w:rPr>
              <w:t>杀虫剂</w:t>
            </w:r>
          </w:p>
        </w:tc>
        <w:tc>
          <w:tcPr>
            <w:tcW w:w="1206" w:type="dxa"/>
          </w:tcPr>
          <w:p w14:paraId="445E69A4">
            <w:pPr>
              <w:jc w:val="left"/>
              <w:rPr>
                <w:rFonts w:hint="default" w:ascii="Times New Roman" w:hAnsi="Times New Roman" w:cs="Times New Roman"/>
                <w:color w:val="auto"/>
              </w:rPr>
            </w:pPr>
            <w:r>
              <w:rPr>
                <w:rFonts w:hint="default" w:ascii="Times New Roman" w:hAnsi="Times New Roman" w:cs="Times New Roman"/>
                <w:color w:val="auto"/>
              </w:rPr>
              <w:t>5</w:t>
            </w:r>
          </w:p>
        </w:tc>
        <w:tc>
          <w:tcPr>
            <w:tcW w:w="1200" w:type="dxa"/>
          </w:tcPr>
          <w:p w14:paraId="44FD9D3F">
            <w:pPr>
              <w:jc w:val="left"/>
              <w:rPr>
                <w:rFonts w:hint="default" w:ascii="Times New Roman" w:hAnsi="Times New Roman" w:cs="Times New Roman"/>
                <w:color w:val="auto"/>
              </w:rPr>
            </w:pPr>
            <w:r>
              <w:rPr>
                <w:rFonts w:hint="default" w:ascii="Times New Roman" w:hAnsi="Times New Roman" w:cs="Times New Roman"/>
                <w:color w:val="auto"/>
              </w:rPr>
              <w:t>0.03</w:t>
            </w:r>
          </w:p>
        </w:tc>
        <w:tc>
          <w:tcPr>
            <w:tcW w:w="1390" w:type="dxa"/>
          </w:tcPr>
          <w:p w14:paraId="7AD9C383">
            <w:pPr>
              <w:jc w:val="left"/>
              <w:rPr>
                <w:rFonts w:hint="default" w:ascii="Times New Roman" w:hAnsi="Times New Roman" w:cs="Times New Roman"/>
                <w:color w:val="auto"/>
              </w:rPr>
            </w:pPr>
            <w:r>
              <w:rPr>
                <w:rFonts w:hint="default" w:ascii="Times New Roman" w:hAnsi="Times New Roman" w:cs="Times New Roman"/>
                <w:color w:val="auto"/>
              </w:rPr>
              <w:t>甲氰菊酯</w:t>
            </w:r>
          </w:p>
        </w:tc>
        <w:tc>
          <w:tcPr>
            <w:tcW w:w="1029" w:type="dxa"/>
          </w:tcPr>
          <w:p w14:paraId="2C15D12D">
            <w:pPr>
              <w:rPr>
                <w:rFonts w:hint="default" w:ascii="Times New Roman" w:hAnsi="Times New Roman" w:cs="Times New Roman"/>
                <w:vertAlign w:val="baseline"/>
              </w:rPr>
            </w:pPr>
          </w:p>
        </w:tc>
      </w:tr>
      <w:tr w14:paraId="227DA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7" w:type="dxa"/>
          </w:tcPr>
          <w:p w14:paraId="6FD367A9">
            <w:pPr>
              <w:jc w:val="left"/>
              <w:rPr>
                <w:rFonts w:hint="default" w:ascii="Times New Roman" w:hAnsi="Times New Roman" w:cs="Times New Roman"/>
                <w:color w:val="auto"/>
              </w:rPr>
            </w:pPr>
            <w:r>
              <w:rPr>
                <w:rFonts w:hint="default" w:ascii="Times New Roman" w:hAnsi="Times New Roman" w:cs="Times New Roman"/>
                <w:color w:val="auto"/>
              </w:rPr>
              <w:t>联苯菊酯</w:t>
            </w:r>
          </w:p>
        </w:tc>
        <w:tc>
          <w:tcPr>
            <w:tcW w:w="1608" w:type="dxa"/>
          </w:tcPr>
          <w:p w14:paraId="5121FB98">
            <w:pPr>
              <w:jc w:val="left"/>
              <w:rPr>
                <w:rFonts w:hint="default" w:ascii="Times New Roman" w:hAnsi="Times New Roman" w:cs="Times New Roman"/>
                <w:color w:val="auto"/>
              </w:rPr>
            </w:pPr>
            <w:r>
              <w:rPr>
                <w:rFonts w:hint="default" w:ascii="Times New Roman" w:hAnsi="Times New Roman" w:cs="Times New Roman"/>
                <w:color w:val="auto"/>
              </w:rPr>
              <w:t>bifenthrin</w:t>
            </w:r>
          </w:p>
        </w:tc>
        <w:tc>
          <w:tcPr>
            <w:tcW w:w="907" w:type="dxa"/>
          </w:tcPr>
          <w:p w14:paraId="6EA6AFEE">
            <w:pPr>
              <w:jc w:val="left"/>
              <w:rPr>
                <w:rFonts w:hint="default" w:ascii="Times New Roman" w:hAnsi="Times New Roman" w:cs="Times New Roman"/>
                <w:color w:val="auto"/>
              </w:rPr>
            </w:pPr>
            <w:r>
              <w:rPr>
                <w:rFonts w:hint="default" w:ascii="Times New Roman" w:hAnsi="Times New Roman" w:cs="Times New Roman"/>
                <w:color w:val="auto"/>
              </w:rPr>
              <w:t>杀虫/杀螨剂</w:t>
            </w:r>
          </w:p>
        </w:tc>
        <w:tc>
          <w:tcPr>
            <w:tcW w:w="1206" w:type="dxa"/>
          </w:tcPr>
          <w:p w14:paraId="34856669">
            <w:pPr>
              <w:jc w:val="left"/>
              <w:rPr>
                <w:rFonts w:hint="default" w:ascii="Times New Roman" w:hAnsi="Times New Roman" w:cs="Times New Roman"/>
                <w:color w:val="auto"/>
              </w:rPr>
            </w:pPr>
            <w:r>
              <w:rPr>
                <w:rFonts w:hint="default" w:ascii="Times New Roman" w:hAnsi="Times New Roman" w:cs="Times New Roman"/>
                <w:color w:val="auto"/>
              </w:rPr>
              <w:t>2</w:t>
            </w:r>
          </w:p>
        </w:tc>
        <w:tc>
          <w:tcPr>
            <w:tcW w:w="1200" w:type="dxa"/>
          </w:tcPr>
          <w:p w14:paraId="1C451A9C">
            <w:pPr>
              <w:jc w:val="left"/>
              <w:rPr>
                <w:rFonts w:hint="default" w:ascii="Times New Roman" w:hAnsi="Times New Roman" w:cs="Times New Roman"/>
                <w:color w:val="auto"/>
              </w:rPr>
            </w:pPr>
            <w:r>
              <w:rPr>
                <w:rFonts w:hint="default" w:ascii="Times New Roman" w:hAnsi="Times New Roman" w:cs="Times New Roman"/>
                <w:color w:val="auto"/>
              </w:rPr>
              <w:t>0.01</w:t>
            </w:r>
          </w:p>
        </w:tc>
        <w:tc>
          <w:tcPr>
            <w:tcW w:w="1390" w:type="dxa"/>
          </w:tcPr>
          <w:p w14:paraId="2459B25A">
            <w:pPr>
              <w:jc w:val="left"/>
              <w:rPr>
                <w:rFonts w:hint="default" w:ascii="Times New Roman" w:hAnsi="Times New Roman" w:cs="Times New Roman"/>
                <w:color w:val="auto"/>
              </w:rPr>
            </w:pPr>
            <w:r>
              <w:rPr>
                <w:rFonts w:hint="default" w:ascii="Times New Roman" w:hAnsi="Times New Roman" w:cs="Times New Roman"/>
                <w:color w:val="auto"/>
              </w:rPr>
              <w:t>联苯菊酯（异构体之和</w:t>
            </w:r>
          </w:p>
        </w:tc>
        <w:tc>
          <w:tcPr>
            <w:tcW w:w="1029" w:type="dxa"/>
          </w:tcPr>
          <w:p w14:paraId="60E3A05C">
            <w:pPr>
              <w:rPr>
                <w:rFonts w:hint="default" w:ascii="Times New Roman" w:hAnsi="Times New Roman" w:cs="Times New Roman"/>
                <w:vertAlign w:val="baseline"/>
              </w:rPr>
            </w:pPr>
          </w:p>
        </w:tc>
      </w:tr>
      <w:tr w14:paraId="56F18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7" w:type="dxa"/>
          </w:tcPr>
          <w:p w14:paraId="1901C4DA">
            <w:pPr>
              <w:jc w:val="left"/>
              <w:rPr>
                <w:rFonts w:hint="default" w:ascii="Times New Roman" w:hAnsi="Times New Roman" w:cs="Times New Roman"/>
                <w:color w:val="auto"/>
              </w:rPr>
            </w:pPr>
            <w:r>
              <w:rPr>
                <w:rFonts w:hint="default" w:ascii="Times New Roman" w:hAnsi="Times New Roman" w:cs="Times New Roman"/>
                <w:color w:val="auto"/>
              </w:rPr>
              <w:t>氯吡脲</w:t>
            </w:r>
          </w:p>
        </w:tc>
        <w:tc>
          <w:tcPr>
            <w:tcW w:w="1608" w:type="dxa"/>
          </w:tcPr>
          <w:p w14:paraId="5665D49F">
            <w:pPr>
              <w:jc w:val="left"/>
              <w:rPr>
                <w:rFonts w:hint="default" w:ascii="Times New Roman" w:hAnsi="Times New Roman" w:cs="Times New Roman"/>
                <w:color w:val="auto"/>
              </w:rPr>
            </w:pPr>
            <w:r>
              <w:rPr>
                <w:rFonts w:hint="default" w:ascii="Times New Roman" w:hAnsi="Times New Roman" w:cs="Times New Roman"/>
                <w:color w:val="auto"/>
              </w:rPr>
              <w:t>forchlorfenuron</w:t>
            </w:r>
          </w:p>
        </w:tc>
        <w:tc>
          <w:tcPr>
            <w:tcW w:w="907" w:type="dxa"/>
          </w:tcPr>
          <w:p w14:paraId="4155181E">
            <w:pPr>
              <w:jc w:val="left"/>
              <w:rPr>
                <w:rFonts w:hint="default" w:ascii="Times New Roman" w:hAnsi="Times New Roman" w:cs="Times New Roman"/>
                <w:color w:val="auto"/>
              </w:rPr>
            </w:pPr>
            <w:r>
              <w:rPr>
                <w:rFonts w:hint="default" w:ascii="Times New Roman" w:hAnsi="Times New Roman" w:cs="Times New Roman"/>
                <w:color w:val="auto"/>
              </w:rPr>
              <w:t>植物生长调节剂</w:t>
            </w:r>
          </w:p>
        </w:tc>
        <w:tc>
          <w:tcPr>
            <w:tcW w:w="1206" w:type="dxa"/>
          </w:tcPr>
          <w:p w14:paraId="6E98EE3F">
            <w:pPr>
              <w:jc w:val="left"/>
              <w:rPr>
                <w:rFonts w:hint="default" w:ascii="Times New Roman" w:hAnsi="Times New Roman" w:cs="Times New Roman"/>
                <w:color w:val="auto"/>
              </w:rPr>
            </w:pPr>
            <w:r>
              <w:rPr>
                <w:rFonts w:hint="default" w:ascii="Times New Roman" w:hAnsi="Times New Roman" w:cs="Times New Roman"/>
                <w:color w:val="auto"/>
              </w:rPr>
              <w:t>0.05</w:t>
            </w:r>
          </w:p>
        </w:tc>
        <w:tc>
          <w:tcPr>
            <w:tcW w:w="1200" w:type="dxa"/>
          </w:tcPr>
          <w:p w14:paraId="78124453">
            <w:pPr>
              <w:jc w:val="left"/>
              <w:rPr>
                <w:rFonts w:hint="default" w:ascii="Times New Roman" w:hAnsi="Times New Roman" w:cs="Times New Roman"/>
                <w:color w:val="auto"/>
              </w:rPr>
            </w:pPr>
            <w:r>
              <w:rPr>
                <w:rFonts w:hint="default" w:ascii="Times New Roman" w:hAnsi="Times New Roman" w:cs="Times New Roman"/>
                <w:color w:val="auto"/>
              </w:rPr>
              <w:t>0.07</w:t>
            </w:r>
          </w:p>
        </w:tc>
        <w:tc>
          <w:tcPr>
            <w:tcW w:w="1390" w:type="dxa"/>
          </w:tcPr>
          <w:p w14:paraId="5D6204C3">
            <w:pPr>
              <w:jc w:val="left"/>
              <w:rPr>
                <w:rFonts w:hint="default" w:ascii="Times New Roman" w:hAnsi="Times New Roman" w:cs="Times New Roman"/>
                <w:color w:val="auto"/>
              </w:rPr>
            </w:pPr>
            <w:r>
              <w:rPr>
                <w:rFonts w:hint="default" w:ascii="Times New Roman" w:hAnsi="Times New Roman" w:cs="Times New Roman"/>
                <w:color w:val="auto"/>
              </w:rPr>
              <w:t>氯吡脲</w:t>
            </w:r>
          </w:p>
        </w:tc>
        <w:tc>
          <w:tcPr>
            <w:tcW w:w="1029" w:type="dxa"/>
          </w:tcPr>
          <w:p w14:paraId="6DEE1DC2">
            <w:pPr>
              <w:rPr>
                <w:rFonts w:hint="default" w:ascii="Times New Roman" w:hAnsi="Times New Roman" w:cs="Times New Roman"/>
                <w:vertAlign w:val="baseline"/>
              </w:rPr>
            </w:pPr>
          </w:p>
        </w:tc>
      </w:tr>
      <w:tr w14:paraId="13C2F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7" w:type="dxa"/>
          </w:tcPr>
          <w:p w14:paraId="2464FE60">
            <w:pPr>
              <w:jc w:val="left"/>
              <w:rPr>
                <w:rFonts w:hint="default" w:ascii="Times New Roman" w:hAnsi="Times New Roman" w:cs="Times New Roman"/>
                <w:color w:val="auto"/>
              </w:rPr>
            </w:pPr>
            <w:r>
              <w:rPr>
                <w:rFonts w:hint="default" w:ascii="Times New Roman" w:hAnsi="Times New Roman" w:cs="Times New Roman"/>
                <w:color w:val="auto"/>
              </w:rPr>
              <w:t>吡虫啉</w:t>
            </w:r>
          </w:p>
        </w:tc>
        <w:tc>
          <w:tcPr>
            <w:tcW w:w="1608" w:type="dxa"/>
          </w:tcPr>
          <w:p w14:paraId="1B4641DE">
            <w:pPr>
              <w:jc w:val="left"/>
              <w:rPr>
                <w:rFonts w:hint="default" w:ascii="Times New Roman" w:hAnsi="Times New Roman" w:cs="Times New Roman"/>
                <w:color w:val="auto"/>
              </w:rPr>
            </w:pPr>
            <w:r>
              <w:rPr>
                <w:rFonts w:hint="default" w:ascii="Times New Roman" w:hAnsi="Times New Roman" w:cs="Times New Roman"/>
                <w:color w:val="auto"/>
              </w:rPr>
              <w:t>imidacloprid</w:t>
            </w:r>
          </w:p>
        </w:tc>
        <w:tc>
          <w:tcPr>
            <w:tcW w:w="907" w:type="dxa"/>
          </w:tcPr>
          <w:p w14:paraId="4C231A84">
            <w:pPr>
              <w:jc w:val="left"/>
              <w:rPr>
                <w:rFonts w:hint="default" w:ascii="Times New Roman" w:hAnsi="Times New Roman" w:cs="Times New Roman"/>
                <w:color w:val="auto"/>
              </w:rPr>
            </w:pPr>
            <w:r>
              <w:rPr>
                <w:rFonts w:hint="default" w:ascii="Times New Roman" w:hAnsi="Times New Roman" w:cs="Times New Roman"/>
                <w:color w:val="auto"/>
              </w:rPr>
              <w:t>杀虫剂</w:t>
            </w:r>
          </w:p>
        </w:tc>
        <w:tc>
          <w:tcPr>
            <w:tcW w:w="1206" w:type="dxa"/>
          </w:tcPr>
          <w:p w14:paraId="62A96736">
            <w:pPr>
              <w:jc w:val="left"/>
              <w:rPr>
                <w:rFonts w:hint="default" w:ascii="Times New Roman" w:hAnsi="Times New Roman" w:cs="Times New Roman"/>
                <w:color w:val="auto"/>
              </w:rPr>
            </w:pPr>
            <w:r>
              <w:rPr>
                <w:rFonts w:hint="default" w:ascii="Times New Roman" w:hAnsi="Times New Roman" w:cs="Times New Roman"/>
                <w:color w:val="auto"/>
              </w:rPr>
              <w:t>2</w:t>
            </w:r>
          </w:p>
        </w:tc>
        <w:tc>
          <w:tcPr>
            <w:tcW w:w="1200" w:type="dxa"/>
          </w:tcPr>
          <w:p w14:paraId="523E42DD">
            <w:pPr>
              <w:jc w:val="left"/>
              <w:rPr>
                <w:rFonts w:hint="default" w:ascii="Times New Roman" w:hAnsi="Times New Roman" w:cs="Times New Roman"/>
                <w:color w:val="auto"/>
              </w:rPr>
            </w:pPr>
            <w:r>
              <w:rPr>
                <w:rFonts w:hint="default" w:ascii="Times New Roman" w:hAnsi="Times New Roman" w:cs="Times New Roman"/>
                <w:color w:val="auto"/>
              </w:rPr>
              <w:t>0.06</w:t>
            </w:r>
          </w:p>
        </w:tc>
        <w:tc>
          <w:tcPr>
            <w:tcW w:w="1390" w:type="dxa"/>
          </w:tcPr>
          <w:p w14:paraId="6F1F0D80">
            <w:pPr>
              <w:jc w:val="left"/>
              <w:rPr>
                <w:rFonts w:hint="default" w:ascii="Times New Roman" w:hAnsi="Times New Roman" w:cs="Times New Roman"/>
                <w:color w:val="auto"/>
              </w:rPr>
            </w:pPr>
            <w:r>
              <w:rPr>
                <w:rFonts w:hint="default" w:ascii="Times New Roman" w:hAnsi="Times New Roman" w:cs="Times New Roman"/>
                <w:color w:val="auto"/>
              </w:rPr>
              <w:t>吡虫啉</w:t>
            </w:r>
          </w:p>
        </w:tc>
        <w:tc>
          <w:tcPr>
            <w:tcW w:w="1029" w:type="dxa"/>
          </w:tcPr>
          <w:p w14:paraId="3D5253CB">
            <w:pPr>
              <w:rPr>
                <w:rFonts w:hint="default" w:ascii="Times New Roman" w:hAnsi="Times New Roman" w:cs="Times New Roman"/>
                <w:vertAlign w:val="baseline"/>
              </w:rPr>
            </w:pPr>
          </w:p>
        </w:tc>
      </w:tr>
      <w:tr w14:paraId="7D321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7" w:type="dxa"/>
          </w:tcPr>
          <w:p w14:paraId="038543CF">
            <w:pPr>
              <w:jc w:val="left"/>
              <w:rPr>
                <w:rFonts w:hint="default" w:ascii="Times New Roman" w:hAnsi="Times New Roman" w:cs="Times New Roman"/>
                <w:color w:val="auto"/>
              </w:rPr>
            </w:pPr>
            <w:r>
              <w:rPr>
                <w:rFonts w:hint="default" w:ascii="Times New Roman" w:hAnsi="Times New Roman" w:cs="Times New Roman"/>
                <w:color w:val="auto"/>
              </w:rPr>
              <w:t>哒螨灵</w:t>
            </w:r>
          </w:p>
        </w:tc>
        <w:tc>
          <w:tcPr>
            <w:tcW w:w="1608" w:type="dxa"/>
          </w:tcPr>
          <w:p w14:paraId="5223891C">
            <w:pPr>
              <w:jc w:val="left"/>
              <w:rPr>
                <w:rFonts w:hint="default" w:ascii="Times New Roman" w:hAnsi="Times New Roman" w:cs="Times New Roman"/>
                <w:color w:val="auto"/>
              </w:rPr>
            </w:pPr>
            <w:r>
              <w:rPr>
                <w:rFonts w:hint="default" w:ascii="Times New Roman" w:hAnsi="Times New Roman" w:cs="Times New Roman"/>
                <w:color w:val="auto"/>
              </w:rPr>
              <w:t>pyridaben</w:t>
            </w:r>
          </w:p>
        </w:tc>
        <w:tc>
          <w:tcPr>
            <w:tcW w:w="907" w:type="dxa"/>
          </w:tcPr>
          <w:p w14:paraId="07CC08DB">
            <w:pPr>
              <w:jc w:val="left"/>
              <w:rPr>
                <w:rFonts w:hint="default" w:ascii="Times New Roman" w:hAnsi="Times New Roman" w:cs="Times New Roman"/>
                <w:color w:val="auto"/>
              </w:rPr>
            </w:pPr>
            <w:r>
              <w:rPr>
                <w:rFonts w:hint="default" w:ascii="Times New Roman" w:hAnsi="Times New Roman" w:cs="Times New Roman"/>
                <w:color w:val="auto"/>
              </w:rPr>
              <w:t>杀螨剂</w:t>
            </w:r>
          </w:p>
        </w:tc>
        <w:tc>
          <w:tcPr>
            <w:tcW w:w="1206" w:type="dxa"/>
          </w:tcPr>
          <w:p w14:paraId="53A0FC4D">
            <w:pPr>
              <w:jc w:val="left"/>
              <w:rPr>
                <w:rFonts w:hint="default" w:ascii="Times New Roman" w:hAnsi="Times New Roman" w:cs="Times New Roman"/>
                <w:color w:val="auto"/>
              </w:rPr>
            </w:pPr>
            <w:r>
              <w:rPr>
                <w:rFonts w:hint="default" w:ascii="Times New Roman" w:hAnsi="Times New Roman" w:cs="Times New Roman"/>
                <w:color w:val="auto"/>
              </w:rPr>
              <w:t>5</w:t>
            </w:r>
          </w:p>
        </w:tc>
        <w:tc>
          <w:tcPr>
            <w:tcW w:w="1200" w:type="dxa"/>
          </w:tcPr>
          <w:p w14:paraId="3725A173">
            <w:pPr>
              <w:jc w:val="left"/>
              <w:rPr>
                <w:rFonts w:hint="default" w:ascii="Times New Roman" w:hAnsi="Times New Roman" w:cs="Times New Roman"/>
                <w:color w:val="auto"/>
              </w:rPr>
            </w:pPr>
            <w:r>
              <w:rPr>
                <w:rFonts w:hint="default" w:ascii="Times New Roman" w:hAnsi="Times New Roman" w:cs="Times New Roman"/>
                <w:color w:val="auto"/>
              </w:rPr>
              <w:t>0.01</w:t>
            </w:r>
          </w:p>
        </w:tc>
        <w:tc>
          <w:tcPr>
            <w:tcW w:w="1390" w:type="dxa"/>
          </w:tcPr>
          <w:p w14:paraId="31309063">
            <w:pPr>
              <w:jc w:val="left"/>
              <w:rPr>
                <w:rFonts w:hint="default" w:ascii="Times New Roman" w:hAnsi="Times New Roman" w:cs="Times New Roman"/>
                <w:color w:val="auto"/>
              </w:rPr>
            </w:pPr>
            <w:r>
              <w:rPr>
                <w:rFonts w:hint="default" w:ascii="Times New Roman" w:hAnsi="Times New Roman" w:cs="Times New Roman"/>
                <w:color w:val="auto"/>
              </w:rPr>
              <w:t>哒螨灵</w:t>
            </w:r>
          </w:p>
        </w:tc>
        <w:tc>
          <w:tcPr>
            <w:tcW w:w="1029" w:type="dxa"/>
          </w:tcPr>
          <w:p w14:paraId="5B004DA1">
            <w:pPr>
              <w:rPr>
                <w:rFonts w:hint="default" w:ascii="Times New Roman" w:hAnsi="Times New Roman" w:cs="Times New Roman"/>
                <w:vertAlign w:val="baseline"/>
              </w:rPr>
            </w:pPr>
          </w:p>
        </w:tc>
      </w:tr>
      <w:tr w14:paraId="34D6E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7" w:type="dxa"/>
            <w:vAlign w:val="center"/>
          </w:tcPr>
          <w:p w14:paraId="09372AF1">
            <w:pPr>
              <w:keepNext w:val="0"/>
              <w:keepLines w:val="0"/>
              <w:widowControl/>
              <w:suppressLineNumbers w:val="0"/>
              <w:spacing w:before="0" w:beforeAutospacing="0" w:after="0" w:afterAutospacing="0" w:line="24" w:lineRule="atLeast"/>
              <w:ind w:left="0" w:leftChars="0" w:right="0" w:rightChars="0"/>
              <w:jc w:val="left"/>
              <w:rPr>
                <w:rFonts w:hint="default" w:ascii="Times New Roman" w:hAnsi="Times New Roman" w:cs="Times New Roman"/>
                <w:color w:val="auto"/>
              </w:rPr>
            </w:pPr>
            <w:r>
              <w:rPr>
                <w:rFonts w:hint="default" w:ascii="Times New Roman" w:hAnsi="Times New Roman" w:eastAsia="Helvetica" w:cs="Times New Roman"/>
                <w:color w:val="auto"/>
                <w:kern w:val="0"/>
                <w:sz w:val="21"/>
                <w:szCs w:val="21"/>
                <w:u w:val="none"/>
                <w:lang w:val="en-US" w:eastAsia="zh-CN" w:bidi="ar"/>
              </w:rPr>
              <w:fldChar w:fldCharType="begin"/>
            </w:r>
            <w:r>
              <w:rPr>
                <w:rFonts w:hint="default" w:ascii="Times New Roman" w:hAnsi="Times New Roman" w:eastAsia="Helvetica" w:cs="Times New Roman"/>
                <w:color w:val="auto"/>
                <w:kern w:val="0"/>
                <w:sz w:val="21"/>
                <w:szCs w:val="21"/>
                <w:u w:val="none"/>
                <w:lang w:val="en-US" w:eastAsia="zh-CN" w:bidi="ar"/>
              </w:rPr>
              <w:instrText xml:space="preserve"> HYPERLINK "http://2763.foodvip.net/pesticides/limit/368.html" </w:instrText>
            </w:r>
            <w:r>
              <w:rPr>
                <w:rFonts w:hint="default" w:ascii="Times New Roman" w:hAnsi="Times New Roman" w:eastAsia="Helvetica" w:cs="Times New Roman"/>
                <w:color w:val="auto"/>
                <w:kern w:val="0"/>
                <w:sz w:val="21"/>
                <w:szCs w:val="21"/>
                <w:u w:val="none"/>
                <w:lang w:val="en-US" w:eastAsia="zh-CN" w:bidi="ar"/>
              </w:rPr>
              <w:fldChar w:fldCharType="separate"/>
            </w:r>
            <w:r>
              <w:rPr>
                <w:rStyle w:val="10"/>
                <w:rFonts w:hint="default" w:ascii="Times New Roman" w:hAnsi="Times New Roman" w:eastAsia="Helvetica" w:cs="Times New Roman"/>
                <w:color w:val="auto"/>
                <w:sz w:val="21"/>
                <w:szCs w:val="21"/>
                <w:u w:val="none"/>
              </w:rPr>
              <w:t>噻嗪酮</w:t>
            </w:r>
            <w:r>
              <w:rPr>
                <w:rFonts w:hint="default" w:ascii="Times New Roman" w:hAnsi="Times New Roman" w:eastAsia="Helvetica" w:cs="Times New Roman"/>
                <w:color w:val="auto"/>
                <w:kern w:val="0"/>
                <w:sz w:val="21"/>
                <w:szCs w:val="21"/>
                <w:u w:val="none"/>
                <w:lang w:val="en-US" w:eastAsia="zh-CN" w:bidi="ar"/>
              </w:rPr>
              <w:fldChar w:fldCharType="end"/>
            </w:r>
          </w:p>
        </w:tc>
        <w:tc>
          <w:tcPr>
            <w:tcW w:w="1608" w:type="dxa"/>
            <w:vAlign w:val="center"/>
          </w:tcPr>
          <w:p w14:paraId="7ABD5D17">
            <w:pPr>
              <w:keepNext w:val="0"/>
              <w:keepLines w:val="0"/>
              <w:widowControl/>
              <w:suppressLineNumbers w:val="0"/>
              <w:spacing w:before="0" w:beforeAutospacing="0" w:after="0" w:afterAutospacing="0" w:line="24" w:lineRule="atLeast"/>
              <w:ind w:left="0" w:leftChars="0" w:right="0" w:rightChars="0"/>
              <w:jc w:val="left"/>
              <w:rPr>
                <w:rFonts w:hint="default" w:ascii="Times New Roman" w:hAnsi="Times New Roman" w:cs="Times New Roman"/>
                <w:color w:val="auto"/>
              </w:rPr>
            </w:pPr>
            <w:r>
              <w:rPr>
                <w:rFonts w:hint="default" w:ascii="Times New Roman" w:hAnsi="Times New Roman" w:eastAsia="Helvetica" w:cs="Times New Roman"/>
                <w:color w:val="auto"/>
                <w:kern w:val="0"/>
                <w:sz w:val="21"/>
                <w:szCs w:val="21"/>
                <w:lang w:val="en-US" w:eastAsia="zh-CN" w:bidi="ar"/>
              </w:rPr>
              <w:t>buprofezin</w:t>
            </w:r>
          </w:p>
        </w:tc>
        <w:tc>
          <w:tcPr>
            <w:tcW w:w="907" w:type="dxa"/>
            <w:vAlign w:val="center"/>
          </w:tcPr>
          <w:p w14:paraId="1C4F4227">
            <w:pPr>
              <w:keepNext w:val="0"/>
              <w:keepLines w:val="0"/>
              <w:widowControl/>
              <w:suppressLineNumbers w:val="0"/>
              <w:spacing w:before="0" w:beforeAutospacing="0" w:after="0" w:afterAutospacing="0" w:line="24" w:lineRule="atLeast"/>
              <w:ind w:left="0" w:leftChars="0" w:right="0" w:rightChars="0"/>
              <w:jc w:val="left"/>
              <w:rPr>
                <w:rFonts w:hint="default" w:ascii="Times New Roman" w:hAnsi="Times New Roman" w:cs="Times New Roman"/>
                <w:color w:val="auto"/>
              </w:rPr>
            </w:pPr>
            <w:r>
              <w:rPr>
                <w:rFonts w:hint="default" w:ascii="Times New Roman" w:hAnsi="Times New Roman" w:eastAsia="Helvetica" w:cs="Times New Roman"/>
                <w:color w:val="auto"/>
                <w:kern w:val="0"/>
                <w:sz w:val="21"/>
                <w:szCs w:val="21"/>
                <w:lang w:val="en-US" w:eastAsia="zh-CN" w:bidi="ar"/>
              </w:rPr>
              <w:t xml:space="preserve">杀虫剂 </w:t>
            </w:r>
          </w:p>
        </w:tc>
        <w:tc>
          <w:tcPr>
            <w:tcW w:w="1206" w:type="dxa"/>
            <w:vAlign w:val="center"/>
          </w:tcPr>
          <w:p w14:paraId="558E07C9">
            <w:pPr>
              <w:keepNext w:val="0"/>
              <w:keepLines w:val="0"/>
              <w:widowControl/>
              <w:suppressLineNumbers w:val="0"/>
              <w:spacing w:before="0" w:beforeAutospacing="0" w:after="0" w:afterAutospacing="0" w:line="24" w:lineRule="atLeast"/>
              <w:ind w:left="0" w:leftChars="0" w:right="0" w:rightChars="0"/>
              <w:jc w:val="left"/>
              <w:rPr>
                <w:rFonts w:hint="default" w:ascii="Times New Roman" w:hAnsi="Times New Roman" w:cs="Times New Roman"/>
                <w:color w:val="auto"/>
              </w:rPr>
            </w:pPr>
            <w:r>
              <w:rPr>
                <w:rFonts w:hint="default" w:ascii="Times New Roman" w:hAnsi="Times New Roman" w:eastAsia="Helvetica" w:cs="Times New Roman"/>
                <w:color w:val="auto"/>
                <w:kern w:val="0"/>
                <w:sz w:val="21"/>
                <w:szCs w:val="21"/>
                <w:lang w:val="en-US" w:eastAsia="zh-CN" w:bidi="ar"/>
              </w:rPr>
              <w:t xml:space="preserve">10 </w:t>
            </w:r>
          </w:p>
        </w:tc>
        <w:tc>
          <w:tcPr>
            <w:tcW w:w="1200" w:type="dxa"/>
            <w:vAlign w:val="center"/>
          </w:tcPr>
          <w:p w14:paraId="4B1F503F">
            <w:pPr>
              <w:keepNext w:val="0"/>
              <w:keepLines w:val="0"/>
              <w:widowControl/>
              <w:suppressLineNumbers w:val="0"/>
              <w:spacing w:before="0" w:beforeAutospacing="0" w:after="0" w:afterAutospacing="0" w:line="24" w:lineRule="atLeast"/>
              <w:ind w:left="0" w:leftChars="0" w:right="0" w:rightChars="0"/>
              <w:jc w:val="left"/>
              <w:rPr>
                <w:rFonts w:hint="default" w:ascii="Times New Roman" w:hAnsi="Times New Roman" w:cs="Times New Roman"/>
                <w:color w:val="auto"/>
              </w:rPr>
            </w:pPr>
            <w:r>
              <w:rPr>
                <w:rFonts w:hint="default" w:ascii="Times New Roman" w:hAnsi="Times New Roman" w:eastAsia="Helvetica" w:cs="Times New Roman"/>
                <w:color w:val="auto"/>
                <w:kern w:val="0"/>
                <w:sz w:val="21"/>
                <w:szCs w:val="21"/>
                <w:lang w:val="en-US" w:eastAsia="zh-CN" w:bidi="ar"/>
              </w:rPr>
              <w:t>0.009</w:t>
            </w:r>
          </w:p>
        </w:tc>
        <w:tc>
          <w:tcPr>
            <w:tcW w:w="1390" w:type="dxa"/>
            <w:vAlign w:val="center"/>
          </w:tcPr>
          <w:p w14:paraId="56DA3717">
            <w:pPr>
              <w:keepNext w:val="0"/>
              <w:keepLines w:val="0"/>
              <w:widowControl/>
              <w:suppressLineNumbers w:val="0"/>
              <w:spacing w:before="0" w:beforeAutospacing="0" w:after="0" w:afterAutospacing="0" w:line="24" w:lineRule="atLeast"/>
              <w:ind w:left="0" w:leftChars="0" w:right="0" w:rightChars="0"/>
              <w:jc w:val="left"/>
              <w:rPr>
                <w:rFonts w:hint="default" w:ascii="Times New Roman" w:hAnsi="Times New Roman" w:cs="Times New Roman"/>
                <w:color w:val="auto"/>
              </w:rPr>
            </w:pPr>
            <w:r>
              <w:rPr>
                <w:rFonts w:hint="default" w:ascii="Times New Roman" w:hAnsi="Times New Roman" w:eastAsia="Helvetica" w:cs="Times New Roman"/>
                <w:color w:val="auto"/>
                <w:kern w:val="0"/>
                <w:sz w:val="21"/>
                <w:szCs w:val="21"/>
                <w:lang w:val="en-US" w:eastAsia="zh-CN" w:bidi="ar"/>
              </w:rPr>
              <w:t>噻嗪酮</w:t>
            </w:r>
          </w:p>
        </w:tc>
        <w:tc>
          <w:tcPr>
            <w:tcW w:w="1029" w:type="dxa"/>
          </w:tcPr>
          <w:p w14:paraId="04DCDC72">
            <w:pPr>
              <w:rPr>
                <w:rFonts w:hint="default" w:ascii="Times New Roman" w:hAnsi="Times New Roman" w:cs="Times New Roman"/>
                <w:vertAlign w:val="baseline"/>
              </w:rPr>
            </w:pPr>
          </w:p>
        </w:tc>
      </w:tr>
      <w:tr w14:paraId="18A84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7" w:type="dxa"/>
          </w:tcPr>
          <w:p w14:paraId="5DCCA427">
            <w:pPr>
              <w:jc w:val="left"/>
              <w:rPr>
                <w:rFonts w:hint="default" w:ascii="Times New Roman" w:hAnsi="Times New Roman" w:cs="Times New Roman"/>
                <w:color w:val="auto"/>
              </w:rPr>
            </w:pPr>
            <w:r>
              <w:rPr>
                <w:rFonts w:hint="default" w:ascii="Times New Roman" w:hAnsi="Times New Roman" w:cs="Times New Roman"/>
                <w:color w:val="auto"/>
              </w:rPr>
              <w:t>啶虫脒</w:t>
            </w:r>
          </w:p>
        </w:tc>
        <w:tc>
          <w:tcPr>
            <w:tcW w:w="1608" w:type="dxa"/>
          </w:tcPr>
          <w:p w14:paraId="27C3FF9D">
            <w:pPr>
              <w:jc w:val="left"/>
              <w:rPr>
                <w:rFonts w:hint="default" w:ascii="Times New Roman" w:hAnsi="Times New Roman" w:cs="Times New Roman"/>
                <w:color w:val="auto"/>
              </w:rPr>
            </w:pPr>
            <w:r>
              <w:rPr>
                <w:rFonts w:hint="default" w:ascii="Times New Roman" w:hAnsi="Times New Roman" w:cs="Times New Roman"/>
                <w:color w:val="auto"/>
              </w:rPr>
              <w:t>acetamiprid</w:t>
            </w:r>
          </w:p>
        </w:tc>
        <w:tc>
          <w:tcPr>
            <w:tcW w:w="907" w:type="dxa"/>
          </w:tcPr>
          <w:p w14:paraId="7F4F98F9">
            <w:pPr>
              <w:jc w:val="left"/>
              <w:rPr>
                <w:rFonts w:hint="default" w:ascii="Times New Roman" w:hAnsi="Times New Roman" w:cs="Times New Roman"/>
                <w:color w:val="auto"/>
              </w:rPr>
            </w:pPr>
            <w:r>
              <w:rPr>
                <w:rFonts w:hint="default" w:ascii="Times New Roman" w:hAnsi="Times New Roman" w:cs="Times New Roman"/>
                <w:color w:val="auto"/>
              </w:rPr>
              <w:t>杀虫剂</w:t>
            </w:r>
          </w:p>
        </w:tc>
        <w:tc>
          <w:tcPr>
            <w:tcW w:w="1206" w:type="dxa"/>
          </w:tcPr>
          <w:p w14:paraId="65B98A7A">
            <w:pPr>
              <w:jc w:val="left"/>
              <w:rPr>
                <w:rFonts w:hint="default" w:ascii="Times New Roman" w:hAnsi="Times New Roman" w:cs="Times New Roman"/>
                <w:color w:val="auto"/>
              </w:rPr>
            </w:pPr>
            <w:r>
              <w:rPr>
                <w:rFonts w:hint="default" w:ascii="Times New Roman" w:hAnsi="Times New Roman" w:cs="Times New Roman"/>
                <w:color w:val="auto"/>
              </w:rPr>
              <w:t>2</w:t>
            </w:r>
          </w:p>
        </w:tc>
        <w:tc>
          <w:tcPr>
            <w:tcW w:w="1200" w:type="dxa"/>
          </w:tcPr>
          <w:p w14:paraId="21D44D02">
            <w:pPr>
              <w:jc w:val="left"/>
              <w:rPr>
                <w:rFonts w:hint="default" w:ascii="Times New Roman" w:hAnsi="Times New Roman" w:cs="Times New Roman"/>
                <w:color w:val="auto"/>
              </w:rPr>
            </w:pPr>
            <w:r>
              <w:rPr>
                <w:rFonts w:hint="default" w:ascii="Times New Roman" w:hAnsi="Times New Roman" w:cs="Times New Roman"/>
                <w:color w:val="auto"/>
              </w:rPr>
              <w:t>0.07</w:t>
            </w:r>
          </w:p>
        </w:tc>
        <w:tc>
          <w:tcPr>
            <w:tcW w:w="1390" w:type="dxa"/>
          </w:tcPr>
          <w:p w14:paraId="27C60D61">
            <w:pPr>
              <w:jc w:val="left"/>
              <w:rPr>
                <w:rFonts w:hint="default" w:ascii="Times New Roman" w:hAnsi="Times New Roman" w:cs="Times New Roman"/>
                <w:color w:val="auto"/>
              </w:rPr>
            </w:pPr>
            <w:r>
              <w:rPr>
                <w:rFonts w:hint="default" w:ascii="Times New Roman" w:hAnsi="Times New Roman" w:cs="Times New Roman"/>
                <w:color w:val="auto"/>
              </w:rPr>
              <w:t>啶虫脒</w:t>
            </w:r>
          </w:p>
        </w:tc>
        <w:tc>
          <w:tcPr>
            <w:tcW w:w="1029" w:type="dxa"/>
          </w:tcPr>
          <w:p w14:paraId="07AD56DB">
            <w:pPr>
              <w:rPr>
                <w:rFonts w:hint="default" w:ascii="Times New Roman" w:hAnsi="Times New Roman" w:cs="Times New Roman"/>
                <w:vertAlign w:val="baseline"/>
              </w:rPr>
            </w:pPr>
          </w:p>
        </w:tc>
      </w:tr>
      <w:tr w14:paraId="25696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7" w:type="dxa"/>
          </w:tcPr>
          <w:p w14:paraId="7DB5AD98">
            <w:pPr>
              <w:jc w:val="left"/>
              <w:rPr>
                <w:rFonts w:hint="default" w:ascii="Times New Roman" w:hAnsi="Times New Roman" w:cs="Times New Roman"/>
                <w:color w:val="auto"/>
              </w:rPr>
            </w:pPr>
            <w:r>
              <w:rPr>
                <w:rFonts w:hint="default" w:ascii="Times New Roman" w:hAnsi="Times New Roman" w:cs="Times New Roman"/>
                <w:color w:val="auto"/>
              </w:rPr>
              <w:t>嘧霉胺</w:t>
            </w:r>
          </w:p>
        </w:tc>
        <w:tc>
          <w:tcPr>
            <w:tcW w:w="1608" w:type="dxa"/>
          </w:tcPr>
          <w:p w14:paraId="26A41960">
            <w:pPr>
              <w:jc w:val="left"/>
              <w:rPr>
                <w:rFonts w:hint="default" w:ascii="Times New Roman" w:hAnsi="Times New Roman" w:cs="Times New Roman"/>
                <w:color w:val="auto"/>
              </w:rPr>
            </w:pPr>
            <w:r>
              <w:rPr>
                <w:rFonts w:hint="default" w:ascii="Times New Roman" w:hAnsi="Times New Roman" w:cs="Times New Roman"/>
                <w:color w:val="auto"/>
              </w:rPr>
              <w:t>pyrimethanil</w:t>
            </w:r>
          </w:p>
        </w:tc>
        <w:tc>
          <w:tcPr>
            <w:tcW w:w="907" w:type="dxa"/>
          </w:tcPr>
          <w:p w14:paraId="4088B3F8">
            <w:pPr>
              <w:jc w:val="left"/>
              <w:rPr>
                <w:rFonts w:hint="default" w:ascii="Times New Roman" w:hAnsi="Times New Roman" w:cs="Times New Roman"/>
                <w:color w:val="auto"/>
              </w:rPr>
            </w:pPr>
            <w:r>
              <w:rPr>
                <w:rFonts w:hint="default" w:ascii="Times New Roman" w:hAnsi="Times New Roman" w:cs="Times New Roman"/>
                <w:color w:val="auto"/>
              </w:rPr>
              <w:t>杀菌剂</w:t>
            </w:r>
          </w:p>
        </w:tc>
        <w:tc>
          <w:tcPr>
            <w:tcW w:w="1206" w:type="dxa"/>
          </w:tcPr>
          <w:p w14:paraId="18800613">
            <w:pPr>
              <w:jc w:val="left"/>
              <w:rPr>
                <w:rFonts w:hint="default" w:ascii="Times New Roman" w:hAnsi="Times New Roman" w:cs="Times New Roman"/>
                <w:color w:val="auto"/>
              </w:rPr>
            </w:pPr>
            <w:r>
              <w:rPr>
                <w:rFonts w:hint="default" w:ascii="Times New Roman" w:hAnsi="Times New Roman" w:cs="Times New Roman"/>
                <w:color w:val="auto"/>
              </w:rPr>
              <w:t>10</w:t>
            </w:r>
          </w:p>
        </w:tc>
        <w:tc>
          <w:tcPr>
            <w:tcW w:w="1200" w:type="dxa"/>
          </w:tcPr>
          <w:p w14:paraId="1982CF36">
            <w:pPr>
              <w:jc w:val="left"/>
              <w:rPr>
                <w:rFonts w:hint="default" w:ascii="Times New Roman" w:hAnsi="Times New Roman" w:cs="Times New Roman"/>
                <w:color w:val="auto"/>
              </w:rPr>
            </w:pPr>
            <w:r>
              <w:rPr>
                <w:rFonts w:hint="default" w:ascii="Times New Roman" w:hAnsi="Times New Roman" w:cs="Times New Roman"/>
                <w:color w:val="auto"/>
              </w:rPr>
              <w:t>0.2</w:t>
            </w:r>
          </w:p>
        </w:tc>
        <w:tc>
          <w:tcPr>
            <w:tcW w:w="1390" w:type="dxa"/>
          </w:tcPr>
          <w:p w14:paraId="45854743">
            <w:pPr>
              <w:jc w:val="left"/>
              <w:rPr>
                <w:rFonts w:hint="default" w:ascii="Times New Roman" w:hAnsi="Times New Roman" w:cs="Times New Roman"/>
                <w:color w:val="auto"/>
              </w:rPr>
            </w:pPr>
            <w:r>
              <w:rPr>
                <w:rFonts w:hint="default" w:ascii="Times New Roman" w:hAnsi="Times New Roman" w:cs="Times New Roman"/>
                <w:color w:val="auto"/>
              </w:rPr>
              <w:t>嘧霉胺</w:t>
            </w:r>
          </w:p>
        </w:tc>
        <w:tc>
          <w:tcPr>
            <w:tcW w:w="1029" w:type="dxa"/>
          </w:tcPr>
          <w:p w14:paraId="4C6A156F">
            <w:pPr>
              <w:rPr>
                <w:rFonts w:hint="default" w:ascii="Times New Roman" w:hAnsi="Times New Roman" w:cs="Times New Roman"/>
                <w:vertAlign w:val="baseline"/>
              </w:rPr>
            </w:pPr>
          </w:p>
        </w:tc>
      </w:tr>
      <w:tr w14:paraId="36EC4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7" w:type="dxa"/>
          </w:tcPr>
          <w:p w14:paraId="776848DB">
            <w:pPr>
              <w:jc w:val="left"/>
              <w:rPr>
                <w:rFonts w:hint="default" w:ascii="Times New Roman" w:hAnsi="Times New Roman" w:cs="Times New Roman"/>
                <w:color w:val="auto"/>
              </w:rPr>
            </w:pPr>
            <w:r>
              <w:rPr>
                <w:rFonts w:hint="default" w:ascii="Times New Roman" w:hAnsi="Times New Roman" w:cs="Times New Roman"/>
                <w:color w:val="auto"/>
              </w:rPr>
              <w:t>戊唑醇</w:t>
            </w:r>
          </w:p>
        </w:tc>
        <w:tc>
          <w:tcPr>
            <w:tcW w:w="1608" w:type="dxa"/>
          </w:tcPr>
          <w:p w14:paraId="7E091999">
            <w:pPr>
              <w:jc w:val="left"/>
              <w:rPr>
                <w:rFonts w:hint="default" w:ascii="Times New Roman" w:hAnsi="Times New Roman" w:cs="Times New Roman"/>
                <w:color w:val="auto"/>
              </w:rPr>
            </w:pPr>
            <w:r>
              <w:rPr>
                <w:rFonts w:hint="default" w:ascii="Times New Roman" w:hAnsi="Times New Roman" w:cs="Times New Roman"/>
                <w:color w:val="auto"/>
              </w:rPr>
              <w:t>tebuconazole</w:t>
            </w:r>
          </w:p>
        </w:tc>
        <w:tc>
          <w:tcPr>
            <w:tcW w:w="907" w:type="dxa"/>
          </w:tcPr>
          <w:p w14:paraId="6CE325D0">
            <w:pPr>
              <w:jc w:val="left"/>
              <w:rPr>
                <w:rFonts w:hint="default" w:ascii="Times New Roman" w:hAnsi="Times New Roman" w:cs="Times New Roman"/>
                <w:color w:val="auto"/>
              </w:rPr>
            </w:pPr>
            <w:r>
              <w:rPr>
                <w:rFonts w:hint="default" w:ascii="Times New Roman" w:hAnsi="Times New Roman" w:cs="Times New Roman"/>
                <w:color w:val="auto"/>
              </w:rPr>
              <w:t>杀菌剂</w:t>
            </w:r>
          </w:p>
        </w:tc>
        <w:tc>
          <w:tcPr>
            <w:tcW w:w="1206" w:type="dxa"/>
          </w:tcPr>
          <w:p w14:paraId="4D7527DC">
            <w:pPr>
              <w:jc w:val="left"/>
              <w:rPr>
                <w:rFonts w:hint="default" w:ascii="Times New Roman" w:hAnsi="Times New Roman" w:cs="Times New Roman"/>
                <w:color w:val="auto"/>
              </w:rPr>
            </w:pPr>
            <w:r>
              <w:rPr>
                <w:rFonts w:hint="default" w:ascii="Times New Roman" w:hAnsi="Times New Roman" w:cs="Times New Roman"/>
                <w:color w:val="auto"/>
              </w:rPr>
              <w:t>5</w:t>
            </w:r>
          </w:p>
        </w:tc>
        <w:tc>
          <w:tcPr>
            <w:tcW w:w="1200" w:type="dxa"/>
          </w:tcPr>
          <w:p w14:paraId="16D46F3D">
            <w:pPr>
              <w:jc w:val="left"/>
              <w:rPr>
                <w:rFonts w:hint="default" w:ascii="Times New Roman" w:hAnsi="Times New Roman" w:cs="Times New Roman"/>
                <w:color w:val="auto"/>
              </w:rPr>
            </w:pPr>
            <w:r>
              <w:rPr>
                <w:rFonts w:hint="default" w:ascii="Times New Roman" w:hAnsi="Times New Roman" w:cs="Times New Roman"/>
                <w:color w:val="auto"/>
              </w:rPr>
              <w:t>0.03</w:t>
            </w:r>
          </w:p>
        </w:tc>
        <w:tc>
          <w:tcPr>
            <w:tcW w:w="1390" w:type="dxa"/>
          </w:tcPr>
          <w:p w14:paraId="40966380">
            <w:pPr>
              <w:jc w:val="left"/>
              <w:rPr>
                <w:rFonts w:hint="default" w:ascii="Times New Roman" w:hAnsi="Times New Roman" w:cs="Times New Roman"/>
                <w:color w:val="auto"/>
              </w:rPr>
            </w:pPr>
            <w:r>
              <w:rPr>
                <w:rFonts w:hint="default" w:ascii="Times New Roman" w:hAnsi="Times New Roman" w:cs="Times New Roman"/>
                <w:color w:val="auto"/>
              </w:rPr>
              <w:t>戊唑醇</w:t>
            </w:r>
          </w:p>
        </w:tc>
        <w:tc>
          <w:tcPr>
            <w:tcW w:w="1029" w:type="dxa"/>
          </w:tcPr>
          <w:p w14:paraId="33A7EB3C">
            <w:pPr>
              <w:rPr>
                <w:rFonts w:hint="default" w:ascii="Times New Roman" w:hAnsi="Times New Roman" w:cs="Times New Roman"/>
                <w:vertAlign w:val="baseline"/>
              </w:rPr>
            </w:pPr>
          </w:p>
        </w:tc>
      </w:tr>
      <w:tr w14:paraId="4F600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7" w:type="dxa"/>
            <w:vAlign w:val="center"/>
          </w:tcPr>
          <w:p w14:paraId="321E9E16">
            <w:pPr>
              <w:keepNext w:val="0"/>
              <w:keepLines w:val="0"/>
              <w:widowControl/>
              <w:suppressLineNumbers w:val="0"/>
              <w:spacing w:before="0" w:beforeAutospacing="0" w:after="0" w:afterAutospacing="0" w:line="300" w:lineRule="atLeast"/>
              <w:ind w:left="0" w:leftChars="0" w:right="0" w:rightChars="0"/>
              <w:jc w:val="center"/>
              <w:rPr>
                <w:rFonts w:hint="default" w:ascii="Times New Roman" w:hAnsi="Times New Roman" w:cs="Times New Roman"/>
                <w:color w:val="auto"/>
              </w:rPr>
            </w:pPr>
            <w:r>
              <w:rPr>
                <w:rFonts w:hint="default" w:ascii="Times New Roman" w:hAnsi="Times New Roman" w:eastAsia="Helvetica" w:cs="Times New Roman"/>
                <w:i w:val="0"/>
                <w:iCs w:val="0"/>
                <w:caps w:val="0"/>
                <w:color w:val="auto"/>
                <w:spacing w:val="0"/>
                <w:kern w:val="0"/>
                <w:sz w:val="21"/>
                <w:szCs w:val="21"/>
                <w:u w:val="none"/>
                <w:lang w:val="en-US" w:eastAsia="zh-CN" w:bidi="ar"/>
              </w:rPr>
              <w:fldChar w:fldCharType="begin"/>
            </w:r>
            <w:r>
              <w:rPr>
                <w:rFonts w:hint="default" w:ascii="Times New Roman" w:hAnsi="Times New Roman" w:eastAsia="Helvetica" w:cs="Times New Roman"/>
                <w:i w:val="0"/>
                <w:iCs w:val="0"/>
                <w:caps w:val="0"/>
                <w:color w:val="auto"/>
                <w:spacing w:val="0"/>
                <w:kern w:val="0"/>
                <w:sz w:val="21"/>
                <w:szCs w:val="21"/>
                <w:u w:val="none"/>
                <w:lang w:val="en-US" w:eastAsia="zh-CN" w:bidi="ar"/>
              </w:rPr>
              <w:instrText xml:space="preserve"> HYPERLINK "http://2763.foodvip.net/pesticides/limit/311.html" </w:instrText>
            </w:r>
            <w:r>
              <w:rPr>
                <w:rFonts w:hint="default" w:ascii="Times New Roman" w:hAnsi="Times New Roman" w:eastAsia="Helvetica" w:cs="Times New Roman"/>
                <w:i w:val="0"/>
                <w:iCs w:val="0"/>
                <w:caps w:val="0"/>
                <w:color w:val="auto"/>
                <w:spacing w:val="0"/>
                <w:kern w:val="0"/>
                <w:sz w:val="21"/>
                <w:szCs w:val="21"/>
                <w:u w:val="none"/>
                <w:lang w:val="en-US" w:eastAsia="zh-CN" w:bidi="ar"/>
              </w:rPr>
              <w:fldChar w:fldCharType="separate"/>
            </w:r>
            <w:r>
              <w:rPr>
                <w:rStyle w:val="10"/>
                <w:rFonts w:hint="default" w:ascii="Times New Roman" w:hAnsi="Times New Roman" w:eastAsia="Helvetica" w:cs="Times New Roman"/>
                <w:i w:val="0"/>
                <w:iCs w:val="0"/>
                <w:caps w:val="0"/>
                <w:color w:val="auto"/>
                <w:spacing w:val="0"/>
                <w:sz w:val="21"/>
                <w:szCs w:val="21"/>
                <w:u w:val="none"/>
              </w:rPr>
              <w:t>咪鲜胺和咪鲜胺锰盐</w:t>
            </w:r>
            <w:r>
              <w:rPr>
                <w:rFonts w:hint="default" w:ascii="Times New Roman" w:hAnsi="Times New Roman" w:eastAsia="Helvetica" w:cs="Times New Roman"/>
                <w:i w:val="0"/>
                <w:iCs w:val="0"/>
                <w:caps w:val="0"/>
                <w:color w:val="auto"/>
                <w:spacing w:val="0"/>
                <w:kern w:val="0"/>
                <w:sz w:val="21"/>
                <w:szCs w:val="21"/>
                <w:u w:val="none"/>
                <w:lang w:val="en-US" w:eastAsia="zh-CN" w:bidi="ar"/>
              </w:rPr>
              <w:fldChar w:fldCharType="end"/>
            </w:r>
          </w:p>
        </w:tc>
        <w:tc>
          <w:tcPr>
            <w:tcW w:w="1608" w:type="dxa"/>
            <w:vAlign w:val="center"/>
          </w:tcPr>
          <w:p w14:paraId="488CBBD9">
            <w:pPr>
              <w:keepNext w:val="0"/>
              <w:keepLines w:val="0"/>
              <w:widowControl/>
              <w:suppressLineNumbers w:val="0"/>
              <w:spacing w:before="0" w:beforeAutospacing="0" w:after="0" w:afterAutospacing="0" w:line="300" w:lineRule="atLeast"/>
              <w:ind w:left="0" w:leftChars="0" w:right="0" w:rightChars="0"/>
              <w:jc w:val="center"/>
              <w:rPr>
                <w:rFonts w:hint="default" w:ascii="Times New Roman" w:hAnsi="Times New Roman" w:cs="Times New Roman"/>
                <w:color w:val="auto"/>
              </w:rPr>
            </w:pPr>
            <w:r>
              <w:rPr>
                <w:rFonts w:hint="default" w:ascii="Times New Roman" w:hAnsi="Times New Roman" w:eastAsia="Helvetica" w:cs="Times New Roman"/>
                <w:i w:val="0"/>
                <w:iCs w:val="0"/>
                <w:caps w:val="0"/>
                <w:color w:val="auto"/>
                <w:spacing w:val="0"/>
                <w:kern w:val="0"/>
                <w:sz w:val="21"/>
                <w:szCs w:val="21"/>
                <w:lang w:val="en-US" w:eastAsia="zh-CN" w:bidi="ar"/>
              </w:rPr>
              <w:t>prochloraz and prochloraz-manganese chloride complex</w:t>
            </w:r>
          </w:p>
        </w:tc>
        <w:tc>
          <w:tcPr>
            <w:tcW w:w="907" w:type="dxa"/>
            <w:vAlign w:val="center"/>
          </w:tcPr>
          <w:p w14:paraId="36DAA835">
            <w:pPr>
              <w:keepNext w:val="0"/>
              <w:keepLines w:val="0"/>
              <w:widowControl/>
              <w:suppressLineNumbers w:val="0"/>
              <w:spacing w:before="0" w:beforeAutospacing="0" w:after="0" w:afterAutospacing="0" w:line="300" w:lineRule="atLeast"/>
              <w:ind w:left="0" w:leftChars="0" w:right="0" w:rightChars="0"/>
              <w:jc w:val="center"/>
              <w:rPr>
                <w:rFonts w:hint="default" w:ascii="Times New Roman" w:hAnsi="Times New Roman" w:cs="Times New Roman"/>
                <w:color w:val="auto"/>
              </w:rPr>
            </w:pPr>
            <w:r>
              <w:rPr>
                <w:rFonts w:hint="default" w:ascii="Times New Roman" w:hAnsi="Times New Roman" w:eastAsia="Helvetica" w:cs="Times New Roman"/>
                <w:i w:val="0"/>
                <w:iCs w:val="0"/>
                <w:caps w:val="0"/>
                <w:color w:val="auto"/>
                <w:spacing w:val="0"/>
                <w:kern w:val="0"/>
                <w:sz w:val="21"/>
                <w:szCs w:val="21"/>
                <w:lang w:val="en-US" w:eastAsia="zh-CN" w:bidi="ar"/>
              </w:rPr>
              <w:t>杀菌剂</w:t>
            </w:r>
          </w:p>
        </w:tc>
        <w:tc>
          <w:tcPr>
            <w:tcW w:w="1206" w:type="dxa"/>
            <w:vAlign w:val="center"/>
          </w:tcPr>
          <w:p w14:paraId="667E5279">
            <w:pPr>
              <w:keepNext w:val="0"/>
              <w:keepLines w:val="0"/>
              <w:widowControl/>
              <w:suppressLineNumbers w:val="0"/>
              <w:spacing w:before="0" w:beforeAutospacing="0" w:after="0" w:afterAutospacing="0" w:line="300" w:lineRule="atLeast"/>
              <w:ind w:left="0" w:leftChars="0" w:right="0" w:rightChars="0"/>
              <w:jc w:val="center"/>
              <w:rPr>
                <w:rFonts w:hint="default" w:ascii="Times New Roman" w:hAnsi="Times New Roman" w:cs="Times New Roman"/>
                <w:color w:val="auto"/>
              </w:rPr>
            </w:pPr>
            <w:r>
              <w:rPr>
                <w:rFonts w:hint="default" w:ascii="Times New Roman" w:hAnsi="Times New Roman" w:eastAsia="Helvetica" w:cs="Times New Roman"/>
                <w:i w:val="0"/>
                <w:iCs w:val="0"/>
                <w:caps w:val="0"/>
                <w:color w:val="auto"/>
                <w:spacing w:val="0"/>
                <w:kern w:val="0"/>
                <w:sz w:val="21"/>
                <w:szCs w:val="21"/>
                <w:lang w:val="en-US" w:eastAsia="zh-CN" w:bidi="ar"/>
              </w:rPr>
              <w:t>7</w:t>
            </w:r>
          </w:p>
        </w:tc>
        <w:tc>
          <w:tcPr>
            <w:tcW w:w="1200" w:type="dxa"/>
            <w:vAlign w:val="center"/>
          </w:tcPr>
          <w:p w14:paraId="7E4EC328">
            <w:pPr>
              <w:keepNext w:val="0"/>
              <w:keepLines w:val="0"/>
              <w:widowControl/>
              <w:suppressLineNumbers w:val="0"/>
              <w:spacing w:before="0" w:beforeAutospacing="0" w:after="0" w:afterAutospacing="0" w:line="300" w:lineRule="atLeast"/>
              <w:ind w:left="0" w:leftChars="0" w:right="0" w:rightChars="0"/>
              <w:jc w:val="center"/>
              <w:rPr>
                <w:rFonts w:hint="default" w:ascii="Times New Roman" w:hAnsi="Times New Roman" w:cs="Times New Roman"/>
                <w:color w:val="auto"/>
              </w:rPr>
            </w:pPr>
            <w:r>
              <w:rPr>
                <w:rFonts w:hint="default" w:ascii="Times New Roman" w:hAnsi="Times New Roman" w:eastAsia="Helvetica" w:cs="Times New Roman"/>
                <w:i w:val="0"/>
                <w:iCs w:val="0"/>
                <w:caps w:val="0"/>
                <w:color w:val="auto"/>
                <w:spacing w:val="0"/>
                <w:kern w:val="0"/>
                <w:sz w:val="21"/>
                <w:szCs w:val="21"/>
                <w:lang w:val="en-US" w:eastAsia="zh-CN" w:bidi="ar"/>
              </w:rPr>
              <w:t>0.01</w:t>
            </w:r>
          </w:p>
        </w:tc>
        <w:tc>
          <w:tcPr>
            <w:tcW w:w="1390" w:type="dxa"/>
            <w:vAlign w:val="center"/>
          </w:tcPr>
          <w:p w14:paraId="21CBE26E">
            <w:pPr>
              <w:keepNext w:val="0"/>
              <w:keepLines w:val="0"/>
              <w:widowControl/>
              <w:suppressLineNumbers w:val="0"/>
              <w:spacing w:before="0" w:beforeAutospacing="0" w:after="0" w:afterAutospacing="0" w:line="300" w:lineRule="atLeast"/>
              <w:ind w:left="0" w:leftChars="0" w:right="0" w:rightChars="0"/>
              <w:jc w:val="both"/>
              <w:rPr>
                <w:rFonts w:hint="default" w:ascii="Times New Roman" w:hAnsi="Times New Roman" w:cs="Times New Roman"/>
                <w:color w:val="auto"/>
              </w:rPr>
            </w:pPr>
            <w:r>
              <w:rPr>
                <w:rFonts w:hint="default" w:ascii="Times New Roman" w:hAnsi="Times New Roman" w:eastAsia="Helvetica" w:cs="Times New Roman"/>
                <w:i w:val="0"/>
                <w:iCs w:val="0"/>
                <w:caps w:val="0"/>
                <w:color w:val="auto"/>
                <w:spacing w:val="0"/>
                <w:kern w:val="0"/>
                <w:sz w:val="21"/>
                <w:szCs w:val="21"/>
                <w:u w:val="none"/>
                <w:lang w:val="en-US" w:eastAsia="zh-CN" w:bidi="ar"/>
              </w:rPr>
              <w:fldChar w:fldCharType="begin"/>
            </w:r>
            <w:r>
              <w:rPr>
                <w:rFonts w:hint="default" w:ascii="Times New Roman" w:hAnsi="Times New Roman" w:eastAsia="Helvetica" w:cs="Times New Roman"/>
                <w:i w:val="0"/>
                <w:iCs w:val="0"/>
                <w:caps w:val="0"/>
                <w:color w:val="auto"/>
                <w:spacing w:val="0"/>
                <w:kern w:val="0"/>
                <w:sz w:val="21"/>
                <w:szCs w:val="21"/>
                <w:u w:val="none"/>
                <w:lang w:val="en-US" w:eastAsia="zh-CN" w:bidi="ar"/>
              </w:rPr>
              <w:instrText xml:space="preserve"> HYPERLINK "http://2763.foodvip.net/pesticides/limit/311.html" </w:instrText>
            </w:r>
            <w:r>
              <w:rPr>
                <w:rFonts w:hint="default" w:ascii="Times New Roman" w:hAnsi="Times New Roman" w:eastAsia="Helvetica" w:cs="Times New Roman"/>
                <w:i w:val="0"/>
                <w:iCs w:val="0"/>
                <w:caps w:val="0"/>
                <w:color w:val="auto"/>
                <w:spacing w:val="0"/>
                <w:kern w:val="0"/>
                <w:sz w:val="21"/>
                <w:szCs w:val="21"/>
                <w:u w:val="none"/>
                <w:lang w:val="en-US" w:eastAsia="zh-CN" w:bidi="ar"/>
              </w:rPr>
              <w:fldChar w:fldCharType="separate"/>
            </w:r>
            <w:r>
              <w:rPr>
                <w:rStyle w:val="10"/>
                <w:rFonts w:hint="default" w:ascii="Times New Roman" w:hAnsi="Times New Roman" w:eastAsia="Helvetica" w:cs="Times New Roman"/>
                <w:i w:val="0"/>
                <w:iCs w:val="0"/>
                <w:caps w:val="0"/>
                <w:color w:val="auto"/>
                <w:spacing w:val="0"/>
                <w:sz w:val="21"/>
                <w:szCs w:val="21"/>
                <w:u w:val="none"/>
              </w:rPr>
              <w:t>咪鲜胺</w:t>
            </w:r>
            <w:r>
              <w:rPr>
                <w:rFonts w:hint="default" w:ascii="Times New Roman" w:hAnsi="Times New Roman" w:eastAsia="Helvetica" w:cs="Times New Roman"/>
                <w:i w:val="0"/>
                <w:iCs w:val="0"/>
                <w:caps w:val="0"/>
                <w:color w:val="auto"/>
                <w:spacing w:val="0"/>
                <w:kern w:val="0"/>
                <w:sz w:val="21"/>
                <w:szCs w:val="21"/>
                <w:u w:val="none"/>
                <w:lang w:val="en-US" w:eastAsia="zh-CN" w:bidi="ar"/>
              </w:rPr>
              <w:fldChar w:fldCharType="end"/>
            </w:r>
          </w:p>
        </w:tc>
        <w:tc>
          <w:tcPr>
            <w:tcW w:w="1029" w:type="dxa"/>
          </w:tcPr>
          <w:p w14:paraId="2381A93C">
            <w:pPr>
              <w:rPr>
                <w:rFonts w:hint="default" w:ascii="Times New Roman" w:hAnsi="Times New Roman" w:cs="Times New Roman"/>
                <w:vertAlign w:val="baseline"/>
              </w:rPr>
            </w:pPr>
          </w:p>
        </w:tc>
      </w:tr>
    </w:tbl>
    <w:p w14:paraId="683A97F1">
      <w:pPr>
        <w:spacing w:line="300" w:lineRule="auto"/>
        <w:ind w:left="-202" w:leftChars="-200" w:hanging="218" w:hangingChars="78"/>
        <w:jc w:val="both"/>
        <w:rPr>
          <w:rFonts w:hint="default" w:ascii="黑体" w:hAnsi="黑体" w:eastAsia="黑体" w:cs="黑体"/>
          <w:bCs/>
          <w:sz w:val="28"/>
          <w:szCs w:val="28"/>
          <w:lang w:val="en-US" w:eastAsia="zh-CN"/>
        </w:rPr>
      </w:pPr>
    </w:p>
    <w:sectPr>
      <w:headerReference r:id="rId8" w:type="default"/>
      <w:pgSz w:w="11906" w:h="16838"/>
      <w:pgMar w:top="1440" w:right="1800" w:bottom="69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32B6B6">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E68DF">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2BE6F">
    <w:pPr>
      <w:pStyle w:val="3"/>
    </w:pPr>
    <w:r>
      <mc:AlternateContent>
        <mc:Choice Requires="wps">
          <w:drawing>
            <wp:anchor distT="0" distB="0" distL="114300" distR="114300" simplePos="0" relativeHeight="251667456" behindDoc="0" locked="0" layoutInCell="1" allowOverlap="1">
              <wp:simplePos x="0" y="0"/>
              <wp:positionH relativeFrom="column">
                <wp:posOffset>-118110</wp:posOffset>
              </wp:positionH>
              <wp:positionV relativeFrom="paragraph">
                <wp:posOffset>359410</wp:posOffset>
              </wp:positionV>
              <wp:extent cx="5517515" cy="381000"/>
              <wp:effectExtent l="0" t="0" r="6985" b="0"/>
              <wp:wrapNone/>
              <wp:docPr id="24" name="文本框 24"/>
              <wp:cNvGraphicFramePr/>
              <a:graphic xmlns:a="http://schemas.openxmlformats.org/drawingml/2006/main">
                <a:graphicData uri="http://schemas.microsoft.com/office/word/2010/wordprocessingShape">
                  <wps:wsp>
                    <wps:cNvSpPr txBox="1"/>
                    <wps:spPr>
                      <a:xfrm>
                        <a:off x="0" y="0"/>
                        <a:ext cx="5517515" cy="381000"/>
                      </a:xfrm>
                      <a:prstGeom prst="rect">
                        <a:avLst/>
                      </a:prstGeom>
                      <a:solidFill>
                        <a:srgbClr val="FFFFFF"/>
                      </a:solidFill>
                      <a:ln>
                        <a:noFill/>
                      </a:ln>
                    </wps:spPr>
                    <wps:txbx>
                      <w:txbxContent>
                        <w:p w14:paraId="2DA8EA75">
                          <w:pPr>
                            <w:jc w:val="right"/>
                            <w:rPr>
                              <w:sz w:val="28"/>
                              <w:szCs w:val="28"/>
                            </w:rPr>
                          </w:pPr>
                          <w:r>
                            <w:rPr>
                              <w:sz w:val="28"/>
                              <w:szCs w:val="28"/>
                            </w:rPr>
                            <w:t>DB</w:t>
                          </w:r>
                          <w:r>
                            <w:rPr>
                              <w:rFonts w:hint="eastAsia"/>
                              <w:sz w:val="28"/>
                              <w:szCs w:val="28"/>
                            </w:rPr>
                            <w:t>61</w:t>
                          </w:r>
                          <w:r>
                            <w:rPr>
                              <w:sz w:val="28"/>
                              <w:szCs w:val="28"/>
                            </w:rPr>
                            <w:t>/T××××—×××</w:t>
                          </w:r>
                        </w:p>
                        <w:p w14:paraId="4503B5AA">
                          <w:pPr>
                            <w:jc w:val="right"/>
                          </w:pPr>
                        </w:p>
                      </w:txbxContent>
                    </wps:txbx>
                    <wps:bodyPr upright="1"/>
                  </wps:wsp>
                </a:graphicData>
              </a:graphic>
            </wp:anchor>
          </w:drawing>
        </mc:Choice>
        <mc:Fallback>
          <w:pict>
            <v:shape id="_x0000_s1026" o:spid="_x0000_s1026" o:spt="202" type="#_x0000_t202" style="position:absolute;left:0pt;margin-left:-9.3pt;margin-top:28.3pt;height:30pt;width:434.45pt;z-index:251667456;mso-width-relative:page;mso-height-relative:page;" fillcolor="#FFFFFF" filled="t" stroked="f" coordsize="21600,21600" o:gfxdata="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NC2FrbXAAAACgEAAA8AAAAAAAAAAQAgAAAAIgAAAGRycy9kb3ducmV2&#10;LnhtbFBLAQIUABQAAAAIAIdO4kC47VL4xAEAAHkDAAAOAAAAAAAAAAEAIAAAACYBAABkcnMvZTJv&#10;RG9jLnhtbFBLBQYAAAAABgAGAFkBAABcBQAAAAA=&#10;">
              <v:fill on="t" focussize="0,0"/>
              <v:stroke on="f"/>
              <v:imagedata o:title=""/>
              <o:lock v:ext="edit" aspectratio="f"/>
              <v:textbox>
                <w:txbxContent>
                  <w:p w14:paraId="2DA8EA75">
                    <w:pPr>
                      <w:jc w:val="right"/>
                      <w:rPr>
                        <w:sz w:val="28"/>
                        <w:szCs w:val="28"/>
                      </w:rPr>
                    </w:pPr>
                    <w:r>
                      <w:rPr>
                        <w:sz w:val="28"/>
                        <w:szCs w:val="28"/>
                      </w:rPr>
                      <w:t>DB</w:t>
                    </w:r>
                    <w:r>
                      <w:rPr>
                        <w:rFonts w:hint="eastAsia"/>
                        <w:sz w:val="28"/>
                        <w:szCs w:val="28"/>
                      </w:rPr>
                      <w:t>61</w:t>
                    </w:r>
                    <w:r>
                      <w:rPr>
                        <w:sz w:val="28"/>
                        <w:szCs w:val="28"/>
                      </w:rPr>
                      <w:t>/T××××—×××</w:t>
                    </w:r>
                  </w:p>
                  <w:p w14:paraId="4503B5AA">
                    <w:pPr>
                      <w:jc w:val="right"/>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7F198C">
    <w:pPr>
      <w:pStyle w:val="3"/>
    </w:pPr>
    <w:r>
      <mc:AlternateContent>
        <mc:Choice Requires="wps">
          <w:drawing>
            <wp:anchor distT="0" distB="0" distL="114300" distR="114300" simplePos="0" relativeHeight="251668480" behindDoc="0" locked="0" layoutInCell="1" allowOverlap="1">
              <wp:simplePos x="0" y="0"/>
              <wp:positionH relativeFrom="column">
                <wp:posOffset>-118110</wp:posOffset>
              </wp:positionH>
              <wp:positionV relativeFrom="paragraph">
                <wp:posOffset>359410</wp:posOffset>
              </wp:positionV>
              <wp:extent cx="5517515" cy="381000"/>
              <wp:effectExtent l="0" t="0" r="6985" b="0"/>
              <wp:wrapNone/>
              <wp:docPr id="26" name="文本框 26"/>
              <wp:cNvGraphicFramePr/>
              <a:graphic xmlns:a="http://schemas.openxmlformats.org/drawingml/2006/main">
                <a:graphicData uri="http://schemas.microsoft.com/office/word/2010/wordprocessingShape">
                  <wps:wsp>
                    <wps:cNvSpPr txBox="1"/>
                    <wps:spPr>
                      <a:xfrm>
                        <a:off x="0" y="0"/>
                        <a:ext cx="5517515" cy="381000"/>
                      </a:xfrm>
                      <a:prstGeom prst="rect">
                        <a:avLst/>
                      </a:prstGeom>
                      <a:solidFill>
                        <a:srgbClr val="FFFFFF"/>
                      </a:solidFill>
                      <a:ln>
                        <a:noFill/>
                      </a:ln>
                    </wps:spPr>
                    <wps:txbx>
                      <w:txbxContent>
                        <w:p w14:paraId="3A36FD36">
                          <w:pPr>
                            <w:jc w:val="right"/>
                            <w:rPr>
                              <w:sz w:val="28"/>
                              <w:szCs w:val="28"/>
                            </w:rPr>
                          </w:pPr>
                          <w:r>
                            <w:rPr>
                              <w:sz w:val="28"/>
                              <w:szCs w:val="28"/>
                            </w:rPr>
                            <w:t>DB</w:t>
                          </w:r>
                          <w:r>
                            <w:rPr>
                              <w:rFonts w:hint="eastAsia"/>
                              <w:sz w:val="28"/>
                              <w:szCs w:val="28"/>
                            </w:rPr>
                            <w:t>61</w:t>
                          </w:r>
                          <w:r>
                            <w:rPr>
                              <w:sz w:val="28"/>
                              <w:szCs w:val="28"/>
                            </w:rPr>
                            <w:t>/T××××—×××</w:t>
                          </w:r>
                        </w:p>
                        <w:p w14:paraId="3EB81EC1">
                          <w:pPr>
                            <w:jc w:val="right"/>
                          </w:pPr>
                        </w:p>
                      </w:txbxContent>
                    </wps:txbx>
                    <wps:bodyPr upright="1"/>
                  </wps:wsp>
                </a:graphicData>
              </a:graphic>
            </wp:anchor>
          </w:drawing>
        </mc:Choice>
        <mc:Fallback>
          <w:pict>
            <v:shape id="_x0000_s1026" o:spid="_x0000_s1026" o:spt="202" type="#_x0000_t202" style="position:absolute;left:0pt;margin-left:-9.3pt;margin-top:28.3pt;height:30pt;width:434.45pt;z-index:251668480;mso-width-relative:page;mso-height-relative:page;" fillcolor="#FFFFFF" filled="t" stroked="f" coordsize="21600,21600" o:gfxdata="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NC2FrbXAAAACgEAAA8AAAAAAAAAAQAgAAAAIgAAAGRycy9kb3ducmV2&#10;LnhtbFBLAQIUABQAAAAIAIdO4kBfOPH/xAEAAHkDAAAOAAAAAAAAAAEAIAAAACYBAABkcnMvZTJv&#10;RG9jLnhtbFBLBQYAAAAABgAGAFkBAABcBQAAAAA=&#10;">
              <v:fill on="t" focussize="0,0"/>
              <v:stroke on="f"/>
              <v:imagedata o:title=""/>
              <o:lock v:ext="edit" aspectratio="f"/>
              <v:textbox>
                <w:txbxContent>
                  <w:p w14:paraId="3A36FD36">
                    <w:pPr>
                      <w:jc w:val="right"/>
                      <w:rPr>
                        <w:sz w:val="28"/>
                        <w:szCs w:val="28"/>
                      </w:rPr>
                    </w:pPr>
                    <w:r>
                      <w:rPr>
                        <w:sz w:val="28"/>
                        <w:szCs w:val="28"/>
                      </w:rPr>
                      <w:t>DB</w:t>
                    </w:r>
                    <w:r>
                      <w:rPr>
                        <w:rFonts w:hint="eastAsia"/>
                        <w:sz w:val="28"/>
                        <w:szCs w:val="28"/>
                      </w:rPr>
                      <w:t>61</w:t>
                    </w:r>
                    <w:r>
                      <w:rPr>
                        <w:sz w:val="28"/>
                        <w:szCs w:val="28"/>
                      </w:rPr>
                      <w:t>/T××××—×××</w:t>
                    </w:r>
                  </w:p>
                  <w:p w14:paraId="3EB81EC1">
                    <w:pPr>
                      <w:jc w:val="right"/>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1673DE">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B4AFFF">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0YzJjMmU3YTMxZjAwN2MwNmRkNWQ4ZWJiYTliZDMifQ=="/>
  </w:docVars>
  <w:rsids>
    <w:rsidRoot w:val="00172A27"/>
    <w:rsid w:val="01DD161B"/>
    <w:rsid w:val="0C826C23"/>
    <w:rsid w:val="17D20F09"/>
    <w:rsid w:val="19454A38"/>
    <w:rsid w:val="1C645F24"/>
    <w:rsid w:val="1C75586C"/>
    <w:rsid w:val="1CE17341"/>
    <w:rsid w:val="23D56C35"/>
    <w:rsid w:val="27493EAA"/>
    <w:rsid w:val="29CB294F"/>
    <w:rsid w:val="54BC50FB"/>
    <w:rsid w:val="56613DE5"/>
    <w:rsid w:val="57BC055A"/>
    <w:rsid w:val="57D32770"/>
    <w:rsid w:val="5840663E"/>
    <w:rsid w:val="70897698"/>
    <w:rsid w:val="70BA63C4"/>
    <w:rsid w:val="72633F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right"/>
    </w:pPr>
    <w:rPr>
      <w:sz w:val="18"/>
      <w:szCs w:val="18"/>
    </w:rPr>
  </w:style>
  <w:style w:type="paragraph" w:styleId="3">
    <w:name w:val="header"/>
    <w:basedOn w:val="1"/>
    <w:autoRedefine/>
    <w:qFormat/>
    <w:uiPriority w:val="0"/>
    <w:pPr>
      <w:tabs>
        <w:tab w:val="center" w:pos="4153"/>
        <w:tab w:val="right" w:pos="8306"/>
      </w:tabs>
      <w:snapToGrid w:val="0"/>
      <w:jc w:val="right"/>
    </w:pPr>
    <w:rPr>
      <w:sz w:val="18"/>
      <w:szCs w:val="18"/>
    </w:r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autoRedefine/>
    <w:qFormat/>
    <w:uiPriority w:val="0"/>
    <w:rPr>
      <w:b/>
    </w:rPr>
  </w:style>
  <w:style w:type="character" w:styleId="9">
    <w:name w:val="page number"/>
    <w:basedOn w:val="7"/>
    <w:autoRedefine/>
    <w:qFormat/>
    <w:uiPriority w:val="0"/>
  </w:style>
  <w:style w:type="character" w:styleId="10">
    <w:name w:val="Hyperlink"/>
    <w:basedOn w:val="7"/>
    <w:autoRedefine/>
    <w:qFormat/>
    <w:uiPriority w:val="0"/>
    <w:rPr>
      <w:color w:val="0C9D72"/>
      <w:u w:val="none"/>
    </w:rPr>
  </w:style>
  <w:style w:type="paragraph" w:customStyle="1" w:styleId="11">
    <w:name w:val="文献分类号"/>
    <w:autoRedefine/>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12">
    <w:name w:val="前言标题"/>
    <w:basedOn w:val="1"/>
    <w:next w:val="13"/>
    <w:autoRedefine/>
    <w:qFormat/>
    <w:uiPriority w:val="0"/>
    <w:pPr>
      <w:widowControl/>
      <w:spacing w:before="440" w:after="460"/>
      <w:jc w:val="center"/>
      <w:outlineLvl w:val="0"/>
    </w:pPr>
    <w:rPr>
      <w:rFonts w:ascii="黑体" w:eastAsia="黑体"/>
      <w:kern w:val="0"/>
      <w:sz w:val="32"/>
    </w:rPr>
  </w:style>
  <w:style w:type="paragraph" w:customStyle="1" w:styleId="13">
    <w:name w:val="段"/>
    <w:basedOn w:val="1"/>
    <w:autoRedefine/>
    <w:qFormat/>
    <w:uiPriority w:val="0"/>
    <w:pPr>
      <w:ind w:firstLine="425"/>
    </w:pPr>
    <w:rPr>
      <w:rFonts w:ascii="宋体"/>
    </w:rPr>
  </w:style>
  <w:style w:type="character" w:customStyle="1" w:styleId="14">
    <w:name w:val="font71"/>
    <w:basedOn w:val="7"/>
    <w:autoRedefine/>
    <w:qFormat/>
    <w:uiPriority w:val="0"/>
    <w:rPr>
      <w:rFonts w:ascii="Arial" w:hAnsi="Arial" w:cs="Arial"/>
      <w:color w:val="000000"/>
      <w:sz w:val="20"/>
      <w:szCs w:val="20"/>
      <w:u w:val="none"/>
    </w:rPr>
  </w:style>
  <w:style w:type="character" w:customStyle="1" w:styleId="15">
    <w:name w:val="font11"/>
    <w:basedOn w:val="7"/>
    <w:autoRedefine/>
    <w:qFormat/>
    <w:uiPriority w:val="0"/>
    <w:rPr>
      <w:rFonts w:ascii="宋体" w:hAnsi="宋体" w:eastAsia="宋体" w:cs="宋体"/>
      <w:b/>
      <w:bCs/>
      <w:color w:val="000000"/>
      <w:sz w:val="20"/>
      <w:szCs w:val="20"/>
      <w:u w:val="none"/>
    </w:rPr>
  </w:style>
  <w:style w:type="character" w:customStyle="1" w:styleId="16">
    <w:name w:val="font21"/>
    <w:basedOn w:val="7"/>
    <w:autoRedefine/>
    <w:qFormat/>
    <w:uiPriority w:val="0"/>
    <w:rPr>
      <w:rFonts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592</Words>
  <Characters>635</Characters>
  <Lines>1</Lines>
  <Paragraphs>1</Paragraphs>
  <TotalTime>353</TotalTime>
  <ScaleCrop>false</ScaleCrop>
  <LinksUpToDate>false</LinksUpToDate>
  <CharactersWithSpaces>659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2024-03-25T03:20:00Z</dcterms:created>
  <dc:creator>HL</dc:creator>
  <cp:lastModifiedBy>Sakina</cp:lastModifiedBy>
  <cp:lastPrinted>2025-09-11T01:50:42Z</cp:lastPrinted>
  <dcterms:modified xsi:type="dcterms:W3CDTF">2025-09-11T01:56:52Z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26FC5F3D2F354457A9FEEDBB78045F30_13</vt:lpwstr>
  </property>
  <property fmtid="{D5CDD505-2E9C-101B-9397-08002B2CF9AE}" pid="4" name="KSOTemplateDocerSaveRecord">
    <vt:lpwstr>eyJoZGlkIjoiZjc0YzJjMmU3YTMxZjAwN2MwNmRkNWQ4ZWJiYTliZDMiLCJ1c2VySWQiOiIxNTg2OTcxNjM2In0=</vt:lpwstr>
  </property>
</Properties>
</file>