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21604" w14:textId="77777777" w:rsidR="003A49AC" w:rsidRDefault="00FB6258" w:rsidP="003A49AC">
      <w:pPr>
        <w:spacing w:line="560" w:lineRule="exact"/>
        <w:jc w:val="center"/>
        <w:rPr>
          <w:rFonts w:ascii="方正小标宋_GBK" w:eastAsia="方正小标宋_GBK" w:hAnsi="黑体"/>
          <w:sz w:val="44"/>
          <w:szCs w:val="44"/>
        </w:rPr>
      </w:pPr>
      <w:r>
        <w:rPr>
          <w:rFonts w:ascii="方正小标宋_GBK" w:eastAsia="方正小标宋_GBK" w:hAnsi="黑体" w:hint="eastAsia"/>
          <w:sz w:val="44"/>
          <w:szCs w:val="44"/>
        </w:rPr>
        <w:t>《</w:t>
      </w:r>
      <w:r w:rsidR="00DE52F6" w:rsidRPr="00DE52F6">
        <w:rPr>
          <w:rFonts w:ascii="方正小标宋_GBK" w:eastAsia="方正小标宋_GBK" w:hAnsi="黑体" w:hint="eastAsia"/>
          <w:sz w:val="44"/>
          <w:szCs w:val="44"/>
        </w:rPr>
        <w:t>富硒肉羊生产技术规程</w:t>
      </w:r>
      <w:r>
        <w:rPr>
          <w:rFonts w:ascii="方正小标宋_GBK" w:eastAsia="方正小标宋_GBK" w:hAnsi="黑体" w:hint="eastAsia"/>
          <w:sz w:val="44"/>
          <w:szCs w:val="44"/>
        </w:rPr>
        <w:t>》</w:t>
      </w:r>
    </w:p>
    <w:p w14:paraId="462A1A84" w14:textId="7ECDF9E9" w:rsidR="005C249F" w:rsidRDefault="003A49AC" w:rsidP="003A49AC">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（征求</w:t>
      </w:r>
      <w:r w:rsidRPr="00A74EFE">
        <w:rPr>
          <w:rFonts w:ascii="方正小标宋_GBK" w:eastAsia="方正小标宋_GBK" w:hAnsi="黑体"/>
          <w:sz w:val="44"/>
          <w:szCs w:val="44"/>
        </w:rPr>
        <w:t>意见稿</w:t>
      </w:r>
      <w:r w:rsidRPr="00A74EFE">
        <w:rPr>
          <w:rFonts w:ascii="方正小标宋_GBK" w:eastAsia="方正小标宋_GBK" w:hAnsi="黑体" w:hint="eastAsia"/>
          <w:sz w:val="44"/>
          <w:szCs w:val="44"/>
        </w:rPr>
        <w:t>）</w:t>
      </w:r>
      <w:r w:rsidR="00564484">
        <w:rPr>
          <w:rFonts w:ascii="方正小标宋_GBK" w:eastAsia="方正小标宋_GBK" w:hAnsi="黑体" w:hint="eastAsia"/>
          <w:sz w:val="44"/>
          <w:szCs w:val="44"/>
        </w:rPr>
        <w:t>编制</w:t>
      </w:r>
      <w:r w:rsidR="00FB6258">
        <w:rPr>
          <w:rFonts w:ascii="方正小标宋_GBK" w:eastAsia="方正小标宋_GBK" w:hAnsi="黑体" w:hint="eastAsia"/>
          <w:sz w:val="44"/>
          <w:szCs w:val="44"/>
        </w:rPr>
        <w:t>说明</w:t>
      </w:r>
    </w:p>
    <w:p w14:paraId="7A4C9515" w14:textId="77777777" w:rsidR="005C249F" w:rsidRDefault="005C249F"/>
    <w:p w14:paraId="1A5CA032" w14:textId="030768B5"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一、</w:t>
      </w:r>
      <w:r w:rsidR="003A49AC">
        <w:rPr>
          <w:rFonts w:ascii="黑体" w:eastAsia="黑体" w:hAnsi="黑体" w:hint="eastAsia"/>
          <w:sz w:val="28"/>
          <w:szCs w:val="28"/>
        </w:rPr>
        <w:t>工作概况</w:t>
      </w:r>
    </w:p>
    <w:p w14:paraId="4FAB3107"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1、任务来源</w:t>
      </w:r>
    </w:p>
    <w:p w14:paraId="49C8006F" w14:textId="5B6D52F9" w:rsidR="005C249F" w:rsidRDefault="00FB6258">
      <w:pPr>
        <w:spacing w:line="460" w:lineRule="exact"/>
        <w:ind w:firstLineChars="200" w:firstLine="560"/>
        <w:rPr>
          <w:rFonts w:ascii="宋体" w:hAnsi="宋体"/>
          <w:sz w:val="28"/>
          <w:szCs w:val="28"/>
        </w:rPr>
      </w:pPr>
      <w:r>
        <w:rPr>
          <w:rFonts w:ascii="宋体" w:hAnsi="宋体" w:hint="eastAsia"/>
          <w:sz w:val="28"/>
          <w:szCs w:val="28"/>
        </w:rPr>
        <w:t>按照《陕西省市场监督管理局关于下达2024年第二批地方标准制修订计划的函》（陕市监函[2024]590号）安排，由安康市畜牧兽医中心负责修订《</w:t>
      </w:r>
      <w:r w:rsidR="00DE52F6" w:rsidRPr="00DE52F6">
        <w:rPr>
          <w:rFonts w:ascii="宋体" w:hAnsi="宋体" w:hint="eastAsia"/>
          <w:sz w:val="28"/>
          <w:szCs w:val="28"/>
        </w:rPr>
        <w:t>富硒肉羊生产技术规程</w:t>
      </w:r>
      <w:r>
        <w:rPr>
          <w:rFonts w:ascii="宋体" w:hAnsi="宋体" w:hint="eastAsia"/>
          <w:sz w:val="28"/>
          <w:szCs w:val="28"/>
        </w:rPr>
        <w:t>》陕西省地方标准，项目编号SDBXM09</w:t>
      </w:r>
      <w:r w:rsidR="00DE52F6">
        <w:rPr>
          <w:rFonts w:ascii="宋体" w:hAnsi="宋体"/>
          <w:sz w:val="28"/>
          <w:szCs w:val="28"/>
        </w:rPr>
        <w:t>6</w:t>
      </w:r>
      <w:r>
        <w:rPr>
          <w:rFonts w:ascii="宋体" w:hAnsi="宋体" w:hint="eastAsia"/>
          <w:sz w:val="28"/>
          <w:szCs w:val="28"/>
        </w:rPr>
        <w:t>-2024。</w:t>
      </w:r>
    </w:p>
    <w:p w14:paraId="2BA25510"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2、项目背景及必要性</w:t>
      </w:r>
    </w:p>
    <w:p w14:paraId="2742FD8A"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安康市是全国最大的天然土壤富硒区，含硒量以中硒和高硒为主，全市84.34%的土壤硒含量达到中硒（＞0.175mg/kg）以上水平，平均含量为0.5677mg/kg。安康市以农业为主导产业，生态环境优，森林覆盖率高，天然草场资源1008.31万亩，耕地面积280.01万亩，饲草资源丰富。特别是全域富硒，为发展富硒特色畜产品创造了得天独厚的条件。近些年来，国家、省、市相继出台政策，支持发展地方特色产业。安康立足富硒资源条件，发展生态富硒产业，高度契合政策导向。</w:t>
      </w:r>
    </w:p>
    <w:p w14:paraId="740FB872"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2021年10月，中共中央国务院印发《国家标准化发展纲要》，提出到2025年，农业、工业、服务业和社会事业等领域标准全覆盖，新兴产业标准地位凸显健康、安全、环境标准支撑有力，农业标准化生产普及率稳步提升，推动高质量发展的标准体系基本建成。2023年12月，安康市委、市政府联合印发《关于加快推进富硒产业高质量发展的实施意见》，明确未来5年要实现富硒产品、有机产品认证200个；新建标准化富硒产品、有机产品示范园100个、基地100万亩以上；不断完善全市富硒产业标准体系，清理和修订已不适用的地方标准；全市富硒产业综合年产值超过1200亿元，显著提升“中国硒谷、生态安康”品牌影响力和美誉度。2024年9月，首届全国富硒产业科技年会在安康隆重召开，进一步把富硒产业发展推向了新高度。</w:t>
      </w:r>
    </w:p>
    <w:p w14:paraId="77F3BEFE"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lastRenderedPageBreak/>
        <w:t>2012年5月4日，陕质监标[2012]4号《陕西省质量技术监督局关于下达2012年地方标准制修订项目计划的通知》，下达了制订《绿色富硒畜禽标准综合体》的任务。2012年11月安康市畜牧兽医中心完成标准制定，并由陕西省质量技术监督局发布为陕西省地方标准。根据《中华人民共和国标准化法实施条例》第二十条</w:t>
      </w:r>
      <w:r>
        <w:rPr>
          <w:rFonts w:ascii="MS Mincho" w:eastAsia="MS Mincho" w:hAnsi="MS Mincho" w:cs="MS Mincho" w:hint="eastAsia"/>
          <w:sz w:val="28"/>
          <w:szCs w:val="28"/>
        </w:rPr>
        <w:t>‌</w:t>
      </w:r>
      <w:r>
        <w:rPr>
          <w:rFonts w:ascii="宋体" w:hAnsi="宋体" w:hint="eastAsia"/>
          <w:sz w:val="28"/>
          <w:szCs w:val="28"/>
        </w:rPr>
        <w:t>规定，地方标准的复审周期一般不超过五年。DB61/T557-2012《富硒畜禽标准综合体》发布、实施距今已逾13年，在实施过程中发现有的内容已不适用，需要更新技术方法，如肉蛋产品有毒有害物质的检验检测方法有新版本；一些引用的标准、规程有的已经废止或有了新的解释，如DB61/T556-2018《富硒含硒食品与相关产品硒含量标准》中对含硒指标进行了调整，并取消了上限指标。因此，对DB61/T557-2012进行修订十分必要且迫切。</w:t>
      </w:r>
    </w:p>
    <w:p w14:paraId="692A7892"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3、工作过程</w:t>
      </w:r>
    </w:p>
    <w:p w14:paraId="7EB148FC"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（1）项目申报并立项</w:t>
      </w:r>
    </w:p>
    <w:p w14:paraId="463E5FA2" w14:textId="6B9B715E" w:rsidR="005C249F" w:rsidRDefault="00FB6258">
      <w:pPr>
        <w:spacing w:line="460" w:lineRule="exact"/>
        <w:ind w:firstLineChars="200" w:firstLine="560"/>
        <w:rPr>
          <w:rFonts w:ascii="宋体" w:hAnsi="宋体"/>
          <w:sz w:val="28"/>
          <w:szCs w:val="28"/>
        </w:rPr>
      </w:pPr>
      <w:r>
        <w:rPr>
          <w:rFonts w:ascii="宋体" w:hAnsi="宋体" w:hint="eastAsia"/>
          <w:sz w:val="28"/>
          <w:szCs w:val="28"/>
        </w:rPr>
        <w:t>标准修订团队于2022年6月至2024年3月期间，对大量养殖场户、饲料生产厂家、农业园区、农场等进行了实地走访调研。通过调研，详细了解了标准现行应用状况，并收集了大量的基础资料，为后续修订工作奠定了基础。鉴于此，于2024年8月成功申报并获得《</w:t>
      </w:r>
      <w:r w:rsidR="00DE52F6" w:rsidRPr="00DE52F6">
        <w:rPr>
          <w:rFonts w:ascii="宋体" w:hAnsi="宋体" w:hint="eastAsia"/>
          <w:sz w:val="28"/>
          <w:szCs w:val="28"/>
        </w:rPr>
        <w:t>富硒肉羊生产技术规程</w:t>
      </w:r>
      <w:r>
        <w:rPr>
          <w:rFonts w:ascii="宋体" w:hAnsi="宋体" w:hint="eastAsia"/>
          <w:sz w:val="28"/>
          <w:szCs w:val="28"/>
        </w:rPr>
        <w:t>》修订陕西省地方标准立项。</w:t>
      </w:r>
    </w:p>
    <w:p w14:paraId="5F64EE7F"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（2）征求意见与修改完善</w:t>
      </w:r>
    </w:p>
    <w:p w14:paraId="7FED0369" w14:textId="4E4899BB" w:rsidR="005C249F" w:rsidRDefault="00FB6258">
      <w:pPr>
        <w:spacing w:line="460" w:lineRule="exact"/>
        <w:ind w:firstLineChars="200" w:firstLine="560"/>
        <w:rPr>
          <w:rFonts w:ascii="宋体" w:hAnsi="宋体"/>
          <w:sz w:val="28"/>
          <w:szCs w:val="28"/>
        </w:rPr>
      </w:pPr>
      <w:r>
        <w:rPr>
          <w:rFonts w:ascii="宋体" w:hAnsi="宋体" w:hint="eastAsia"/>
          <w:sz w:val="28"/>
          <w:szCs w:val="28"/>
        </w:rPr>
        <w:t>本文件修订由安康市人民政府提出，安康市畜牧兽医中心主持。标准草案经过4轮内部讨论与修改，于2024年3月形成征求意见稿。随后组织召开两次专题征求意见会议，并发函至业内专家、相关行业主管部门、科研院所进行通讯评审和征求意见。2024年3月至11月期间，累计收集各方意见建</w:t>
      </w:r>
      <w:r>
        <w:rPr>
          <w:rFonts w:ascii="宋体" w:hAnsi="宋体" w:hint="eastAsia"/>
          <w:color w:val="000000"/>
          <w:sz w:val="28"/>
          <w:szCs w:val="28"/>
        </w:rPr>
        <w:t>议10条</w:t>
      </w:r>
      <w:r>
        <w:rPr>
          <w:rFonts w:ascii="宋体" w:hAnsi="宋体" w:hint="eastAsia"/>
          <w:sz w:val="28"/>
          <w:szCs w:val="28"/>
        </w:rPr>
        <w:t>。经充分研究论证，采纳了所有合理意见和建议，并对标准文本进行了相应修改和完善。</w:t>
      </w:r>
    </w:p>
    <w:p w14:paraId="4B55908B"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（3）主要参加单位、成员及其工作</w:t>
      </w:r>
    </w:p>
    <w:p w14:paraId="6ADE4EB8" w14:textId="1B43EF86" w:rsidR="005C249F" w:rsidRDefault="00FB6258">
      <w:pPr>
        <w:spacing w:line="460" w:lineRule="exact"/>
        <w:ind w:firstLineChars="200" w:firstLine="560"/>
        <w:rPr>
          <w:rFonts w:ascii="宋体" w:hAnsi="宋体"/>
          <w:sz w:val="28"/>
          <w:szCs w:val="28"/>
        </w:rPr>
      </w:pPr>
      <w:r>
        <w:rPr>
          <w:rFonts w:ascii="宋体" w:hAnsi="宋体" w:hint="eastAsia"/>
          <w:sz w:val="28"/>
          <w:szCs w:val="28"/>
        </w:rPr>
        <w:t>本文件由安康市畜牧兽医中心负责主持修订，</w:t>
      </w:r>
      <w:r w:rsidR="00772B27" w:rsidRPr="00772B27">
        <w:rPr>
          <w:rFonts w:ascii="宋体" w:hAnsi="宋体" w:hint="eastAsia"/>
          <w:sz w:val="28"/>
          <w:szCs w:val="28"/>
        </w:rPr>
        <w:t>陕西省畜牧技术推广总站、</w:t>
      </w:r>
      <w:r>
        <w:rPr>
          <w:rFonts w:ascii="宋体" w:hAnsi="宋体" w:hint="eastAsia"/>
          <w:sz w:val="28"/>
          <w:szCs w:val="28"/>
        </w:rPr>
        <w:t>安康市富硒产品研发中心</w:t>
      </w:r>
      <w:r w:rsidR="00772B27">
        <w:rPr>
          <w:rFonts w:ascii="宋体" w:hAnsi="宋体" w:hint="eastAsia"/>
          <w:sz w:val="28"/>
          <w:szCs w:val="28"/>
        </w:rPr>
        <w:t>、</w:t>
      </w:r>
      <w:r w:rsidR="00772B27" w:rsidRPr="00772B27">
        <w:rPr>
          <w:rFonts w:ascii="宋体" w:hAnsi="宋体" w:hint="eastAsia"/>
          <w:sz w:val="28"/>
          <w:szCs w:val="28"/>
        </w:rPr>
        <w:t>汉滨区县河镇农业综合服务中心、汉阴县汉阳镇政府</w:t>
      </w:r>
      <w:r>
        <w:rPr>
          <w:rFonts w:ascii="宋体" w:hAnsi="宋体" w:hint="eastAsia"/>
          <w:sz w:val="28"/>
          <w:szCs w:val="28"/>
        </w:rPr>
        <w:t>参与共同起草完成。</w:t>
      </w:r>
    </w:p>
    <w:p w14:paraId="73A0FFF5" w14:textId="58C98D03" w:rsidR="005C249F" w:rsidRDefault="00564484">
      <w:pPr>
        <w:spacing w:line="460" w:lineRule="exact"/>
        <w:ind w:firstLineChars="200" w:firstLine="560"/>
        <w:rPr>
          <w:rFonts w:ascii="宋体" w:hAnsi="宋体"/>
          <w:sz w:val="28"/>
          <w:szCs w:val="28"/>
        </w:rPr>
      </w:pPr>
      <w:r>
        <w:rPr>
          <w:rFonts w:ascii="宋体" w:hAnsi="宋体" w:hint="eastAsia"/>
          <w:sz w:val="28"/>
          <w:szCs w:val="28"/>
        </w:rPr>
        <w:lastRenderedPageBreak/>
        <w:t>本文件编制</w:t>
      </w:r>
      <w:bookmarkStart w:id="0" w:name="_GoBack"/>
      <w:bookmarkEnd w:id="0"/>
      <w:r w:rsidR="00FB6258">
        <w:rPr>
          <w:rFonts w:ascii="宋体" w:hAnsi="宋体" w:hint="eastAsia"/>
          <w:sz w:val="28"/>
          <w:szCs w:val="28"/>
        </w:rPr>
        <w:t>主要成员如下：</w:t>
      </w:r>
    </w:p>
    <w:p w14:paraId="25B63EAC" w14:textId="67583DF2" w:rsidR="005C249F" w:rsidRDefault="00FB6258">
      <w:pPr>
        <w:spacing w:line="460" w:lineRule="exact"/>
        <w:ind w:firstLineChars="200" w:firstLine="560"/>
        <w:rPr>
          <w:rFonts w:ascii="宋体" w:hAnsi="宋体"/>
          <w:sz w:val="28"/>
          <w:szCs w:val="28"/>
        </w:rPr>
      </w:pPr>
      <w:r>
        <w:rPr>
          <w:rFonts w:ascii="宋体" w:hAnsi="宋体" w:hint="eastAsia"/>
          <w:sz w:val="28"/>
          <w:szCs w:val="28"/>
        </w:rPr>
        <w:t>DB61/T557.6-2025富硒肉羊生产技术规程，张清杰、张眉、何莎、王金文、李鹏飞、陈山峰、陈兴寿、祁蒙。其中张清杰、张眉、何莎、王金文、李鹏飞为标准修订主要人员，负责方案制定、走访调研、资料收集、技术参数确定及标准条款编辑工作。陈山峰、陈兴寿、祁蒙负责协助资料收集、文字编辑校准等工作。</w:t>
      </w:r>
    </w:p>
    <w:p w14:paraId="1EEBC5FD"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二、标准修订原则</w:t>
      </w:r>
    </w:p>
    <w:p w14:paraId="63109046"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1、修订原则</w:t>
      </w:r>
    </w:p>
    <w:p w14:paraId="301CD090"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在标准修订过程中，遵循以下原则：</w:t>
      </w:r>
    </w:p>
    <w:p w14:paraId="68A80029"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指导性与前瞻性并重：确保标准既能有效指导当前富硒畜禽及饲料生产实践，又能体现最新技术水平，并为未来技术发展预留空间。</w:t>
      </w:r>
    </w:p>
    <w:p w14:paraId="09716172"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完整性与准确性：力求标准内容完整，表述清晰、准确、无歧义，确保未参与标准编制的专业人员能够准确理解。</w:t>
      </w:r>
    </w:p>
    <w:p w14:paraId="385B1E39" w14:textId="1C82270C" w:rsidR="005C249F" w:rsidRDefault="00FB6258">
      <w:pPr>
        <w:spacing w:line="460" w:lineRule="exact"/>
        <w:ind w:firstLineChars="200" w:firstLine="560"/>
        <w:rPr>
          <w:rFonts w:ascii="宋体" w:hAnsi="宋体"/>
          <w:sz w:val="28"/>
          <w:szCs w:val="28"/>
        </w:rPr>
      </w:pPr>
      <w:r>
        <w:rPr>
          <w:rFonts w:ascii="宋体" w:hAnsi="宋体" w:hint="eastAsia"/>
          <w:sz w:val="28"/>
          <w:szCs w:val="28"/>
        </w:rPr>
        <w:t>协调性与规范性：确保文件内容与相关法律法规、上级标准协调一致，符合GB/</w:t>
      </w:r>
      <w:r w:rsidR="00DE52F6">
        <w:rPr>
          <w:rFonts w:ascii="宋体" w:hAnsi="宋体" w:hint="eastAsia"/>
          <w:sz w:val="28"/>
          <w:szCs w:val="28"/>
        </w:rPr>
        <w:t>T</w:t>
      </w:r>
      <w:r>
        <w:rPr>
          <w:rFonts w:ascii="宋体" w:hAnsi="宋体" w:hint="eastAsia"/>
          <w:sz w:val="28"/>
          <w:szCs w:val="28"/>
        </w:rPr>
        <w:t>1.1-2020《标准化工作导则、第1部分：标准化文件的结构和起草规则》的要求。</w:t>
      </w:r>
    </w:p>
    <w:p w14:paraId="3EE997FD"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2、标准技术内容说明</w:t>
      </w:r>
    </w:p>
    <w:p w14:paraId="02DE315A"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本文件的内容分为前言和正文两部分。</w:t>
      </w:r>
    </w:p>
    <w:p w14:paraId="5EE9A14E" w14:textId="7D5C955D" w:rsidR="005C249F" w:rsidRDefault="00FB6258">
      <w:pPr>
        <w:spacing w:line="460" w:lineRule="exact"/>
        <w:ind w:firstLineChars="200" w:firstLine="560"/>
        <w:rPr>
          <w:rFonts w:ascii="宋体" w:hAnsi="宋体"/>
          <w:sz w:val="28"/>
          <w:szCs w:val="28"/>
        </w:rPr>
      </w:pPr>
      <w:r>
        <w:rPr>
          <w:rFonts w:ascii="宋体" w:hAnsi="宋体" w:hint="eastAsia"/>
          <w:sz w:val="28"/>
          <w:szCs w:val="28"/>
        </w:rPr>
        <w:t>前言：说明本文件依据GB/</w:t>
      </w:r>
      <w:r w:rsidR="00DE52F6">
        <w:rPr>
          <w:rFonts w:ascii="宋体" w:hAnsi="宋体" w:hint="eastAsia"/>
          <w:sz w:val="28"/>
          <w:szCs w:val="28"/>
        </w:rPr>
        <w:t>T</w:t>
      </w:r>
      <w:r>
        <w:rPr>
          <w:rFonts w:ascii="宋体" w:hAnsi="宋体" w:hint="eastAsia"/>
          <w:sz w:val="28"/>
          <w:szCs w:val="28"/>
        </w:rPr>
        <w:t>1.1-2020起草；由陕西省安康市人民政府提出，陕西省农业农村厅归口；明确本文件代替的对象（DB61/</w:t>
      </w:r>
      <w:r w:rsidR="00DE52F6">
        <w:rPr>
          <w:rFonts w:ascii="宋体" w:hAnsi="宋体" w:hint="eastAsia"/>
          <w:sz w:val="28"/>
          <w:szCs w:val="28"/>
        </w:rPr>
        <w:t>T</w:t>
      </w:r>
      <w:r>
        <w:rPr>
          <w:rFonts w:ascii="宋体" w:hAnsi="宋体" w:hint="eastAsia"/>
          <w:sz w:val="28"/>
          <w:szCs w:val="28"/>
        </w:rPr>
        <w:t>557</w:t>
      </w:r>
      <w:r w:rsidR="00DE52F6">
        <w:rPr>
          <w:rFonts w:ascii="宋体" w:hAnsi="宋体"/>
          <w:sz w:val="28"/>
          <w:szCs w:val="28"/>
        </w:rPr>
        <w:t>.6</w:t>
      </w:r>
      <w:r>
        <w:rPr>
          <w:rFonts w:ascii="宋体" w:hAnsi="宋体" w:hint="eastAsia"/>
          <w:sz w:val="28"/>
          <w:szCs w:val="28"/>
        </w:rPr>
        <w:t>-2012</w:t>
      </w:r>
      <w:r w:rsidR="00DE52F6">
        <w:rPr>
          <w:rFonts w:ascii="宋体" w:hAnsi="宋体" w:hint="eastAsia"/>
          <w:sz w:val="28"/>
          <w:szCs w:val="28"/>
        </w:rPr>
        <w:t>富硒肉羊生产技术规程</w:t>
      </w:r>
      <w:r>
        <w:rPr>
          <w:rFonts w:ascii="宋体" w:hAnsi="宋体" w:hint="eastAsia"/>
          <w:sz w:val="28"/>
          <w:szCs w:val="28"/>
        </w:rPr>
        <w:t>）及主要修订内容；列出本文件起草单位和主要起草人。</w:t>
      </w:r>
    </w:p>
    <w:p w14:paraId="762E2988"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正文：规定标准的适用范围；列出规范性引用文件；定义相关术语；制定富硒肉羊的生产技术规程和管理要求；对硒含量指标作出新的规定性描述。</w:t>
      </w:r>
    </w:p>
    <w:p w14:paraId="449E3CBD"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三、标准修订的内容</w:t>
      </w:r>
    </w:p>
    <w:p w14:paraId="2C585D3C" w14:textId="2E1E1670" w:rsidR="005C249F" w:rsidRDefault="00FB6258">
      <w:pPr>
        <w:spacing w:line="460" w:lineRule="exact"/>
        <w:ind w:firstLineChars="200" w:firstLine="560"/>
        <w:rPr>
          <w:rFonts w:ascii="宋体" w:hAnsi="宋体"/>
          <w:sz w:val="28"/>
          <w:szCs w:val="28"/>
        </w:rPr>
      </w:pPr>
      <w:r>
        <w:rPr>
          <w:rFonts w:ascii="宋体" w:hAnsi="宋体" w:hint="eastAsia"/>
          <w:sz w:val="28"/>
          <w:szCs w:val="28"/>
        </w:rPr>
        <w:t>DB61/T557.6-2025</w:t>
      </w:r>
      <w:bookmarkStart w:id="1" w:name="OLE_LINK3"/>
      <w:bookmarkStart w:id="2" w:name="OLE_LINK4"/>
      <w:r>
        <w:rPr>
          <w:rFonts w:ascii="宋体" w:hAnsi="宋体" w:hint="eastAsia"/>
          <w:sz w:val="28"/>
          <w:szCs w:val="28"/>
        </w:rPr>
        <w:t>富硒肉羊生产技术规程</w:t>
      </w:r>
      <w:bookmarkEnd w:id="1"/>
      <w:bookmarkEnd w:id="2"/>
      <w:r w:rsidR="009A7095">
        <w:rPr>
          <w:rFonts w:ascii="宋体" w:hAnsi="宋体" w:hint="eastAsia"/>
          <w:sz w:val="28"/>
          <w:szCs w:val="28"/>
        </w:rPr>
        <w:t>，</w:t>
      </w:r>
      <w:r w:rsidR="009A7095">
        <w:rPr>
          <w:rFonts w:ascii="宋体" w:hAnsi="宋体"/>
          <w:sz w:val="28"/>
          <w:szCs w:val="28"/>
        </w:rPr>
        <w:t>除编辑性修改或文字修正外</w:t>
      </w:r>
      <w:r w:rsidR="009A7095">
        <w:rPr>
          <w:rFonts w:ascii="宋体" w:hAnsi="宋体" w:hint="eastAsia"/>
          <w:sz w:val="28"/>
          <w:szCs w:val="28"/>
        </w:rPr>
        <w:t>，</w:t>
      </w:r>
      <w:r w:rsidR="009A7095">
        <w:rPr>
          <w:rFonts w:ascii="宋体" w:hAnsi="宋体"/>
          <w:sz w:val="28"/>
          <w:szCs w:val="28"/>
        </w:rPr>
        <w:t>主要修订内容如下：</w:t>
      </w:r>
    </w:p>
    <w:p w14:paraId="326C689C"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（1）2规范性引用文件“NY5030、无公害食品、畜禽饲养兽药使用准则”修改为“NY/T472、绿色食品、兽药使用准则”，“NY5150</w:t>
      </w:r>
      <w:r>
        <w:rPr>
          <w:rFonts w:ascii="宋体" w:hAnsi="宋体" w:hint="eastAsia"/>
          <w:sz w:val="28"/>
          <w:szCs w:val="28"/>
        </w:rPr>
        <w:lastRenderedPageBreak/>
        <w:t>无公害食品、肉羊饲养饲料使用准则”修改为“NY/T3052、舍饲肉羊饲养管理技术规范”。</w:t>
      </w:r>
    </w:p>
    <w:p w14:paraId="4CDDF610"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（2）4.2.2催肥期</w:t>
      </w:r>
    </w:p>
    <w:p w14:paraId="15D2EEE2" w14:textId="77777777" w:rsidR="005C249F" w:rsidRDefault="00FB6258">
      <w:pPr>
        <w:spacing w:line="460" w:lineRule="exact"/>
        <w:ind w:firstLineChars="200" w:firstLine="560"/>
        <w:rPr>
          <w:rFonts w:ascii="宋体" w:hAnsi="宋体"/>
          <w:sz w:val="28"/>
          <w:szCs w:val="28"/>
        </w:rPr>
      </w:pPr>
      <w:r>
        <w:rPr>
          <w:rFonts w:ascii="宋体" w:hAnsi="宋体" w:cs="宋体" w:hint="eastAsia"/>
          <w:sz w:val="28"/>
          <w:szCs w:val="28"/>
        </w:rPr>
        <w:t>①</w:t>
      </w:r>
      <w:r>
        <w:rPr>
          <w:rFonts w:ascii="宋体" w:hAnsi="宋体" w:hint="eastAsia"/>
          <w:sz w:val="28"/>
          <w:szCs w:val="28"/>
        </w:rPr>
        <w:t>增加了“采食饲料干物质量占体重的6%”；</w:t>
      </w:r>
    </w:p>
    <w:p w14:paraId="0729343E" w14:textId="77777777" w:rsidR="005C249F" w:rsidRDefault="00FB6258">
      <w:pPr>
        <w:spacing w:line="460" w:lineRule="exact"/>
        <w:ind w:firstLineChars="200" w:firstLine="560"/>
        <w:rPr>
          <w:rFonts w:ascii="宋体" w:hAnsi="宋体"/>
          <w:sz w:val="28"/>
          <w:szCs w:val="28"/>
        </w:rPr>
      </w:pPr>
      <w:r>
        <w:rPr>
          <w:rFonts w:ascii="宋体" w:hAnsi="宋体" w:cs="宋体" w:hint="eastAsia"/>
          <w:sz w:val="28"/>
          <w:szCs w:val="28"/>
        </w:rPr>
        <w:t>②</w:t>
      </w:r>
      <w:r>
        <w:rPr>
          <w:rFonts w:ascii="宋体" w:hAnsi="宋体" w:hint="eastAsia"/>
          <w:sz w:val="28"/>
          <w:szCs w:val="28"/>
        </w:rPr>
        <w:t>增加了“在土壤中硒以上地区（硒含量&gt;0.40mg/kg）生产生态富硒肉羊不存在技术障碍；在土壤低硒（硒含量0.2-0.4mg/kg）、极低硒（&lt;0.05mg/kg）地区，羔羊在出栏前45天开始饲喂富硒饲草饲料。”</w:t>
      </w:r>
    </w:p>
    <w:p w14:paraId="765AA1E5" w14:textId="77777777" w:rsidR="005C249F" w:rsidRDefault="00FB6258">
      <w:pPr>
        <w:spacing w:line="460" w:lineRule="exact"/>
        <w:ind w:firstLineChars="200" w:firstLine="560"/>
        <w:rPr>
          <w:rFonts w:ascii="宋体" w:hAnsi="宋体"/>
          <w:sz w:val="28"/>
          <w:szCs w:val="28"/>
        </w:rPr>
      </w:pPr>
      <w:r>
        <w:rPr>
          <w:rFonts w:ascii="宋体" w:hAnsi="宋体" w:cs="宋体" w:hint="eastAsia"/>
          <w:sz w:val="28"/>
          <w:szCs w:val="28"/>
        </w:rPr>
        <w:t>③</w:t>
      </w:r>
      <w:r>
        <w:rPr>
          <w:rFonts w:ascii="宋体" w:hAnsi="宋体" w:hint="eastAsia"/>
          <w:sz w:val="28"/>
          <w:szCs w:val="28"/>
        </w:rPr>
        <w:t>取消了饲草饲料中硒含量上限指标</w:t>
      </w:r>
    </w:p>
    <w:p w14:paraId="2B443DF4"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（3）增加了4.2.3：明确规定“禁止在日粮中添加硒制剂”。</w:t>
      </w:r>
    </w:p>
    <w:p w14:paraId="2F002715"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（4）增加了4.2.4：提供羔羊育肥精料推荐配方：玉米45%，麸皮15%，饼类22%，苜蓿粉15%，预混料1%，尿素1%，食盐0.5%，小苏打0.5%。</w:t>
      </w:r>
    </w:p>
    <w:p w14:paraId="3CDD2961"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（5）9.2.2羊场内发生传染病种类增加“小反刍兽疫”。</w:t>
      </w:r>
    </w:p>
    <w:p w14:paraId="450C7D9D"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四、标准中设计的专利情况</w:t>
      </w:r>
    </w:p>
    <w:p w14:paraId="52A0F46D"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本文件不涉及专利问题。</w:t>
      </w:r>
    </w:p>
    <w:p w14:paraId="2E29E404"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五、预期达到的社会效益</w:t>
      </w:r>
    </w:p>
    <w:p w14:paraId="67D35771"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硒资源稀缺且分布极不均衡。全球有42个国家和地区缺硒，涉及人口约50亿，全球富硒食品市场潜力超过5万亿元。我国72%的地区缺硒，29%的地区严重缺硒，涉及人口约10亿，国内富硒食品市场潜力超过1万亿元。国内已发现的土壤富硒区有17处，富硒土地面积约6869万亩，仅占全国耕地面积的3.5%左右。</w:t>
      </w:r>
    </w:p>
    <w:p w14:paraId="66B6192A"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富硒畜禽标准综合体》经过十多年的推广应用，表明其具有前瞻性、科学性、实用性、可操作性。该标准规范了富硒肉羊的生产过程，使得生产出的富硒产品硒含量更加稳定、可靠，为消费者提供了更加优质、安全的富硒食品，增强了产品在市场上的竞争力，符合各级政府聚焦产业“提质增效，转型升级”的总体思路，有力推动了富硒产业持续发展壮大。</w:t>
      </w:r>
    </w:p>
    <w:p w14:paraId="05DBF2E2"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本文件修订发布后，可在国内其他土壤富硒地区推广应用，推广应用前景广阔。</w:t>
      </w:r>
    </w:p>
    <w:p w14:paraId="145C32EE"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lastRenderedPageBreak/>
        <w:t>六、采用国际标准和国内外先进标准的情况 </w:t>
      </w:r>
    </w:p>
    <w:p w14:paraId="3EDF17F3"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目前，国际富硒标准有39项，国内国家标准有35项，行业标准有86项，地方标准有125项，团体标准和企业标准不详，我国涉硒标准制订走在世界前列。本文件的修订发布填补了国内富硒肉羊全产业链生产技术标准的空白。</w:t>
      </w:r>
    </w:p>
    <w:p w14:paraId="5CCC1EF0"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七、与现行相关法律、法规、规章及相关标准，特别是强制性标准的协调性</w:t>
      </w:r>
    </w:p>
    <w:p w14:paraId="23AE6E2A"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本文件的制定严格遵循国家现行法律、法规的要求，与其他强制性国家标准无矛盾和冲突之处，具有良好的协调性。</w:t>
      </w:r>
    </w:p>
    <w:p w14:paraId="361770F3"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八、重大分歧意见的处理经过和依据</w:t>
      </w:r>
    </w:p>
    <w:p w14:paraId="4F6A1802"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在标准修订的征求意见和审查过程中，未收到重大分歧意见。</w:t>
      </w:r>
    </w:p>
    <w:p w14:paraId="6FDC76E6"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九、标准性质的建议说明</w:t>
      </w:r>
    </w:p>
    <w:p w14:paraId="2190F24C" w14:textId="2934A1AD" w:rsidR="005C249F" w:rsidRDefault="00FB6258">
      <w:pPr>
        <w:spacing w:line="460" w:lineRule="exact"/>
        <w:ind w:firstLineChars="200" w:firstLine="560"/>
        <w:rPr>
          <w:rFonts w:ascii="宋体" w:hAnsi="宋体"/>
          <w:sz w:val="28"/>
          <w:szCs w:val="28"/>
        </w:rPr>
      </w:pPr>
      <w:r>
        <w:rPr>
          <w:rFonts w:ascii="宋体" w:hAnsi="宋体" w:hint="eastAsia"/>
          <w:sz w:val="28"/>
          <w:szCs w:val="28"/>
        </w:rPr>
        <w:t>依据《中华人民共和国标准化法》相关规定，建议本文件的性质为推荐性陕西省地方标准。</w:t>
      </w:r>
    </w:p>
    <w:p w14:paraId="0DBD9B05"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十、贯彻标准的要求和措施建议</w:t>
      </w:r>
    </w:p>
    <w:p w14:paraId="5A4529EE"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1、广泛宣贯：标准发布实施后，应通过多种渠道（官方网站、行业会议、培训等）进行广泛宣传和告知，确保相关方知晓。</w:t>
      </w:r>
    </w:p>
    <w:p w14:paraId="5D81C1F6"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2、解释答疑：标准起草修订单位有义务对标准使用过程中出现的疑问进行解释和说明。</w:t>
      </w:r>
    </w:p>
    <w:p w14:paraId="00A6A191"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3、推广实施：建议通过各级畜牧兽医管理部门、畜牧技术推广机构、畜牧业协会等组织，深入开展标准的宣传、培训和推广工作，保障标准有效贯彻实施。</w:t>
      </w:r>
    </w:p>
    <w:p w14:paraId="3BB8DC24"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4、实施时间：建议本文件自发布之日起，次月1日正式实施。</w:t>
      </w:r>
    </w:p>
    <w:p w14:paraId="13EB8D9D"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十一、废止现行有关标准的建议</w:t>
      </w:r>
    </w:p>
    <w:p w14:paraId="45ACD7B2"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建议自本文件（DB61/T557.6-2025）实施之日起，废止以下1项陕西省地方标准：</w:t>
      </w:r>
    </w:p>
    <w:p w14:paraId="74F402D8" w14:textId="1874143C" w:rsidR="005C249F" w:rsidRDefault="00FB6258">
      <w:pPr>
        <w:spacing w:line="460" w:lineRule="exact"/>
        <w:ind w:firstLineChars="200" w:firstLine="560"/>
        <w:rPr>
          <w:rFonts w:ascii="宋体" w:hAnsi="宋体"/>
          <w:sz w:val="28"/>
          <w:szCs w:val="28"/>
        </w:rPr>
      </w:pPr>
      <w:r>
        <w:rPr>
          <w:rFonts w:ascii="宋体" w:hAnsi="宋体" w:hint="eastAsia"/>
          <w:sz w:val="28"/>
          <w:szCs w:val="28"/>
        </w:rPr>
        <w:t>DB61/T557.6-2012</w:t>
      </w:r>
      <w:r w:rsidR="00DE52F6">
        <w:rPr>
          <w:rFonts w:ascii="宋体" w:hAnsi="宋体" w:hint="eastAsia"/>
          <w:sz w:val="28"/>
          <w:szCs w:val="28"/>
        </w:rPr>
        <w:t>：</w:t>
      </w:r>
      <w:r>
        <w:rPr>
          <w:rFonts w:ascii="宋体" w:hAnsi="宋体" w:hint="eastAsia"/>
          <w:sz w:val="28"/>
          <w:szCs w:val="28"/>
        </w:rPr>
        <w:t>富硒肉羊生产技术规程</w:t>
      </w:r>
    </w:p>
    <w:p w14:paraId="14C6F73F" w14:textId="77777777" w:rsidR="005C249F" w:rsidRDefault="00FB6258">
      <w:pPr>
        <w:spacing w:line="460" w:lineRule="exact"/>
        <w:ind w:firstLineChars="200" w:firstLine="560"/>
        <w:rPr>
          <w:rFonts w:ascii="黑体" w:eastAsia="黑体" w:hAnsi="黑体"/>
          <w:sz w:val="28"/>
          <w:szCs w:val="28"/>
        </w:rPr>
      </w:pPr>
      <w:r>
        <w:rPr>
          <w:rFonts w:ascii="黑体" w:eastAsia="黑体" w:hAnsi="黑体" w:hint="eastAsia"/>
          <w:sz w:val="28"/>
          <w:szCs w:val="28"/>
        </w:rPr>
        <w:t>十二、其他应予说明的事项</w:t>
      </w:r>
    </w:p>
    <w:p w14:paraId="61C81BF0" w14:textId="69BA5CD1" w:rsidR="005C249F" w:rsidRDefault="00FB6258">
      <w:pPr>
        <w:spacing w:line="460" w:lineRule="exact"/>
        <w:ind w:firstLineChars="200" w:firstLine="560"/>
        <w:rPr>
          <w:rFonts w:ascii="宋体" w:hAnsi="宋体"/>
          <w:sz w:val="28"/>
          <w:szCs w:val="28"/>
        </w:rPr>
      </w:pPr>
      <w:r>
        <w:rPr>
          <w:rFonts w:ascii="宋体" w:hAnsi="宋体" w:hint="eastAsia"/>
          <w:sz w:val="28"/>
          <w:szCs w:val="28"/>
        </w:rPr>
        <w:t>1、硒含量指标引用：本文件中涉及的所有硒含量指标，均引用DB61/</w:t>
      </w:r>
      <w:r w:rsidR="00DE52F6">
        <w:rPr>
          <w:rFonts w:ascii="宋体" w:hAnsi="宋体" w:hint="eastAsia"/>
          <w:sz w:val="28"/>
          <w:szCs w:val="28"/>
        </w:rPr>
        <w:t>T</w:t>
      </w:r>
      <w:r>
        <w:rPr>
          <w:rFonts w:ascii="宋体" w:hAnsi="宋体" w:hint="eastAsia"/>
          <w:sz w:val="28"/>
          <w:szCs w:val="28"/>
        </w:rPr>
        <w:t>556-2018《富硒含硒食品与相关产品硒含量标准》中的规定参</w:t>
      </w:r>
      <w:r>
        <w:rPr>
          <w:rFonts w:ascii="宋体" w:hAnsi="宋体" w:hint="eastAsia"/>
          <w:sz w:val="28"/>
          <w:szCs w:val="28"/>
        </w:rPr>
        <w:lastRenderedPageBreak/>
        <w:t>数。</w:t>
      </w:r>
    </w:p>
    <w:p w14:paraId="49998333"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2、硒在动物体内的代谢与富集：</w:t>
      </w:r>
    </w:p>
    <w:p w14:paraId="3E33890A"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硒在动物体内的代谢半衰期平均约为11天。反刍动物（如牛、羊）瘤胃微生物可将饲草饲料中的无机硒与氨基酸结合，形成硒蛋氨酸（硒代甲硫氨酸）和硒胱氨酸（硒代胱氨酸）贮存。单胃动物（如猪、禽）摄入的硒主要在十二指肠被吸收，空肠和回肠也有少量吸收，胃部基本不吸收。植物性饲料中的硒90%以上为有机形态，约8%为无机形态。研究表明，当饲料硒含量分别为0.35、mg/kg（羊）和0.5、mg/kg（猪）时，硒的吸收率分别约为35%和85%。</w:t>
      </w:r>
    </w:p>
    <w:p w14:paraId="4D0BDC82"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基于上述生物学特性，本文件规定：</w:t>
      </w:r>
    </w:p>
    <w:p w14:paraId="1464B163"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肉羊在出栏前45天开始饲喂富硒饲草饲料或饮用天然富硒水。</w:t>
      </w:r>
    </w:p>
    <w:p w14:paraId="198B7248"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此规定旨在确保生产出的肉产品达到稳定的富硒水平。</w:t>
      </w:r>
    </w:p>
    <w:p w14:paraId="4E1E3AC3"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3、土壤中硒含量等级标准（依据相关科学研究和普查数据）</w:t>
      </w:r>
    </w:p>
    <w:p w14:paraId="76E9DF9C"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极低硒地区＜0.05mg/kg</w:t>
      </w:r>
    </w:p>
    <w:p w14:paraId="3BD04CA9"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低硒地区0.05-0.2mg/kg</w:t>
      </w:r>
    </w:p>
    <w:p w14:paraId="77C0FB65"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中硒地区0.2-0.4mg/kg</w:t>
      </w:r>
    </w:p>
    <w:p w14:paraId="0D5CD73F"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高硒地区0.4-3.0mg/kg</w:t>
      </w:r>
    </w:p>
    <w:p w14:paraId="24B34E51"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极高硒地区＞3.0mg/kg</w:t>
      </w:r>
    </w:p>
    <w:p w14:paraId="55133C68" w14:textId="77777777" w:rsidR="005C249F" w:rsidRDefault="00FB6258">
      <w:pPr>
        <w:spacing w:line="460" w:lineRule="exact"/>
        <w:ind w:firstLineChars="200" w:firstLine="560"/>
        <w:rPr>
          <w:rFonts w:ascii="宋体" w:hAnsi="宋体"/>
          <w:sz w:val="28"/>
          <w:szCs w:val="28"/>
        </w:rPr>
      </w:pPr>
      <w:r>
        <w:rPr>
          <w:rFonts w:ascii="宋体" w:hAnsi="宋体" w:hint="eastAsia"/>
          <w:sz w:val="28"/>
          <w:szCs w:val="28"/>
        </w:rPr>
        <w:t>4、硒产业布局依据：本文件中关于富硒产区的划分和要求，主要依据安康市第二次硒资源普查结果和相关科学研究数据。</w:t>
      </w:r>
    </w:p>
    <w:p w14:paraId="223C1D0C" w14:textId="77777777" w:rsidR="005C249F" w:rsidRDefault="005C249F">
      <w:pPr>
        <w:spacing w:line="460" w:lineRule="exact"/>
        <w:rPr>
          <w:rFonts w:ascii="宋体" w:hAnsi="宋体"/>
          <w:sz w:val="28"/>
          <w:szCs w:val="28"/>
        </w:rPr>
      </w:pPr>
    </w:p>
    <w:p w14:paraId="19DBE897" w14:textId="77777777" w:rsidR="005C249F" w:rsidRDefault="005C249F"/>
    <w:sectPr w:rsidR="005C249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ACC87" w14:textId="77777777" w:rsidR="00CD79B4" w:rsidRDefault="00CD79B4" w:rsidP="00DE52F6">
      <w:r>
        <w:separator/>
      </w:r>
    </w:p>
  </w:endnote>
  <w:endnote w:type="continuationSeparator" w:id="0">
    <w:p w14:paraId="62CE09FD" w14:textId="77777777" w:rsidR="00CD79B4" w:rsidRDefault="00CD79B4" w:rsidP="00DE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1B881" w14:textId="77777777" w:rsidR="00CD79B4" w:rsidRDefault="00CD79B4" w:rsidP="00DE52F6">
      <w:r>
        <w:separator/>
      </w:r>
    </w:p>
  </w:footnote>
  <w:footnote w:type="continuationSeparator" w:id="0">
    <w:p w14:paraId="7D1C1819" w14:textId="77777777" w:rsidR="00CD79B4" w:rsidRDefault="00CD79B4" w:rsidP="00DE52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1E0"/>
    <w:rsid w:val="002C5C3A"/>
    <w:rsid w:val="002D31D8"/>
    <w:rsid w:val="003A49AC"/>
    <w:rsid w:val="00564484"/>
    <w:rsid w:val="005C249F"/>
    <w:rsid w:val="005F41E0"/>
    <w:rsid w:val="00701077"/>
    <w:rsid w:val="0075019C"/>
    <w:rsid w:val="00772B27"/>
    <w:rsid w:val="007F0661"/>
    <w:rsid w:val="00806785"/>
    <w:rsid w:val="008E26AE"/>
    <w:rsid w:val="009A6934"/>
    <w:rsid w:val="009A7095"/>
    <w:rsid w:val="00BB264A"/>
    <w:rsid w:val="00CD79B4"/>
    <w:rsid w:val="00D83CB5"/>
    <w:rsid w:val="00DE52F6"/>
    <w:rsid w:val="00E65BA0"/>
    <w:rsid w:val="00FB6258"/>
    <w:rsid w:val="09682D16"/>
    <w:rsid w:val="103B1693"/>
    <w:rsid w:val="33883B0D"/>
    <w:rsid w:val="7AD76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7A3E87"/>
  <w15:docId w15:val="{A8ED9FC9-BE2C-40A6-8F53-7A2347B2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618</Words>
  <Characters>3526</Characters>
  <Application>Microsoft Office Word</Application>
  <DocSecurity>0</DocSecurity>
  <Lines>29</Lines>
  <Paragraphs>8</Paragraphs>
  <ScaleCrop>false</ScaleCrop>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2025-12-10T01:15:00Z</dcterms:created>
  <dcterms:modified xsi:type="dcterms:W3CDTF">2026-01-05T06:47:00Z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eyJoZGlkIjoiNjNlMTBkNGU3MTcyZmMzODI1MGU1YzAwNDg5ZWY5ZDciLCJ1c2VySWQiOiIxNzA3OTU2MDM5In0=</vt:lpwstr>
  </property>
  <property fmtid="{D5CDD505-2E9C-101B-9397-08002B2CF9AE}" pid="3" name="KSOProductBuildVer">
    <vt:lpwstr>2052-12.1.0.24034</vt:lpwstr>
  </property>
  <property fmtid="{D5CDD505-2E9C-101B-9397-08002B2CF9AE}" pid="4" name="ICV">
    <vt:lpwstr>87F8E64FDE1549EBAB4FF8A1ACD13B09_12</vt:lpwstr>
  </property>
</Properties>
</file>