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943C" w14:textId="77777777" w:rsidR="00252718" w:rsidRDefault="00252718" w:rsidP="00D45D24">
      <w:pPr>
        <w:widowControl w:val="0"/>
        <w:adjustRightInd w:val="0"/>
        <w:snapToGrid w:val="0"/>
        <w:spacing w:after="120"/>
        <w:jc w:val="center"/>
        <w:rPr>
          <w:rFonts w:ascii="Times New Roman" w:eastAsia="宋体" w:hAnsi="Times New Roman"/>
          <w:b/>
          <w:bCs/>
          <w:kern w:val="2"/>
          <w:sz w:val="32"/>
          <w:szCs w:val="32"/>
          <w:lang w:bidi="ar-SA"/>
        </w:rPr>
      </w:pPr>
    </w:p>
    <w:p w14:paraId="04283C05" w14:textId="72A32496" w:rsidR="000E279F" w:rsidRPr="007F7180" w:rsidRDefault="000E279F" w:rsidP="00D45D24">
      <w:pPr>
        <w:widowControl w:val="0"/>
        <w:adjustRightInd w:val="0"/>
        <w:snapToGrid w:val="0"/>
        <w:spacing w:after="120"/>
        <w:jc w:val="center"/>
        <w:rPr>
          <w:rFonts w:ascii="Times New Roman" w:eastAsia="宋体" w:hAnsi="Times New Roman"/>
          <w:b/>
          <w:bCs/>
          <w:kern w:val="2"/>
          <w:sz w:val="32"/>
          <w:szCs w:val="32"/>
          <w:lang w:bidi="ar-SA"/>
        </w:rPr>
      </w:pPr>
      <w:r w:rsidRPr="007F7180">
        <w:rPr>
          <w:rFonts w:ascii="Times New Roman" w:eastAsia="宋体" w:hAnsi="Times New Roman"/>
          <w:b/>
          <w:bCs/>
          <w:kern w:val="2"/>
          <w:sz w:val="32"/>
          <w:szCs w:val="32"/>
          <w:lang w:bidi="ar-SA"/>
        </w:rPr>
        <w:t>经营者集中简易案件公示表</w:t>
      </w:r>
    </w:p>
    <w:p w14:paraId="232ED182" w14:textId="77777777" w:rsidR="000E279F" w:rsidRPr="007F7180" w:rsidRDefault="000E279F" w:rsidP="00D45D24">
      <w:pPr>
        <w:widowControl w:val="0"/>
        <w:adjustRightInd w:val="0"/>
        <w:snapToGrid w:val="0"/>
        <w:spacing w:after="120"/>
        <w:jc w:val="center"/>
        <w:rPr>
          <w:rFonts w:ascii="Times New Roman" w:eastAsia="宋体" w:hAnsi="Times New Roman"/>
          <w:kern w:val="2"/>
          <w:sz w:val="24"/>
          <w:szCs w:val="24"/>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7F7180"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19F869FB"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1B690A10" w:rsidR="000E279F" w:rsidRPr="007F7180" w:rsidRDefault="00463F7D" w:rsidP="006A15A8">
            <w:pPr>
              <w:pStyle w:val="BodyText"/>
              <w:adjustRightInd w:val="0"/>
              <w:snapToGrid w:val="0"/>
              <w:spacing w:after="120"/>
              <w:rPr>
                <w:rFonts w:eastAsia="宋体" w:cs="Times New Roman"/>
                <w:lang w:eastAsia="zh-CN" w:bidi="ar-SA"/>
              </w:rPr>
            </w:pPr>
            <w:r w:rsidRPr="00A02B6E">
              <w:rPr>
                <w:rFonts w:eastAsia="宋体" w:hint="eastAsia"/>
                <w:noProof/>
                <w:lang w:eastAsia="zh-CN"/>
              </w:rPr>
              <w:t>博枫公司收购</w:t>
            </w:r>
            <w:r w:rsidRPr="00A02B6E">
              <w:rPr>
                <w:rFonts w:eastAsia="宋体" w:hint="eastAsia"/>
                <w:noProof/>
                <w:lang w:eastAsia="zh-CN"/>
              </w:rPr>
              <w:t>Hornsea 1</w:t>
            </w:r>
            <w:r w:rsidRPr="00A02B6E">
              <w:rPr>
                <w:rFonts w:eastAsia="宋体" w:hint="eastAsia"/>
                <w:noProof/>
                <w:lang w:eastAsia="zh-CN"/>
              </w:rPr>
              <w:t>有限公司股权案</w:t>
            </w:r>
          </w:p>
        </w:tc>
      </w:tr>
      <w:tr w:rsidR="00C03A66" w:rsidRPr="007F7180"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13D91B79"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交易概况（限</w:t>
            </w:r>
            <w:r w:rsidRPr="007F7180">
              <w:rPr>
                <w:rFonts w:ascii="Times New Roman" w:eastAsia="宋体" w:hAnsi="Times New Roman"/>
                <w:bCs/>
                <w:kern w:val="2"/>
                <w:sz w:val="24"/>
                <w:szCs w:val="24"/>
                <w:lang w:val="en-GB" w:bidi="ar-SA"/>
              </w:rPr>
              <w:t>200</w:t>
            </w:r>
            <w:r w:rsidRPr="007F7180">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6F6FC8A6" w14:textId="7C70A69B" w:rsidR="007F7180" w:rsidRPr="007F7180" w:rsidRDefault="007F7180" w:rsidP="007F7180">
            <w:pPr>
              <w:adjustRightInd w:val="0"/>
              <w:snapToGrid w:val="0"/>
              <w:spacing w:after="120"/>
              <w:jc w:val="both"/>
              <w:rPr>
                <w:rFonts w:ascii="Times New Roman" w:eastAsia="宋体" w:hAnsi="Times New Roman"/>
                <w:kern w:val="2"/>
                <w:sz w:val="24"/>
                <w:szCs w:val="24"/>
                <w:lang w:val="en-GB" w:bidi="ar-SA"/>
              </w:rPr>
            </w:pPr>
            <w:r w:rsidRPr="007F7180">
              <w:rPr>
                <w:rFonts w:ascii="Times New Roman" w:eastAsia="宋体" w:hAnsi="Times New Roman"/>
                <w:kern w:val="2"/>
                <w:sz w:val="24"/>
                <w:szCs w:val="24"/>
                <w:lang w:bidi="ar-SA"/>
              </w:rPr>
              <w:t>根据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股份收购协议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w:t>
            </w:r>
            <w:proofErr w:type="gramStart"/>
            <w:r w:rsidR="00212D26">
              <w:rPr>
                <w:rFonts w:ascii="Times New Roman" w:eastAsia="宋体" w:hAnsi="Times New Roman" w:hint="eastAsia"/>
                <w:kern w:val="2"/>
                <w:sz w:val="24"/>
                <w:szCs w:val="24"/>
                <w:lang w:bidi="ar-SA"/>
              </w:rPr>
              <w:t>博枫公司</w:t>
            </w:r>
            <w:proofErr w:type="gramEnd"/>
            <w:r>
              <w:rPr>
                <w:rFonts w:ascii="Times New Roman" w:eastAsia="宋体" w:hAnsi="Times New Roman" w:hint="eastAsia"/>
                <w:kern w:val="2"/>
                <w:sz w:val="24"/>
                <w:szCs w:val="24"/>
                <w:lang w:bidi="ar-SA"/>
              </w:rPr>
              <w:t>（</w:t>
            </w:r>
            <w:r w:rsidRPr="00D26065">
              <w:rPr>
                <w:rFonts w:ascii="Times New Roman" w:eastAsia="宋体" w:hAnsi="Times New Roman" w:hint="eastAsia"/>
                <w:kern w:val="2"/>
                <w:sz w:val="24"/>
                <w:szCs w:val="24"/>
                <w:lang w:bidi="ar-SA"/>
              </w:rPr>
              <w:t>“</w:t>
            </w:r>
            <w:r w:rsidR="00212D26" w:rsidRPr="00D53C78">
              <w:rPr>
                <w:rFonts w:ascii="Times New Roman" w:eastAsia="宋体" w:hAnsi="Times New Roman" w:hint="eastAsia"/>
                <w:b/>
                <w:bCs/>
                <w:kern w:val="2"/>
                <w:sz w:val="24"/>
                <w:szCs w:val="24"/>
                <w:lang w:bidi="ar-SA"/>
              </w:rPr>
              <w:t>博枫</w:t>
            </w:r>
            <w:r w:rsidRP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w:t>
            </w:r>
            <w:r w:rsidR="00CD5086">
              <w:rPr>
                <w:rFonts w:ascii="Times New Roman" w:eastAsia="宋体" w:hAnsi="Times New Roman" w:hint="eastAsia"/>
                <w:kern w:val="2"/>
                <w:sz w:val="24"/>
                <w:szCs w:val="24"/>
                <w:lang w:bidi="ar-SA"/>
              </w:rPr>
              <w:t>拟</w:t>
            </w:r>
            <w:proofErr w:type="gramStart"/>
            <w:r w:rsidR="00CD5086">
              <w:rPr>
                <w:rFonts w:ascii="Times New Roman" w:eastAsia="宋体" w:hAnsi="Times New Roman" w:hint="eastAsia"/>
                <w:kern w:val="2"/>
                <w:sz w:val="24"/>
                <w:szCs w:val="24"/>
                <w:lang w:bidi="ar-SA"/>
              </w:rPr>
              <w:t>从</w:t>
            </w:r>
            <w:r w:rsidRPr="007F7180">
              <w:rPr>
                <w:rFonts w:ascii="Times New Roman" w:eastAsia="宋体" w:hAnsi="Times New Roman" w:hint="eastAsia"/>
                <w:kern w:val="2"/>
                <w:sz w:val="24"/>
                <w:szCs w:val="24"/>
                <w:lang w:bidi="ar-SA"/>
              </w:rPr>
              <w:t>沃旭风力发电</w:t>
            </w:r>
            <w:proofErr w:type="gramEnd"/>
            <w:r w:rsidRPr="007F7180">
              <w:rPr>
                <w:rFonts w:ascii="Times New Roman" w:eastAsia="宋体" w:hAnsi="Times New Roman" w:hint="eastAsia"/>
                <w:kern w:val="2"/>
                <w:sz w:val="24"/>
                <w:szCs w:val="24"/>
                <w:lang w:bidi="ar-SA"/>
              </w:rPr>
              <w:t>公司</w:t>
            </w:r>
            <w:r w:rsidR="00F41003">
              <w:rPr>
                <w:rFonts w:ascii="Times New Roman" w:eastAsia="宋体" w:hAnsi="Times New Roman" w:hint="eastAsia"/>
                <w:kern w:val="2"/>
                <w:sz w:val="24"/>
                <w:szCs w:val="24"/>
                <w:lang w:bidi="ar-SA"/>
              </w:rPr>
              <w:t>处</w:t>
            </w:r>
            <w:r>
              <w:rPr>
                <w:rFonts w:ascii="Times New Roman" w:eastAsia="宋体" w:hAnsi="Times New Roman" w:hint="eastAsia"/>
                <w:kern w:val="2"/>
                <w:sz w:val="24"/>
                <w:szCs w:val="24"/>
                <w:lang w:bidi="ar-SA"/>
              </w:rPr>
              <w:t>间接收购</w:t>
            </w:r>
            <w:r w:rsidR="00302899">
              <w:rPr>
                <w:rFonts w:ascii="Times New Roman" w:eastAsia="宋体" w:hAnsi="Times New Roman" w:hint="eastAsia"/>
                <w:kern w:val="2"/>
                <w:sz w:val="24"/>
                <w:szCs w:val="24"/>
                <w:lang w:bidi="ar-SA"/>
              </w:rPr>
              <w:t>后者的</w:t>
            </w:r>
            <w:r w:rsidR="00302899" w:rsidRPr="00EC6EEA">
              <w:rPr>
                <w:rFonts w:ascii="Times New Roman" w:eastAsia="宋体" w:hAnsi="Times New Roman" w:hint="eastAsia"/>
                <w:kern w:val="2"/>
                <w:sz w:val="24"/>
                <w:szCs w:val="24"/>
                <w:lang w:bidi="ar-SA"/>
              </w:rPr>
              <w:t>全资</w:t>
            </w:r>
            <w:proofErr w:type="gramStart"/>
            <w:r w:rsidR="00302899" w:rsidRPr="00EC6EEA">
              <w:rPr>
                <w:rFonts w:ascii="Times New Roman" w:eastAsia="宋体" w:hAnsi="Times New Roman" w:hint="eastAsia"/>
                <w:kern w:val="2"/>
                <w:sz w:val="24"/>
                <w:szCs w:val="24"/>
                <w:lang w:bidi="ar-SA"/>
              </w:rPr>
              <w:t>子公司</w:t>
            </w:r>
            <w:r w:rsidR="00302899" w:rsidRPr="005F47FC">
              <w:rPr>
                <w:rFonts w:ascii="Times New Roman" w:eastAsia="宋体" w:hAnsi="Times New Roman" w:hint="eastAsia"/>
                <w:kern w:val="2"/>
                <w:sz w:val="24"/>
                <w:szCs w:val="24"/>
                <w:lang w:bidi="ar-SA"/>
              </w:rPr>
              <w:t>沃旭电力</w:t>
            </w:r>
            <w:proofErr w:type="gramEnd"/>
            <w:r w:rsidR="00302899" w:rsidRPr="005F47FC">
              <w:rPr>
                <w:rFonts w:ascii="Times New Roman" w:eastAsia="宋体" w:hAnsi="Times New Roman" w:hint="eastAsia"/>
                <w:kern w:val="2"/>
                <w:sz w:val="24"/>
                <w:szCs w:val="24"/>
                <w:lang w:bidi="ar-SA"/>
              </w:rPr>
              <w:t>（英国）有限公司</w:t>
            </w:r>
            <w:r w:rsidR="00302899">
              <w:rPr>
                <w:rFonts w:ascii="Times New Roman" w:eastAsia="宋体" w:hAnsi="Times New Roman" w:hint="eastAsia"/>
                <w:kern w:val="2"/>
                <w:sz w:val="24"/>
                <w:szCs w:val="24"/>
                <w:lang w:bidi="ar-SA"/>
              </w:rPr>
              <w:t>在</w:t>
            </w:r>
            <w:r w:rsidRPr="007F7180">
              <w:rPr>
                <w:rFonts w:ascii="Times New Roman" w:eastAsia="宋体" w:hAnsi="Times New Roman"/>
                <w:kern w:val="2"/>
                <w:sz w:val="24"/>
                <w:szCs w:val="24"/>
                <w:lang w:bidi="ar-SA"/>
              </w:rPr>
              <w:t>Hornsea 1</w:t>
            </w:r>
            <w:r>
              <w:rPr>
                <w:rFonts w:ascii="Times New Roman" w:eastAsia="宋体" w:hAnsi="Times New Roman" w:hint="eastAsia"/>
                <w:kern w:val="2"/>
                <w:sz w:val="24"/>
                <w:szCs w:val="24"/>
                <w:lang w:bidi="ar-SA"/>
              </w:rPr>
              <w:t>有限公司（“</w:t>
            </w:r>
            <w:r w:rsidRPr="00252718">
              <w:rPr>
                <w:rFonts w:ascii="Times New Roman" w:eastAsia="宋体" w:hAnsi="Times New Roman" w:hint="eastAsia"/>
                <w:b/>
                <w:bCs/>
                <w:kern w:val="2"/>
                <w:sz w:val="24"/>
                <w:szCs w:val="24"/>
                <w:lang w:bidi="ar-SA"/>
              </w:rPr>
              <w:t>目标公司</w:t>
            </w:r>
            <w:r>
              <w:rPr>
                <w:rFonts w:ascii="Times New Roman" w:eastAsia="宋体" w:hAnsi="Times New Roman" w:hint="eastAsia"/>
                <w:kern w:val="2"/>
                <w:sz w:val="24"/>
                <w:szCs w:val="24"/>
                <w:lang w:bidi="ar-SA"/>
              </w:rPr>
              <w:t>”）</w:t>
            </w:r>
            <w:r w:rsidR="007F3FEC">
              <w:rPr>
                <w:rFonts w:ascii="Times New Roman" w:eastAsia="宋体" w:hAnsi="Times New Roman" w:hint="eastAsia"/>
                <w:kern w:val="2"/>
                <w:sz w:val="24"/>
                <w:szCs w:val="24"/>
                <w:lang w:bidi="ar-SA"/>
              </w:rPr>
              <w:t>中</w:t>
            </w:r>
            <w:r w:rsidR="00302899">
              <w:rPr>
                <w:rFonts w:ascii="Times New Roman" w:eastAsia="宋体" w:hAnsi="Times New Roman" w:hint="eastAsia"/>
                <w:kern w:val="2"/>
                <w:sz w:val="24"/>
                <w:szCs w:val="24"/>
                <w:lang w:bidi="ar-SA"/>
              </w:rPr>
              <w:t>的</w:t>
            </w:r>
            <w:r w:rsidR="00055D10">
              <w:rPr>
                <w:rFonts w:ascii="Times New Roman" w:eastAsia="宋体" w:hAnsi="Times New Roman" w:hint="eastAsia"/>
                <w:kern w:val="2"/>
                <w:sz w:val="24"/>
                <w:szCs w:val="24"/>
                <w:lang w:bidi="ar-SA"/>
              </w:rPr>
              <w:t>12.45%</w:t>
            </w:r>
            <w:r w:rsidR="00055D10">
              <w:rPr>
                <w:rFonts w:ascii="Times New Roman" w:eastAsia="宋体" w:hAnsi="Times New Roman" w:hint="eastAsia"/>
                <w:kern w:val="2"/>
                <w:sz w:val="24"/>
                <w:szCs w:val="24"/>
                <w:lang w:bidi="ar-SA"/>
              </w:rPr>
              <w:t>的股权</w:t>
            </w:r>
            <w:r w:rsidR="00D26065">
              <w:rPr>
                <w:rFonts w:ascii="Times New Roman" w:eastAsia="宋体" w:hAnsi="Times New Roman" w:hint="eastAsia"/>
                <w:kern w:val="2"/>
                <w:sz w:val="24"/>
                <w:szCs w:val="24"/>
                <w:lang w:bidi="ar-SA"/>
              </w:rPr>
              <w:t>及</w:t>
            </w:r>
            <w:r w:rsidR="00055D10">
              <w:rPr>
                <w:rFonts w:ascii="Times New Roman" w:eastAsia="宋体" w:hAnsi="Times New Roman" w:hint="eastAsia"/>
                <w:kern w:val="2"/>
                <w:sz w:val="24"/>
                <w:szCs w:val="24"/>
                <w:lang w:bidi="ar-SA"/>
              </w:rPr>
              <w:t>共同控制权</w:t>
            </w:r>
            <w:r w:rsidR="004220DD">
              <w:rPr>
                <w:rFonts w:ascii="Times New Roman" w:eastAsia="宋体" w:hAnsi="Times New Roman" w:hint="eastAsia"/>
                <w:kern w:val="2"/>
                <w:sz w:val="24"/>
                <w:szCs w:val="24"/>
                <w:lang w:bidi="ar-SA"/>
              </w:rPr>
              <w:t>（</w:t>
            </w:r>
            <w:r w:rsidR="004220DD" w:rsidRPr="00D26065">
              <w:rPr>
                <w:rFonts w:ascii="Times New Roman" w:eastAsia="宋体" w:hAnsi="Times New Roman" w:hint="eastAsia"/>
                <w:kern w:val="2"/>
                <w:sz w:val="24"/>
                <w:szCs w:val="24"/>
                <w:lang w:bidi="ar-SA"/>
              </w:rPr>
              <w:t>“</w:t>
            </w:r>
            <w:r w:rsidR="004220DD" w:rsidRPr="00D26065">
              <w:rPr>
                <w:rFonts w:ascii="Times New Roman" w:eastAsia="宋体" w:hAnsi="Times New Roman" w:hint="eastAsia"/>
                <w:b/>
                <w:bCs/>
                <w:kern w:val="2"/>
                <w:sz w:val="24"/>
                <w:szCs w:val="24"/>
                <w:lang w:bidi="ar-SA"/>
              </w:rPr>
              <w:t>本交易</w:t>
            </w:r>
            <w:r w:rsidR="004220DD" w:rsidRPr="00D26065">
              <w:rPr>
                <w:rFonts w:ascii="Times New Roman" w:eastAsia="宋体" w:hAnsi="Times New Roman" w:hint="eastAsia"/>
                <w:kern w:val="2"/>
                <w:sz w:val="24"/>
                <w:szCs w:val="24"/>
                <w:lang w:bidi="ar-SA"/>
              </w:rPr>
              <w:t>”</w:t>
            </w:r>
            <w:r w:rsidR="004220DD">
              <w:rPr>
                <w:rFonts w:ascii="Times New Roman" w:eastAsia="宋体" w:hAnsi="Times New Roman" w:hint="eastAsia"/>
                <w:kern w:val="2"/>
                <w:sz w:val="24"/>
                <w:szCs w:val="24"/>
                <w:lang w:bidi="ar-SA"/>
              </w:rPr>
              <w:t>）</w:t>
            </w:r>
            <w:r w:rsid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目标公司在英国运营风电场。</w:t>
            </w:r>
          </w:p>
          <w:p w14:paraId="55E4E7D4" w14:textId="07F1A799" w:rsidR="007F7180" w:rsidRPr="00302899" w:rsidRDefault="007F7180"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本交易前，</w:t>
            </w:r>
            <w:r w:rsidR="00E916B1" w:rsidRPr="005A36E1">
              <w:rPr>
                <w:rFonts w:ascii="Times New Roman" w:eastAsia="宋体" w:hAnsi="Times New Roman"/>
                <w:kern w:val="2"/>
                <w:sz w:val="24"/>
                <w:szCs w:val="24"/>
                <w:lang w:bidi="ar-SA"/>
              </w:rPr>
              <w:t>Hornsea 1</w:t>
            </w:r>
            <w:r w:rsidR="00E916B1" w:rsidRPr="005A36E1">
              <w:rPr>
                <w:rFonts w:ascii="Times New Roman" w:eastAsia="宋体" w:hAnsi="Times New Roman" w:hint="eastAsia"/>
                <w:kern w:val="2"/>
                <w:sz w:val="24"/>
                <w:szCs w:val="24"/>
                <w:lang w:bidi="ar-SA"/>
              </w:rPr>
              <w:t>有限公司</w:t>
            </w:r>
            <w:proofErr w:type="gramStart"/>
            <w:r w:rsidR="00E916B1" w:rsidRPr="00302899">
              <w:rPr>
                <w:rFonts w:ascii="Times New Roman" w:eastAsia="宋体" w:hAnsi="Times New Roman" w:hint="eastAsia"/>
                <w:kern w:val="2"/>
                <w:sz w:val="24"/>
                <w:szCs w:val="24"/>
                <w:lang w:bidi="ar-SA"/>
              </w:rPr>
              <w:t>由</w:t>
            </w:r>
            <w:r w:rsidRPr="00302899">
              <w:rPr>
                <w:rFonts w:ascii="Times New Roman" w:eastAsia="宋体" w:hAnsi="Times New Roman" w:hint="eastAsia"/>
                <w:kern w:val="2"/>
                <w:sz w:val="24"/>
                <w:szCs w:val="24"/>
                <w:lang w:bidi="ar-SA"/>
              </w:rPr>
              <w:t>沃旭</w:t>
            </w:r>
            <w:proofErr w:type="gramEnd"/>
            <w:r w:rsidRPr="00302899">
              <w:rPr>
                <w:rFonts w:ascii="Times New Roman" w:eastAsia="宋体" w:hAnsi="Times New Roman" w:hint="eastAsia"/>
                <w:kern w:val="2"/>
                <w:sz w:val="24"/>
                <w:szCs w:val="24"/>
                <w:lang w:bidi="ar-SA"/>
              </w:rPr>
              <w:t>风力发电公司、</w:t>
            </w:r>
            <w:r w:rsidR="00025BFC" w:rsidRPr="00302899">
              <w:rPr>
                <w:rFonts w:ascii="Times New Roman" w:eastAsia="宋体" w:hAnsi="Times New Roman"/>
                <w:kern w:val="2"/>
                <w:sz w:val="24"/>
                <w:szCs w:val="24"/>
                <w:lang w:bidi="ar-SA"/>
              </w:rPr>
              <w:t>可再生能源基础设施集团有限公司</w:t>
            </w:r>
            <w:r w:rsidRPr="00302899">
              <w:rPr>
                <w:rFonts w:ascii="Times New Roman" w:eastAsia="宋体" w:hAnsi="Times New Roman" w:hint="eastAsia"/>
                <w:kern w:val="2"/>
                <w:sz w:val="24"/>
                <w:szCs w:val="24"/>
                <w:lang w:bidi="ar-SA"/>
              </w:rPr>
              <w:t>、</w:t>
            </w:r>
            <w:proofErr w:type="spellStart"/>
            <w:r w:rsidR="00884FB1" w:rsidRPr="00302899">
              <w:rPr>
                <w:rFonts w:ascii="Times New Roman" w:eastAsia="宋体" w:hAnsi="Times New Roman"/>
                <w:kern w:val="2"/>
                <w:sz w:val="24"/>
                <w:szCs w:val="24"/>
                <w:lang w:bidi="ar-SA"/>
              </w:rPr>
              <w:t>Equitix</w:t>
            </w:r>
            <w:proofErr w:type="spellEnd"/>
            <w:r w:rsidR="00CF6485" w:rsidRPr="00302899">
              <w:rPr>
                <w:rFonts w:ascii="Times New Roman" w:eastAsia="宋体" w:hAnsi="Times New Roman" w:hint="eastAsia"/>
                <w:kern w:val="2"/>
                <w:sz w:val="24"/>
                <w:szCs w:val="24"/>
                <w:lang w:bidi="ar-SA"/>
              </w:rPr>
              <w:t>控股有限公司</w:t>
            </w:r>
            <w:r w:rsidRPr="00302899">
              <w:rPr>
                <w:rFonts w:ascii="Times New Roman" w:eastAsia="宋体" w:hAnsi="Times New Roman" w:hint="eastAsia"/>
                <w:kern w:val="2"/>
                <w:sz w:val="24"/>
                <w:szCs w:val="24"/>
                <w:lang w:bidi="ar-SA"/>
              </w:rPr>
              <w:t>、</w:t>
            </w:r>
            <w:proofErr w:type="spellStart"/>
            <w:r w:rsidRPr="00302899">
              <w:rPr>
                <w:rFonts w:ascii="Times New Roman" w:eastAsia="宋体" w:hAnsi="Times New Roman"/>
                <w:kern w:val="2"/>
                <w:sz w:val="24"/>
                <w:szCs w:val="24"/>
                <w:lang w:bidi="ar-SA"/>
              </w:rPr>
              <w:t>Greencoat</w:t>
            </w:r>
            <w:proofErr w:type="spellEnd"/>
            <w:r w:rsidR="00A8732A" w:rsidRPr="00302899">
              <w:rPr>
                <w:rFonts w:ascii="Times New Roman" w:eastAsia="宋体" w:hAnsi="Times New Roman" w:hint="eastAsia"/>
                <w:kern w:val="2"/>
                <w:sz w:val="24"/>
                <w:szCs w:val="24"/>
                <w:lang w:bidi="ar-SA"/>
              </w:rPr>
              <w:t>英国风电有限公司</w:t>
            </w:r>
            <w:r w:rsidRPr="00302899">
              <w:rPr>
                <w:rFonts w:ascii="Times New Roman" w:eastAsia="宋体" w:hAnsi="Times New Roman" w:hint="eastAsia"/>
                <w:kern w:val="2"/>
                <w:sz w:val="24"/>
                <w:szCs w:val="24"/>
                <w:lang w:bidi="ar-SA"/>
              </w:rPr>
              <w:t>、</w:t>
            </w:r>
            <w:r w:rsidR="00025BFC" w:rsidRPr="00302899">
              <w:rPr>
                <w:rFonts w:ascii="Times New Roman" w:eastAsia="宋体" w:hAnsi="Times New Roman"/>
                <w:kern w:val="2"/>
                <w:sz w:val="24"/>
                <w:szCs w:val="24"/>
                <w:lang w:bidi="ar-SA"/>
              </w:rPr>
              <w:t>八达通可再生</w:t>
            </w:r>
            <w:r w:rsidR="00E916B1" w:rsidRPr="00302899">
              <w:rPr>
                <w:rFonts w:ascii="Times New Roman" w:eastAsia="宋体" w:hAnsi="Times New Roman" w:hint="eastAsia"/>
                <w:kern w:val="2"/>
                <w:sz w:val="24"/>
                <w:szCs w:val="24"/>
                <w:lang w:bidi="ar-SA"/>
              </w:rPr>
              <w:t>能源</w:t>
            </w:r>
            <w:r w:rsidR="00025BFC" w:rsidRPr="00302899">
              <w:rPr>
                <w:rFonts w:ascii="Times New Roman" w:eastAsia="宋体" w:hAnsi="Times New Roman"/>
                <w:kern w:val="2"/>
                <w:sz w:val="24"/>
                <w:szCs w:val="24"/>
                <w:lang w:bidi="ar-SA"/>
              </w:rPr>
              <w:t>有限公司</w:t>
            </w:r>
            <w:r w:rsidRPr="00302899">
              <w:rPr>
                <w:rFonts w:ascii="Times New Roman" w:eastAsia="宋体" w:hAnsi="Times New Roman" w:hint="eastAsia"/>
                <w:kern w:val="2"/>
                <w:sz w:val="24"/>
                <w:szCs w:val="24"/>
                <w:lang w:bidi="ar-SA"/>
              </w:rPr>
              <w:t>和</w:t>
            </w:r>
            <w:r w:rsidR="00025BFC" w:rsidRPr="00302899">
              <w:rPr>
                <w:rFonts w:ascii="Times New Roman" w:eastAsia="宋体" w:hAnsi="Times New Roman"/>
                <w:kern w:val="2"/>
                <w:sz w:val="24"/>
                <w:szCs w:val="24"/>
                <w:lang w:bidi="ar-SA"/>
              </w:rPr>
              <w:t>GLIL</w:t>
            </w:r>
            <w:r w:rsidR="00025BFC" w:rsidRPr="00302899">
              <w:rPr>
                <w:rFonts w:ascii="Times New Roman" w:eastAsia="宋体" w:hAnsi="Times New Roman"/>
                <w:kern w:val="2"/>
                <w:sz w:val="24"/>
                <w:szCs w:val="24"/>
                <w:lang w:bidi="ar-SA"/>
              </w:rPr>
              <w:t>基础设施有限责任合伙</w:t>
            </w:r>
            <w:r w:rsidRPr="00302899">
              <w:rPr>
                <w:rFonts w:ascii="Times New Roman" w:eastAsia="宋体" w:hAnsi="Times New Roman" w:hint="eastAsia"/>
                <w:kern w:val="2"/>
                <w:sz w:val="24"/>
                <w:szCs w:val="24"/>
                <w:lang w:bidi="ar-SA"/>
              </w:rPr>
              <w:t>共同控制</w:t>
            </w:r>
            <w:r w:rsidR="009D3224" w:rsidRPr="00302899">
              <w:rPr>
                <w:rFonts w:ascii="Times New Roman" w:eastAsia="宋体" w:hAnsi="Times New Roman" w:hint="eastAsia"/>
                <w:kern w:val="2"/>
                <w:sz w:val="24"/>
                <w:szCs w:val="24"/>
                <w:lang w:bidi="ar-SA"/>
              </w:rPr>
              <w:t>。</w:t>
            </w:r>
          </w:p>
          <w:p w14:paraId="6C40F5D7" w14:textId="17A53EB0" w:rsidR="009D3224" w:rsidRPr="007F7180" w:rsidRDefault="009D3224"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本交易完成后，</w:t>
            </w:r>
            <w:proofErr w:type="gramStart"/>
            <w:r w:rsidR="00212D26">
              <w:rPr>
                <w:rFonts w:ascii="Times New Roman" w:eastAsia="宋体" w:hAnsi="Times New Roman" w:hint="eastAsia"/>
                <w:kern w:val="2"/>
                <w:sz w:val="24"/>
                <w:szCs w:val="24"/>
                <w:lang w:bidi="ar-SA"/>
              </w:rPr>
              <w:t>博枫</w:t>
            </w:r>
            <w:r w:rsidRPr="009D3224">
              <w:rPr>
                <w:rFonts w:ascii="Times New Roman" w:eastAsia="宋体" w:hAnsi="Times New Roman" w:hint="eastAsia"/>
                <w:kern w:val="2"/>
                <w:sz w:val="24"/>
                <w:szCs w:val="24"/>
                <w:lang w:bidi="ar-SA"/>
              </w:rPr>
              <w:t>将与沃旭</w:t>
            </w:r>
            <w:proofErr w:type="gramEnd"/>
            <w:r w:rsidRPr="009D3224">
              <w:rPr>
                <w:rFonts w:ascii="Times New Roman" w:eastAsia="宋体" w:hAnsi="Times New Roman" w:hint="eastAsia"/>
                <w:kern w:val="2"/>
                <w:sz w:val="24"/>
                <w:szCs w:val="24"/>
                <w:lang w:bidi="ar-SA"/>
              </w:rPr>
              <w:t>风力发电公司和</w:t>
            </w:r>
            <w:r w:rsidR="005C199D">
              <w:rPr>
                <w:rFonts w:ascii="Times New Roman" w:eastAsia="宋体" w:hAnsi="Times New Roman" w:hint="eastAsia"/>
                <w:kern w:val="2"/>
                <w:sz w:val="24"/>
                <w:szCs w:val="24"/>
                <w:lang w:bidi="ar-SA"/>
              </w:rPr>
              <w:t>前述</w:t>
            </w:r>
            <w:proofErr w:type="gramStart"/>
            <w:r w:rsidR="004B4C52">
              <w:rPr>
                <w:rFonts w:ascii="Times New Roman" w:eastAsia="宋体" w:hAnsi="Times New Roman" w:hint="eastAsia"/>
                <w:kern w:val="2"/>
                <w:sz w:val="24"/>
                <w:szCs w:val="24"/>
                <w:lang w:bidi="ar-SA"/>
              </w:rPr>
              <w:t>其他既存</w:t>
            </w:r>
            <w:r w:rsidRPr="009D3224">
              <w:rPr>
                <w:rFonts w:ascii="Times New Roman" w:eastAsia="宋体" w:hAnsi="Times New Roman" w:hint="eastAsia"/>
                <w:kern w:val="2"/>
                <w:sz w:val="24"/>
                <w:szCs w:val="24"/>
                <w:lang w:bidi="ar-SA"/>
              </w:rPr>
              <w:t>股东</w:t>
            </w:r>
            <w:proofErr w:type="gramEnd"/>
            <w:r w:rsidRPr="009D3224">
              <w:rPr>
                <w:rFonts w:ascii="Times New Roman" w:eastAsia="宋体" w:hAnsi="Times New Roman" w:hint="eastAsia"/>
                <w:kern w:val="2"/>
                <w:sz w:val="24"/>
                <w:szCs w:val="24"/>
                <w:lang w:bidi="ar-SA"/>
              </w:rPr>
              <w:t>拥有</w:t>
            </w:r>
            <w:r w:rsidR="004B4C52">
              <w:rPr>
                <w:rFonts w:ascii="Times New Roman" w:eastAsia="宋体" w:hAnsi="Times New Roman" w:hint="eastAsia"/>
                <w:kern w:val="2"/>
                <w:sz w:val="24"/>
                <w:szCs w:val="24"/>
                <w:lang w:bidi="ar-SA"/>
              </w:rPr>
              <w:t>对</w:t>
            </w:r>
            <w:r w:rsidRPr="009D3224">
              <w:rPr>
                <w:rFonts w:ascii="Times New Roman" w:eastAsia="宋体" w:hAnsi="Times New Roman" w:hint="eastAsia"/>
                <w:kern w:val="2"/>
                <w:sz w:val="24"/>
                <w:szCs w:val="24"/>
                <w:lang w:bidi="ar-SA"/>
              </w:rPr>
              <w:t>目标公司的共同控制权。</w:t>
            </w:r>
          </w:p>
        </w:tc>
      </w:tr>
      <w:tr w:rsidR="00C03A66" w:rsidRPr="007F7180" w14:paraId="5E6EDBF5" w14:textId="77777777" w:rsidTr="00CE283E">
        <w:trPr>
          <w:trHeight w:val="468"/>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D3EF9E5" w14:textId="7A9594D2"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7A7E788E" w:rsidR="00C03A66" w:rsidRPr="007F7180" w:rsidRDefault="00AB6510" w:rsidP="00D45D24">
            <w:pPr>
              <w:widowControl w:val="0"/>
              <w:adjustRightInd w:val="0"/>
              <w:snapToGrid w:val="0"/>
              <w:spacing w:after="120"/>
              <w:rPr>
                <w:rFonts w:ascii="Times New Roman" w:eastAsia="宋体" w:hAnsi="Times New Roman"/>
                <w:kern w:val="2"/>
                <w:sz w:val="24"/>
                <w:szCs w:val="24"/>
                <w:highlight w:val="yellow"/>
                <w:lang w:bidi="ar-SA"/>
              </w:rPr>
            </w:pPr>
            <w:r w:rsidRPr="007F7180">
              <w:rPr>
                <w:rFonts w:ascii="Times New Roman" w:eastAsia="宋体" w:hAnsi="Times New Roman"/>
                <w:kern w:val="2"/>
                <w:sz w:val="24"/>
                <w:szCs w:val="24"/>
                <w:lang w:bidi="ar-SA"/>
              </w:rPr>
              <w:t xml:space="preserve">1. </w:t>
            </w:r>
            <w:r w:rsidR="00212D26">
              <w:rPr>
                <w:rFonts w:ascii="Times New Roman" w:eastAsia="宋体" w:hAnsi="Times New Roman" w:hint="eastAsia"/>
                <w:kern w:val="2"/>
                <w:sz w:val="24"/>
                <w:szCs w:val="24"/>
                <w:lang w:bidi="ar-SA"/>
              </w:rPr>
              <w:t>博枫</w:t>
            </w:r>
          </w:p>
        </w:tc>
        <w:tc>
          <w:tcPr>
            <w:tcW w:w="4110" w:type="dxa"/>
            <w:tcBorders>
              <w:top w:val="single" w:sz="4" w:space="0" w:color="auto"/>
              <w:left w:val="single" w:sz="4" w:space="0" w:color="auto"/>
              <w:bottom w:val="single" w:sz="4" w:space="0" w:color="auto"/>
              <w:right w:val="single" w:sz="4" w:space="0" w:color="auto"/>
            </w:tcBorders>
          </w:tcPr>
          <w:p w14:paraId="42152F3C" w14:textId="690E6A05"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proofErr w:type="gramStart"/>
            <w:r w:rsidRPr="00D53C78">
              <w:rPr>
                <w:rFonts w:ascii="Times New Roman" w:eastAsia="宋体" w:hAnsi="Times New Roman"/>
                <w:kern w:val="2"/>
                <w:sz w:val="24"/>
                <w:szCs w:val="24"/>
                <w:lang w:bidi="ar-SA"/>
              </w:rPr>
              <w:t>博枫于</w:t>
            </w:r>
            <w:proofErr w:type="gramEnd"/>
            <w:r w:rsidRPr="00D53C78">
              <w:rPr>
                <w:rFonts w:ascii="Times New Roman" w:eastAsia="宋体" w:hAnsi="Times New Roman"/>
                <w:kern w:val="2"/>
                <w:sz w:val="24"/>
                <w:szCs w:val="24"/>
                <w:lang w:bidi="ar-SA"/>
              </w:rPr>
              <w:t>2005</w:t>
            </w:r>
            <w:r w:rsidRPr="00D53C78">
              <w:rPr>
                <w:rFonts w:ascii="Times New Roman" w:eastAsia="宋体" w:hAnsi="Times New Roman"/>
                <w:kern w:val="2"/>
                <w:sz w:val="24"/>
                <w:szCs w:val="24"/>
                <w:lang w:bidi="ar-SA"/>
              </w:rPr>
              <w:t>年</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月</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日成立于加拿大</w:t>
            </w:r>
            <w:r w:rsidRPr="00D53C78">
              <w:rPr>
                <w:rFonts w:ascii="Times New Roman" w:eastAsia="宋体" w:hAnsi="Times New Roman" w:hint="eastAsia"/>
                <w:kern w:val="2"/>
                <w:sz w:val="24"/>
                <w:szCs w:val="24"/>
                <w:lang w:bidi="ar-SA"/>
              </w:rPr>
              <w:t>安大略省</w:t>
            </w:r>
            <w:r w:rsidRPr="00D53C78">
              <w:rPr>
                <w:rFonts w:ascii="Times New Roman" w:eastAsia="宋体" w:hAnsi="Times New Roman"/>
                <w:kern w:val="2"/>
                <w:sz w:val="24"/>
                <w:szCs w:val="24"/>
                <w:lang w:bidi="ar-SA"/>
              </w:rPr>
              <w:t>，</w:t>
            </w:r>
            <w:r w:rsidRPr="00D53C78">
              <w:rPr>
                <w:rFonts w:ascii="Times New Roman" w:eastAsia="宋体" w:hAnsi="Times New Roman" w:hint="eastAsia"/>
                <w:kern w:val="2"/>
                <w:sz w:val="24"/>
                <w:szCs w:val="24"/>
                <w:lang w:bidi="ar-SA"/>
              </w:rPr>
              <w:t>在纽约证券交易所和多伦多证券交易所上市。</w:t>
            </w:r>
            <w:proofErr w:type="gramStart"/>
            <w:r w:rsidRPr="00D53C78">
              <w:rPr>
                <w:rFonts w:ascii="Times New Roman" w:eastAsia="宋体" w:hAnsi="Times New Roman"/>
                <w:kern w:val="2"/>
                <w:sz w:val="24"/>
                <w:szCs w:val="24"/>
                <w:lang w:bidi="ar-SA"/>
              </w:rPr>
              <w:t>博枫</w:t>
            </w:r>
            <w:r w:rsidRPr="00D53C78">
              <w:rPr>
                <w:rFonts w:ascii="Times New Roman" w:eastAsia="宋体" w:hAnsi="Times New Roman" w:hint="eastAsia"/>
                <w:kern w:val="2"/>
                <w:sz w:val="24"/>
                <w:szCs w:val="24"/>
                <w:lang w:bidi="ar-SA"/>
              </w:rPr>
              <w:t>是</w:t>
            </w:r>
            <w:proofErr w:type="gramEnd"/>
            <w:r w:rsidRPr="00D53C78">
              <w:rPr>
                <w:rFonts w:ascii="Times New Roman" w:eastAsia="宋体" w:hAnsi="Times New Roman" w:hint="eastAsia"/>
                <w:kern w:val="2"/>
                <w:sz w:val="24"/>
                <w:szCs w:val="24"/>
                <w:lang w:bidi="ar-SA"/>
              </w:rPr>
              <w:t>一家全球资产管理公司，提供系列公共和私人投资产品和服务，</w:t>
            </w:r>
            <w:r w:rsidRPr="00D53C78">
              <w:rPr>
                <w:rFonts w:ascii="Times New Roman" w:eastAsia="宋体" w:hAnsi="Times New Roman"/>
                <w:kern w:val="2"/>
                <w:sz w:val="24"/>
                <w:szCs w:val="24"/>
                <w:lang w:bidi="ar-SA"/>
              </w:rPr>
              <w:t>主要在可再生能源及</w:t>
            </w:r>
            <w:r w:rsidR="00DE4F91">
              <w:rPr>
                <w:rFonts w:ascii="Times New Roman" w:eastAsia="宋体" w:hAnsi="Times New Roman" w:hint="eastAsia"/>
                <w:kern w:val="2"/>
                <w:sz w:val="24"/>
                <w:szCs w:val="24"/>
                <w:lang w:bidi="ar-SA"/>
              </w:rPr>
              <w:t>转型</w:t>
            </w:r>
            <w:r w:rsidRPr="00D53C78">
              <w:rPr>
                <w:rFonts w:ascii="Times New Roman" w:eastAsia="宋体" w:hAnsi="Times New Roman"/>
                <w:kern w:val="2"/>
                <w:sz w:val="24"/>
                <w:szCs w:val="24"/>
                <w:lang w:bidi="ar-SA"/>
              </w:rPr>
              <w:t>、基础设施、私</w:t>
            </w:r>
            <w:proofErr w:type="gramStart"/>
            <w:r w:rsidRPr="00D53C78">
              <w:rPr>
                <w:rFonts w:ascii="Times New Roman" w:eastAsia="宋体" w:hAnsi="Times New Roman"/>
                <w:kern w:val="2"/>
                <w:sz w:val="24"/>
                <w:szCs w:val="24"/>
                <w:lang w:bidi="ar-SA"/>
              </w:rPr>
              <w:t>募股权</w:t>
            </w:r>
            <w:proofErr w:type="gramEnd"/>
            <w:r w:rsidRPr="00D53C78">
              <w:rPr>
                <w:rFonts w:ascii="Times New Roman" w:eastAsia="宋体" w:hAnsi="Times New Roman" w:hint="eastAsia"/>
                <w:kern w:val="2"/>
                <w:sz w:val="24"/>
                <w:szCs w:val="24"/>
                <w:lang w:bidi="ar-SA"/>
              </w:rPr>
              <w:t>和</w:t>
            </w:r>
            <w:r w:rsidRPr="00D53C78">
              <w:rPr>
                <w:rFonts w:ascii="Times New Roman" w:eastAsia="宋体" w:hAnsi="Times New Roman"/>
                <w:kern w:val="2"/>
                <w:sz w:val="24"/>
                <w:szCs w:val="24"/>
                <w:lang w:bidi="ar-SA"/>
              </w:rPr>
              <w:t>房地产领域从事投资业务。</w:t>
            </w:r>
          </w:p>
          <w:p w14:paraId="41C1F7E6" w14:textId="77777777"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proofErr w:type="gramStart"/>
            <w:r w:rsidRPr="00D53C78">
              <w:rPr>
                <w:rFonts w:ascii="Times New Roman" w:eastAsia="宋体" w:hAnsi="Times New Roman"/>
                <w:kern w:val="2"/>
                <w:sz w:val="24"/>
                <w:szCs w:val="24"/>
                <w:lang w:bidi="ar-SA"/>
              </w:rPr>
              <w:t>博枫无最终</w:t>
            </w:r>
            <w:proofErr w:type="gramEnd"/>
            <w:r w:rsidRPr="00D53C78">
              <w:rPr>
                <w:rFonts w:ascii="Times New Roman" w:eastAsia="宋体" w:hAnsi="Times New Roman"/>
                <w:kern w:val="2"/>
                <w:sz w:val="24"/>
                <w:szCs w:val="24"/>
                <w:lang w:bidi="ar-SA"/>
              </w:rPr>
              <w:t>控制人。</w:t>
            </w:r>
          </w:p>
          <w:p w14:paraId="0B768F94" w14:textId="1F5E9B5D" w:rsidR="004424A9" w:rsidRPr="007F7180" w:rsidRDefault="004424A9" w:rsidP="003C319C">
            <w:pPr>
              <w:pStyle w:val="Body"/>
              <w:adjustRightInd w:val="0"/>
              <w:snapToGrid w:val="0"/>
              <w:spacing w:after="120" w:line="240" w:lineRule="auto"/>
              <w:rPr>
                <w:rFonts w:ascii="Times New Roman" w:hAnsi="Times New Roman"/>
                <w:sz w:val="24"/>
                <w:lang w:val="en-US"/>
              </w:rPr>
            </w:pPr>
          </w:p>
        </w:tc>
      </w:tr>
      <w:tr w:rsidR="00AB6510" w:rsidRPr="007F7180" w14:paraId="4B43F18A"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B01CCC7"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6EFA6886" w:rsidR="00AB6510" w:rsidRPr="007F7180" w:rsidRDefault="00D60B2D"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 xml:space="preserve">2. </w:t>
            </w:r>
            <w:r w:rsidR="00172D91" w:rsidRPr="00172D91">
              <w:rPr>
                <w:rFonts w:ascii="Times New Roman" w:eastAsia="宋体" w:hAnsi="Times New Roman" w:hint="eastAsia"/>
                <w:kern w:val="2"/>
                <w:sz w:val="24"/>
                <w:szCs w:val="24"/>
                <w:lang w:bidi="ar-SA"/>
              </w:rPr>
              <w:t>沃旭风力发电公司</w:t>
            </w:r>
          </w:p>
        </w:tc>
        <w:tc>
          <w:tcPr>
            <w:tcW w:w="4110" w:type="dxa"/>
            <w:tcBorders>
              <w:top w:val="single" w:sz="4" w:space="0" w:color="auto"/>
              <w:left w:val="single" w:sz="4" w:space="0" w:color="auto"/>
              <w:bottom w:val="single" w:sz="4" w:space="0" w:color="auto"/>
              <w:right w:val="single" w:sz="4" w:space="0" w:color="auto"/>
            </w:tcBorders>
          </w:tcPr>
          <w:p w14:paraId="21B10BD6" w14:textId="77777777" w:rsidR="00DB11DC" w:rsidRDefault="00172D91" w:rsidP="00615DA0">
            <w:pPr>
              <w:adjustRightInd w:val="0"/>
              <w:snapToGrid w:val="0"/>
              <w:spacing w:after="120"/>
              <w:jc w:val="both"/>
              <w:rPr>
                <w:rFonts w:ascii="Times New Roman" w:eastAsia="宋体" w:hAnsi="Times New Roman"/>
                <w:kern w:val="2"/>
                <w:sz w:val="24"/>
                <w:szCs w:val="24"/>
                <w:lang w:bidi="ar-SA"/>
              </w:rPr>
            </w:pPr>
            <w:proofErr w:type="gramStart"/>
            <w:r w:rsidRPr="00172D91">
              <w:rPr>
                <w:rFonts w:ascii="Times New Roman" w:eastAsia="宋体" w:hAnsi="Times New Roman" w:hint="eastAsia"/>
                <w:kern w:val="2"/>
                <w:sz w:val="24"/>
                <w:szCs w:val="24"/>
                <w:lang w:bidi="ar-SA"/>
              </w:rPr>
              <w:t>沃旭风力发电</w:t>
            </w:r>
            <w:proofErr w:type="gramEnd"/>
            <w:r w:rsidRPr="00172D91">
              <w:rPr>
                <w:rFonts w:ascii="Times New Roman" w:eastAsia="宋体" w:hAnsi="Times New Roman" w:hint="eastAsia"/>
                <w:kern w:val="2"/>
                <w:sz w:val="24"/>
                <w:szCs w:val="24"/>
                <w:lang w:bidi="ar-SA"/>
              </w:rPr>
              <w:t>公司</w:t>
            </w:r>
            <w:r w:rsidR="00DF7732" w:rsidRPr="00DF7732">
              <w:rPr>
                <w:rFonts w:ascii="Times New Roman" w:eastAsia="宋体" w:hAnsi="Times New Roman" w:hint="eastAsia"/>
                <w:kern w:val="2"/>
                <w:sz w:val="24"/>
                <w:szCs w:val="24"/>
                <w:lang w:bidi="ar-SA"/>
              </w:rPr>
              <w:t>于</w:t>
            </w:r>
            <w:r w:rsidR="00DF7732" w:rsidRPr="00DF7732">
              <w:rPr>
                <w:rFonts w:ascii="Times New Roman" w:eastAsia="宋体" w:hAnsi="Times New Roman"/>
                <w:kern w:val="2"/>
                <w:sz w:val="24"/>
                <w:szCs w:val="24"/>
                <w:lang w:bidi="ar-SA"/>
              </w:rPr>
              <w:t xml:space="preserve"> 2008 </w:t>
            </w:r>
            <w:r w:rsidR="00DF7732" w:rsidRPr="00DF7732">
              <w:rPr>
                <w:rFonts w:ascii="Times New Roman" w:eastAsia="宋体" w:hAnsi="Times New Roman" w:hint="eastAsia"/>
                <w:kern w:val="2"/>
                <w:sz w:val="24"/>
                <w:szCs w:val="24"/>
                <w:lang w:bidi="ar-SA"/>
              </w:rPr>
              <w:t>年</w:t>
            </w:r>
            <w:r w:rsidR="00DF7732" w:rsidRPr="00DF7732">
              <w:rPr>
                <w:rFonts w:ascii="Times New Roman" w:eastAsia="宋体" w:hAnsi="Times New Roman"/>
                <w:kern w:val="2"/>
                <w:sz w:val="24"/>
                <w:szCs w:val="24"/>
                <w:lang w:bidi="ar-SA"/>
              </w:rPr>
              <w:t xml:space="preserve"> 10 </w:t>
            </w:r>
            <w:r w:rsidR="00DF7732" w:rsidRPr="00DF7732">
              <w:rPr>
                <w:rFonts w:ascii="Times New Roman" w:eastAsia="宋体" w:hAnsi="Times New Roman" w:hint="eastAsia"/>
                <w:kern w:val="2"/>
                <w:sz w:val="24"/>
                <w:szCs w:val="24"/>
                <w:lang w:bidi="ar-SA"/>
              </w:rPr>
              <w:t>月</w:t>
            </w:r>
            <w:r w:rsidR="00DF7732" w:rsidRPr="00DF7732">
              <w:rPr>
                <w:rFonts w:ascii="Times New Roman" w:eastAsia="宋体" w:hAnsi="Times New Roman"/>
                <w:kern w:val="2"/>
                <w:sz w:val="24"/>
                <w:szCs w:val="24"/>
                <w:lang w:bidi="ar-SA"/>
              </w:rPr>
              <w:t xml:space="preserve"> 31 </w:t>
            </w:r>
            <w:r w:rsidR="00DF7732" w:rsidRPr="00DF7732">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00DF7732" w:rsidRPr="00DF7732">
              <w:rPr>
                <w:rFonts w:ascii="Times New Roman" w:eastAsia="宋体" w:hAnsi="Times New Roman" w:hint="eastAsia"/>
                <w:kern w:val="2"/>
                <w:sz w:val="24"/>
                <w:szCs w:val="24"/>
                <w:lang w:bidi="ar-SA"/>
              </w:rPr>
              <w:t>丹麦，主要业务</w:t>
            </w:r>
            <w:r>
              <w:rPr>
                <w:rFonts w:ascii="Times New Roman" w:eastAsia="宋体" w:hAnsi="Times New Roman" w:hint="eastAsia"/>
                <w:kern w:val="2"/>
                <w:sz w:val="24"/>
                <w:szCs w:val="24"/>
                <w:lang w:bidi="ar-SA"/>
              </w:rPr>
              <w:t>为</w:t>
            </w:r>
            <w:r w:rsidR="004424A9" w:rsidRPr="00172D91">
              <w:rPr>
                <w:rFonts w:ascii="Times New Roman" w:eastAsia="宋体" w:hAnsi="Times New Roman" w:hint="eastAsia"/>
                <w:kern w:val="2"/>
                <w:sz w:val="24"/>
                <w:szCs w:val="24"/>
                <w:lang w:bidi="ar-SA"/>
              </w:rPr>
              <w:t>开发、建设和运营海上和陆上风电场、太阳能发电场、储能设施、可再生氢</w:t>
            </w:r>
            <w:r w:rsidR="00267672">
              <w:rPr>
                <w:rFonts w:ascii="Times New Roman" w:eastAsia="宋体" w:hAnsi="Times New Roman" w:hint="eastAsia"/>
                <w:kern w:val="2"/>
                <w:sz w:val="24"/>
                <w:szCs w:val="24"/>
                <w:lang w:bidi="ar-SA"/>
              </w:rPr>
              <w:t>气</w:t>
            </w:r>
            <w:r w:rsidR="004424A9" w:rsidRPr="00172D91">
              <w:rPr>
                <w:rFonts w:ascii="Times New Roman" w:eastAsia="宋体" w:hAnsi="Times New Roman" w:hint="eastAsia"/>
                <w:kern w:val="2"/>
                <w:sz w:val="24"/>
                <w:szCs w:val="24"/>
                <w:lang w:bidi="ar-SA"/>
              </w:rPr>
              <w:t>和绿色燃料设施以及生物能源工厂。</w:t>
            </w:r>
          </w:p>
          <w:p w14:paraId="5D2ABA8F" w14:textId="4A5F6301" w:rsidR="00463DBF" w:rsidRPr="007F7180" w:rsidRDefault="00172D91" w:rsidP="00615DA0">
            <w:pPr>
              <w:adjustRightInd w:val="0"/>
              <w:snapToGrid w:val="0"/>
              <w:spacing w:after="120"/>
              <w:jc w:val="both"/>
              <w:rPr>
                <w:rFonts w:ascii="Times New Roman" w:eastAsia="宋体" w:hAnsi="Times New Roman"/>
                <w:kern w:val="2"/>
                <w:sz w:val="24"/>
                <w:szCs w:val="24"/>
                <w:highlight w:val="yellow"/>
                <w:lang w:bidi="ar-SA"/>
              </w:rPr>
            </w:pPr>
            <w:proofErr w:type="gramStart"/>
            <w:r w:rsidRPr="00172D91">
              <w:rPr>
                <w:rFonts w:ascii="Times New Roman" w:eastAsia="宋体" w:hAnsi="Times New Roman" w:hint="eastAsia"/>
                <w:kern w:val="2"/>
                <w:sz w:val="24"/>
                <w:szCs w:val="24"/>
                <w:lang w:bidi="ar-SA"/>
              </w:rPr>
              <w:t>沃旭风力发电</w:t>
            </w:r>
            <w:proofErr w:type="gramEnd"/>
            <w:r w:rsidRPr="00172D91">
              <w:rPr>
                <w:rFonts w:ascii="Times New Roman" w:eastAsia="宋体" w:hAnsi="Times New Roman" w:hint="eastAsia"/>
                <w:kern w:val="2"/>
                <w:sz w:val="24"/>
                <w:szCs w:val="24"/>
                <w:lang w:bidi="ar-SA"/>
              </w:rPr>
              <w:t>公司</w:t>
            </w:r>
            <w:r w:rsidR="00DB11DC">
              <w:rPr>
                <w:rFonts w:ascii="Times New Roman" w:eastAsia="宋体" w:hAnsi="Times New Roman" w:hint="eastAsia"/>
                <w:kern w:val="2"/>
                <w:sz w:val="24"/>
                <w:szCs w:val="24"/>
                <w:lang w:bidi="ar-SA"/>
              </w:rPr>
              <w:t>的最终控制人</w:t>
            </w:r>
            <w:proofErr w:type="gramStart"/>
            <w:r w:rsidR="00DB11DC">
              <w:rPr>
                <w:rFonts w:ascii="Times New Roman" w:eastAsia="宋体" w:hAnsi="Times New Roman" w:hint="eastAsia"/>
                <w:kern w:val="2"/>
                <w:sz w:val="24"/>
                <w:szCs w:val="24"/>
                <w:lang w:bidi="ar-SA"/>
              </w:rPr>
              <w:t>是</w:t>
            </w:r>
            <w:r w:rsidRPr="00172D91">
              <w:rPr>
                <w:rFonts w:ascii="Times New Roman" w:eastAsia="宋体" w:hAnsi="Times New Roman" w:hint="eastAsia"/>
                <w:kern w:val="2"/>
                <w:sz w:val="24"/>
                <w:szCs w:val="24"/>
                <w:lang w:bidi="ar-SA"/>
              </w:rPr>
              <w:t>沃旭能源</w:t>
            </w:r>
            <w:proofErr w:type="gramEnd"/>
            <w:r w:rsidRPr="00172D91">
              <w:rPr>
                <w:rFonts w:ascii="Times New Roman" w:eastAsia="宋体" w:hAnsi="Times New Roman" w:hint="eastAsia"/>
                <w:kern w:val="2"/>
                <w:sz w:val="24"/>
                <w:szCs w:val="24"/>
                <w:lang w:bidi="ar-SA"/>
              </w:rPr>
              <w:t>公司，</w:t>
            </w:r>
            <w:r w:rsidR="00DB11DC">
              <w:rPr>
                <w:rFonts w:ascii="Times New Roman" w:eastAsia="宋体" w:hAnsi="Times New Roman" w:hint="eastAsia"/>
                <w:kern w:val="2"/>
                <w:sz w:val="24"/>
                <w:szCs w:val="24"/>
                <w:lang w:bidi="ar-SA"/>
              </w:rPr>
              <w:t>其主要业务为</w:t>
            </w:r>
            <w:r w:rsidRPr="00172D91">
              <w:rPr>
                <w:rFonts w:ascii="Times New Roman" w:eastAsia="宋体" w:hAnsi="Times New Roman" w:hint="eastAsia"/>
                <w:kern w:val="2"/>
                <w:sz w:val="24"/>
                <w:szCs w:val="24"/>
                <w:lang w:bidi="ar-SA"/>
              </w:rPr>
              <w:t>开发、建设和运营海上和陆上风电场、太阳能发电场、储能设施、可再生氢</w:t>
            </w:r>
            <w:r w:rsidR="00EF7295">
              <w:rPr>
                <w:rFonts w:ascii="Times New Roman" w:eastAsia="宋体" w:hAnsi="Times New Roman" w:hint="eastAsia"/>
                <w:kern w:val="2"/>
                <w:sz w:val="24"/>
                <w:szCs w:val="24"/>
                <w:lang w:bidi="ar-SA"/>
              </w:rPr>
              <w:t>气</w:t>
            </w:r>
            <w:r w:rsidRPr="00172D91">
              <w:rPr>
                <w:rFonts w:ascii="Times New Roman" w:eastAsia="宋体" w:hAnsi="Times New Roman" w:hint="eastAsia"/>
                <w:kern w:val="2"/>
                <w:sz w:val="24"/>
                <w:szCs w:val="24"/>
                <w:lang w:bidi="ar-SA"/>
              </w:rPr>
              <w:t>和绿色燃料设施以及生物能源工厂。</w:t>
            </w:r>
          </w:p>
        </w:tc>
      </w:tr>
      <w:tr w:rsidR="00AB6510" w:rsidRPr="007F7180" w14:paraId="66907E08"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22C41297"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5709DD5B" w14:textId="3BAD4EED" w:rsidR="00AB6510" w:rsidRPr="007F7180" w:rsidRDefault="00D60B2D"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3. Hornsea 1</w:t>
            </w:r>
            <w:r w:rsidR="00172D91" w:rsidRPr="00172D91">
              <w:rPr>
                <w:rFonts w:ascii="Times New Roman" w:eastAsia="宋体" w:hAnsi="Times New Roman" w:hint="eastAsia"/>
                <w:kern w:val="2"/>
                <w:sz w:val="24"/>
                <w:szCs w:val="24"/>
                <w:lang w:bidi="ar-SA"/>
              </w:rPr>
              <w:t>有限公司</w:t>
            </w:r>
          </w:p>
        </w:tc>
        <w:tc>
          <w:tcPr>
            <w:tcW w:w="4110" w:type="dxa"/>
            <w:tcBorders>
              <w:top w:val="single" w:sz="4" w:space="0" w:color="auto"/>
              <w:left w:val="single" w:sz="4" w:space="0" w:color="auto"/>
              <w:bottom w:val="single" w:sz="4" w:space="0" w:color="auto"/>
              <w:right w:val="single" w:sz="4" w:space="0" w:color="auto"/>
            </w:tcBorders>
          </w:tcPr>
          <w:p w14:paraId="1896C8DB" w14:textId="64CBFCC4" w:rsidR="00B0026F" w:rsidRPr="007F7180" w:rsidRDefault="00172D91" w:rsidP="00EF04C7">
            <w:pPr>
              <w:widowControl w:val="0"/>
              <w:adjustRightInd w:val="0"/>
              <w:snapToGrid w:val="0"/>
              <w:spacing w:after="120"/>
              <w:jc w:val="both"/>
              <w:rPr>
                <w:rFonts w:ascii="Times New Roman" w:eastAsia="宋体" w:hAnsi="Times New Roman"/>
                <w:kern w:val="2"/>
                <w:sz w:val="24"/>
                <w:szCs w:val="24"/>
                <w:lang w:bidi="ar-SA"/>
              </w:rPr>
            </w:pPr>
            <w:r w:rsidRPr="00172D91">
              <w:rPr>
                <w:rFonts w:ascii="Times New Roman" w:eastAsia="宋体" w:hAnsi="Times New Roman"/>
                <w:kern w:val="2"/>
                <w:sz w:val="24"/>
                <w:szCs w:val="24"/>
                <w:lang w:bidi="ar-SA"/>
              </w:rPr>
              <w:t>Hornsea 1</w:t>
            </w:r>
            <w:r w:rsidRPr="00172D91">
              <w:rPr>
                <w:rFonts w:ascii="Times New Roman" w:eastAsia="宋体" w:hAnsi="Times New Roman" w:hint="eastAsia"/>
                <w:kern w:val="2"/>
                <w:sz w:val="24"/>
                <w:szCs w:val="24"/>
                <w:lang w:bidi="ar-SA"/>
              </w:rPr>
              <w:t>有限公司于</w:t>
            </w:r>
            <w:r w:rsidRPr="00172D91">
              <w:rPr>
                <w:rFonts w:ascii="Times New Roman" w:eastAsia="宋体" w:hAnsi="Times New Roman"/>
                <w:kern w:val="2"/>
                <w:sz w:val="24"/>
                <w:szCs w:val="24"/>
                <w:lang w:bidi="ar-SA"/>
              </w:rPr>
              <w:t xml:space="preserve"> 2011 </w:t>
            </w:r>
            <w:r w:rsidRPr="00172D91">
              <w:rPr>
                <w:rFonts w:ascii="Times New Roman" w:eastAsia="宋体" w:hAnsi="Times New Roman" w:hint="eastAsia"/>
                <w:kern w:val="2"/>
                <w:sz w:val="24"/>
                <w:szCs w:val="24"/>
                <w:lang w:bidi="ar-SA"/>
              </w:rPr>
              <w:t>年</w:t>
            </w:r>
            <w:r w:rsidRPr="00172D91">
              <w:rPr>
                <w:rFonts w:ascii="Times New Roman" w:eastAsia="宋体" w:hAnsi="Times New Roman"/>
                <w:kern w:val="2"/>
                <w:sz w:val="24"/>
                <w:szCs w:val="24"/>
                <w:lang w:bidi="ar-SA"/>
              </w:rPr>
              <w:t xml:space="preserve"> 5 </w:t>
            </w:r>
            <w:r w:rsidRPr="00172D91">
              <w:rPr>
                <w:rFonts w:ascii="Times New Roman" w:eastAsia="宋体" w:hAnsi="Times New Roman" w:hint="eastAsia"/>
                <w:kern w:val="2"/>
                <w:sz w:val="24"/>
                <w:szCs w:val="24"/>
                <w:lang w:bidi="ar-SA"/>
              </w:rPr>
              <w:t>月</w:t>
            </w:r>
            <w:r w:rsidRPr="00172D91">
              <w:rPr>
                <w:rFonts w:ascii="Times New Roman" w:eastAsia="宋体" w:hAnsi="Times New Roman"/>
                <w:kern w:val="2"/>
                <w:sz w:val="24"/>
                <w:szCs w:val="24"/>
                <w:lang w:bidi="ar-SA"/>
              </w:rPr>
              <w:t xml:space="preserve"> 19 </w:t>
            </w:r>
            <w:r w:rsidRPr="00172D91">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172D91">
              <w:rPr>
                <w:rFonts w:ascii="Times New Roman" w:eastAsia="宋体" w:hAnsi="Times New Roman" w:hint="eastAsia"/>
                <w:kern w:val="2"/>
                <w:sz w:val="24"/>
                <w:szCs w:val="24"/>
                <w:lang w:bidi="ar-SA"/>
              </w:rPr>
              <w:t>英国，拥有并运营</w:t>
            </w:r>
            <w:r w:rsidR="00AC1914">
              <w:rPr>
                <w:rFonts w:ascii="Times New Roman" w:eastAsia="宋体" w:hAnsi="Times New Roman" w:hint="eastAsia"/>
                <w:kern w:val="2"/>
                <w:sz w:val="24"/>
                <w:szCs w:val="24"/>
                <w:lang w:bidi="ar-SA"/>
              </w:rPr>
              <w:t>一座</w:t>
            </w:r>
            <w:r w:rsidRPr="00172D91">
              <w:rPr>
                <w:rFonts w:ascii="Times New Roman" w:eastAsia="宋体" w:hAnsi="Times New Roman" w:hint="eastAsia"/>
                <w:kern w:val="2"/>
                <w:sz w:val="24"/>
                <w:szCs w:val="24"/>
                <w:lang w:bidi="ar-SA"/>
              </w:rPr>
              <w:t>英国海上风电场。</w:t>
            </w:r>
          </w:p>
          <w:p w14:paraId="307DD63C" w14:textId="7AF01FC0" w:rsidR="00A6604F" w:rsidRPr="007F7180" w:rsidRDefault="00172D91" w:rsidP="00EF04C7">
            <w:pPr>
              <w:widowControl w:val="0"/>
              <w:adjustRightInd w:val="0"/>
              <w:snapToGrid w:val="0"/>
              <w:spacing w:after="120"/>
              <w:jc w:val="both"/>
              <w:rPr>
                <w:rFonts w:ascii="Times New Roman" w:eastAsia="宋体" w:hAnsi="Times New Roman"/>
                <w:kern w:val="2"/>
                <w:sz w:val="24"/>
                <w:szCs w:val="24"/>
                <w:highlight w:val="yellow"/>
                <w:lang w:bidi="ar-SA"/>
              </w:rPr>
            </w:pPr>
            <w:r w:rsidRPr="00172D91">
              <w:rPr>
                <w:rFonts w:ascii="Times New Roman" w:eastAsia="宋体" w:hAnsi="Times New Roman"/>
                <w:kern w:val="2"/>
                <w:sz w:val="24"/>
                <w:szCs w:val="24"/>
                <w:lang w:bidi="ar-SA"/>
              </w:rPr>
              <w:t>Hornsea 1</w:t>
            </w:r>
            <w:r w:rsidRPr="00172D91">
              <w:rPr>
                <w:rFonts w:ascii="Times New Roman" w:eastAsia="宋体" w:hAnsi="Times New Roman" w:hint="eastAsia"/>
                <w:kern w:val="2"/>
                <w:sz w:val="24"/>
                <w:szCs w:val="24"/>
                <w:lang w:bidi="ar-SA"/>
              </w:rPr>
              <w:t>有限公司</w:t>
            </w:r>
            <w:r w:rsidR="00CE54F8">
              <w:rPr>
                <w:rFonts w:ascii="Times New Roman" w:eastAsia="宋体" w:hAnsi="Times New Roman" w:hint="eastAsia"/>
                <w:kern w:val="2"/>
                <w:sz w:val="24"/>
                <w:szCs w:val="24"/>
                <w:lang w:bidi="ar-SA"/>
              </w:rPr>
              <w:t>的最终控制人为：</w:t>
            </w:r>
            <w:r w:rsidR="00AC1914">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1</w:t>
            </w:r>
            <w:r w:rsidR="00AC1914">
              <w:rPr>
                <w:rFonts w:ascii="Times New Roman" w:eastAsia="宋体" w:hAnsi="Times New Roman" w:hint="eastAsia"/>
                <w:kern w:val="2"/>
                <w:sz w:val="24"/>
                <w:szCs w:val="24"/>
                <w:lang w:bidi="ar-SA"/>
              </w:rPr>
              <w:t>）</w:t>
            </w:r>
            <w:r w:rsidRPr="00172D91">
              <w:rPr>
                <w:rFonts w:ascii="Times New Roman" w:eastAsia="宋体" w:hAnsi="Times New Roman" w:hint="eastAsia"/>
                <w:kern w:val="2"/>
                <w:sz w:val="24"/>
                <w:szCs w:val="24"/>
                <w:lang w:bidi="ar-SA"/>
              </w:rPr>
              <w:t>沃旭能源公司</w:t>
            </w:r>
            <w:r w:rsidR="00CE54F8">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2</w:t>
            </w:r>
            <w:r w:rsidR="00AC1914">
              <w:rPr>
                <w:rFonts w:ascii="Times New Roman" w:eastAsia="宋体" w:hAnsi="Times New Roman" w:hint="eastAsia"/>
                <w:kern w:val="2"/>
                <w:sz w:val="24"/>
                <w:szCs w:val="24"/>
                <w:lang w:bidi="ar-SA"/>
              </w:rPr>
              <w:t>）</w:t>
            </w:r>
            <w:r w:rsidR="00025BFC" w:rsidRPr="00025BFC">
              <w:rPr>
                <w:rFonts w:ascii="Times New Roman" w:eastAsia="宋体" w:hAnsi="Times New Roman"/>
                <w:kern w:val="2"/>
                <w:sz w:val="24"/>
                <w:szCs w:val="24"/>
                <w:lang w:bidi="ar-SA"/>
              </w:rPr>
              <w:t>可再生能</w:t>
            </w:r>
            <w:r w:rsidR="00025BFC" w:rsidRPr="00025BFC">
              <w:rPr>
                <w:rFonts w:ascii="Times New Roman" w:eastAsia="宋体" w:hAnsi="Times New Roman"/>
                <w:kern w:val="2"/>
                <w:sz w:val="24"/>
                <w:szCs w:val="24"/>
                <w:lang w:bidi="ar-SA"/>
              </w:rPr>
              <w:lastRenderedPageBreak/>
              <w:t>源基础设施集团有限公司</w:t>
            </w:r>
            <w:r w:rsidR="00CE54F8">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3</w:t>
            </w:r>
            <w:r w:rsidR="00AC1914">
              <w:rPr>
                <w:rFonts w:ascii="Times New Roman" w:eastAsia="宋体" w:hAnsi="Times New Roman" w:hint="eastAsia"/>
                <w:kern w:val="2"/>
                <w:sz w:val="24"/>
                <w:szCs w:val="24"/>
                <w:lang w:bidi="ar-SA"/>
              </w:rPr>
              <w:t>）</w:t>
            </w:r>
            <w:r w:rsidRPr="00172D91">
              <w:rPr>
                <w:rFonts w:ascii="Times New Roman" w:eastAsia="宋体" w:hAnsi="Times New Roman" w:hint="eastAsia"/>
                <w:kern w:val="2"/>
                <w:sz w:val="24"/>
                <w:szCs w:val="24"/>
                <w:lang w:bidi="ar-SA"/>
              </w:rPr>
              <w:t>自然人</w:t>
            </w:r>
            <w:r w:rsidR="00CE54F8">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4</w:t>
            </w:r>
            <w:r w:rsidR="00AC1914">
              <w:rPr>
                <w:rFonts w:ascii="Times New Roman" w:eastAsia="宋体" w:hAnsi="Times New Roman" w:hint="eastAsia"/>
                <w:kern w:val="2"/>
                <w:sz w:val="24"/>
                <w:szCs w:val="24"/>
                <w:lang w:bidi="ar-SA"/>
              </w:rPr>
              <w:t>）</w:t>
            </w:r>
            <w:proofErr w:type="spellStart"/>
            <w:r w:rsidRPr="00172D91">
              <w:rPr>
                <w:rFonts w:ascii="Times New Roman" w:eastAsia="宋体" w:hAnsi="Times New Roman"/>
                <w:kern w:val="2"/>
                <w:sz w:val="24"/>
                <w:szCs w:val="24"/>
                <w:lang w:bidi="ar-SA"/>
              </w:rPr>
              <w:t>Greencoat</w:t>
            </w:r>
            <w:proofErr w:type="spellEnd"/>
            <w:r w:rsidRPr="00172D91">
              <w:rPr>
                <w:rFonts w:ascii="Times New Roman" w:eastAsia="宋体" w:hAnsi="Times New Roman" w:hint="eastAsia"/>
                <w:kern w:val="2"/>
                <w:sz w:val="24"/>
                <w:szCs w:val="24"/>
                <w:lang w:bidi="ar-SA"/>
              </w:rPr>
              <w:t>英国风电有限公司</w:t>
            </w:r>
            <w:r w:rsidR="00845830">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w:t>
            </w:r>
            <w:r w:rsidR="00AC1914">
              <w:rPr>
                <w:rFonts w:ascii="Times New Roman" w:eastAsia="宋体" w:hAnsi="Times New Roman" w:hint="eastAsia"/>
                <w:kern w:val="2"/>
                <w:sz w:val="24"/>
                <w:szCs w:val="24"/>
                <w:lang w:bidi="ar-SA"/>
              </w:rPr>
              <w:t>5</w:t>
            </w:r>
            <w:r w:rsidR="00AC1914">
              <w:rPr>
                <w:rFonts w:ascii="Times New Roman" w:eastAsia="宋体" w:hAnsi="Times New Roman" w:hint="eastAsia"/>
                <w:kern w:val="2"/>
                <w:sz w:val="24"/>
                <w:szCs w:val="24"/>
                <w:lang w:bidi="ar-SA"/>
              </w:rPr>
              <w:t>）</w:t>
            </w:r>
            <w:r w:rsidR="00A766D7" w:rsidRPr="007C1306">
              <w:rPr>
                <w:rFonts w:ascii="Times New Roman" w:eastAsia="宋体" w:hAnsi="Times New Roman"/>
                <w:kern w:val="2"/>
                <w:sz w:val="24"/>
                <w:szCs w:val="24"/>
                <w:lang w:bidi="ar-SA"/>
              </w:rPr>
              <w:t>加拿大养老计划投资委员会</w:t>
            </w:r>
            <w:r w:rsidR="00896C5A">
              <w:rPr>
                <w:rFonts w:ascii="Times New Roman" w:eastAsia="宋体" w:hAnsi="Times New Roman" w:hint="eastAsia"/>
                <w:kern w:val="2"/>
                <w:sz w:val="24"/>
                <w:szCs w:val="24"/>
                <w:lang w:bidi="ar-SA"/>
              </w:rPr>
              <w:t>（</w:t>
            </w:r>
            <w:r w:rsidR="00896C5A" w:rsidRPr="00896C5A">
              <w:rPr>
                <w:rFonts w:ascii="Times New Roman" w:eastAsia="宋体" w:hAnsi="Times New Roman"/>
                <w:kern w:val="2"/>
                <w:sz w:val="24"/>
                <w:szCs w:val="24"/>
                <w:lang w:bidi="ar-SA"/>
              </w:rPr>
              <w:t>Canada Pension Plan Investment Board</w:t>
            </w:r>
            <w:proofErr w:type="gramStart"/>
            <w:r w:rsidR="005D0522">
              <w:rPr>
                <w:rFonts w:ascii="Times New Roman" w:eastAsia="宋体" w:hAnsi="Times New Roman" w:hint="eastAsia"/>
                <w:kern w:val="2"/>
                <w:sz w:val="24"/>
                <w:szCs w:val="24"/>
                <w:lang w:bidi="ar-SA"/>
              </w:rPr>
              <w:t>，“</w:t>
            </w:r>
            <w:proofErr w:type="gramEnd"/>
            <w:r w:rsidR="00896C5A" w:rsidRPr="005D0522">
              <w:rPr>
                <w:rFonts w:ascii="Times New Roman" w:eastAsia="宋体" w:hAnsi="Times New Roman"/>
                <w:b/>
                <w:bCs/>
                <w:kern w:val="2"/>
                <w:sz w:val="24"/>
                <w:szCs w:val="24"/>
                <w:lang w:bidi="ar-SA"/>
              </w:rPr>
              <w:t>CPPIB</w:t>
            </w:r>
            <w:r w:rsidR="005D0522">
              <w:rPr>
                <w:rFonts w:ascii="Times New Roman" w:eastAsia="宋体" w:hAnsi="Times New Roman" w:hint="eastAsia"/>
                <w:kern w:val="2"/>
                <w:sz w:val="24"/>
                <w:szCs w:val="24"/>
                <w:lang w:bidi="ar-SA"/>
              </w:rPr>
              <w:t>”</w:t>
            </w:r>
            <w:r w:rsidR="00896C5A" w:rsidRPr="00896C5A">
              <w:rPr>
                <w:rFonts w:ascii="Times New Roman" w:eastAsia="宋体" w:hAnsi="Times New Roman"/>
                <w:kern w:val="2"/>
                <w:sz w:val="24"/>
                <w:szCs w:val="24"/>
                <w:lang w:bidi="ar-SA"/>
              </w:rPr>
              <w:t>)</w:t>
            </w:r>
            <w:r w:rsidR="00A766D7" w:rsidRPr="007C1306">
              <w:rPr>
                <w:rFonts w:ascii="Times New Roman" w:eastAsia="宋体" w:hAnsi="Times New Roman"/>
                <w:kern w:val="2"/>
                <w:sz w:val="24"/>
                <w:szCs w:val="24"/>
                <w:lang w:bidi="ar-SA"/>
              </w:rPr>
              <w:t>、世代投资管理有限公司</w:t>
            </w:r>
            <w:r w:rsidR="0021241F">
              <w:rPr>
                <w:rFonts w:ascii="Times New Roman" w:eastAsia="宋体" w:hAnsi="Times New Roman" w:hint="eastAsia"/>
                <w:kern w:val="2"/>
                <w:sz w:val="24"/>
                <w:szCs w:val="24"/>
                <w:lang w:bidi="ar-SA"/>
              </w:rPr>
              <w:t>（</w:t>
            </w:r>
            <w:r w:rsidR="005D0522">
              <w:rPr>
                <w:rFonts w:ascii="Times New Roman" w:eastAsia="宋体" w:hAnsi="Times New Roman" w:hint="eastAsia"/>
                <w:kern w:val="2"/>
                <w:sz w:val="24"/>
                <w:szCs w:val="24"/>
                <w:lang w:bidi="ar-SA"/>
              </w:rPr>
              <w:t>“</w:t>
            </w:r>
            <w:r w:rsidR="005D0522" w:rsidRPr="005D0522">
              <w:rPr>
                <w:rFonts w:ascii="Times New Roman" w:eastAsia="宋体" w:hAnsi="Times New Roman" w:hint="eastAsia"/>
                <w:b/>
                <w:bCs/>
                <w:kern w:val="2"/>
                <w:sz w:val="24"/>
                <w:szCs w:val="24"/>
                <w:lang w:bidi="ar-SA"/>
              </w:rPr>
              <w:t>世代投资</w:t>
            </w:r>
            <w:r w:rsidR="005D0522">
              <w:rPr>
                <w:rFonts w:ascii="Times New Roman" w:eastAsia="宋体" w:hAnsi="Times New Roman" w:hint="eastAsia"/>
                <w:kern w:val="2"/>
                <w:sz w:val="24"/>
                <w:szCs w:val="24"/>
                <w:lang w:bidi="ar-SA"/>
              </w:rPr>
              <w:t>”</w:t>
            </w:r>
            <w:r w:rsidR="0021241F">
              <w:rPr>
                <w:rFonts w:ascii="Times New Roman" w:eastAsia="宋体" w:hAnsi="Times New Roman" w:hint="eastAsia"/>
                <w:kern w:val="2"/>
                <w:sz w:val="24"/>
                <w:szCs w:val="24"/>
                <w:lang w:bidi="ar-SA"/>
              </w:rPr>
              <w:t>）</w:t>
            </w:r>
            <w:r w:rsidR="00A766D7" w:rsidRPr="007C1306">
              <w:rPr>
                <w:rFonts w:ascii="Times New Roman" w:eastAsia="宋体" w:hAnsi="Times New Roman"/>
                <w:kern w:val="2"/>
                <w:sz w:val="24"/>
                <w:szCs w:val="24"/>
                <w:lang w:bidi="ar-SA"/>
              </w:rPr>
              <w:t>、起源能源有限公司</w:t>
            </w:r>
            <w:r w:rsidR="005D0522">
              <w:rPr>
                <w:rFonts w:ascii="Times New Roman" w:eastAsia="宋体" w:hAnsi="Times New Roman" w:hint="eastAsia"/>
                <w:kern w:val="2"/>
                <w:sz w:val="24"/>
                <w:szCs w:val="24"/>
                <w:lang w:bidi="ar-SA"/>
              </w:rPr>
              <w:t>（“</w:t>
            </w:r>
            <w:r w:rsidR="005D0522" w:rsidRPr="005D0522">
              <w:rPr>
                <w:rFonts w:ascii="Times New Roman" w:eastAsia="宋体" w:hAnsi="Times New Roman" w:hint="eastAsia"/>
                <w:b/>
                <w:bCs/>
                <w:kern w:val="2"/>
                <w:sz w:val="24"/>
                <w:szCs w:val="24"/>
                <w:lang w:bidi="ar-SA"/>
              </w:rPr>
              <w:t>起源能源</w:t>
            </w:r>
            <w:r w:rsidR="005D0522">
              <w:rPr>
                <w:rFonts w:ascii="Times New Roman" w:eastAsia="宋体" w:hAnsi="Times New Roman" w:hint="eastAsia"/>
                <w:kern w:val="2"/>
                <w:sz w:val="24"/>
                <w:szCs w:val="24"/>
                <w:lang w:bidi="ar-SA"/>
              </w:rPr>
              <w:t>”）</w:t>
            </w:r>
            <w:r w:rsidR="00A766D7" w:rsidRPr="007C1306">
              <w:rPr>
                <w:rFonts w:ascii="Times New Roman" w:eastAsia="宋体" w:hAnsi="Times New Roman"/>
                <w:kern w:val="2"/>
                <w:sz w:val="24"/>
                <w:szCs w:val="24"/>
                <w:lang w:bidi="ar-SA"/>
              </w:rPr>
              <w:t>和东京瓦斯</w:t>
            </w:r>
            <w:r w:rsidR="00A766D7">
              <w:rPr>
                <w:rFonts w:ascii="Times New Roman" w:eastAsia="宋体" w:hAnsi="Times New Roman" w:hint="eastAsia"/>
                <w:kern w:val="2"/>
                <w:sz w:val="24"/>
                <w:szCs w:val="24"/>
                <w:lang w:bidi="ar-SA"/>
              </w:rPr>
              <w:t>株式会社</w:t>
            </w:r>
            <w:r w:rsidR="004A39A6">
              <w:rPr>
                <w:rFonts w:ascii="Times New Roman" w:eastAsia="宋体" w:hAnsi="Times New Roman" w:hint="eastAsia"/>
                <w:kern w:val="2"/>
                <w:sz w:val="24"/>
                <w:szCs w:val="24"/>
                <w:lang w:bidi="ar-SA"/>
              </w:rPr>
              <w:t>（“</w:t>
            </w:r>
            <w:r w:rsidR="004A39A6">
              <w:rPr>
                <w:rFonts w:ascii="Times New Roman" w:eastAsia="宋体" w:hAnsi="Times New Roman" w:hint="eastAsia"/>
                <w:b/>
                <w:bCs/>
                <w:kern w:val="2"/>
                <w:sz w:val="24"/>
                <w:szCs w:val="24"/>
                <w:lang w:bidi="ar-SA"/>
              </w:rPr>
              <w:t>东京瓦斯</w:t>
            </w:r>
            <w:r w:rsidR="004A39A6">
              <w:rPr>
                <w:rFonts w:ascii="Times New Roman" w:eastAsia="宋体" w:hAnsi="Times New Roman" w:hint="eastAsia"/>
                <w:kern w:val="2"/>
                <w:sz w:val="24"/>
                <w:szCs w:val="24"/>
                <w:lang w:bidi="ar-SA"/>
              </w:rPr>
              <w:t>”）</w:t>
            </w:r>
            <w:r w:rsidR="00845830">
              <w:rPr>
                <w:rFonts w:ascii="Times New Roman" w:eastAsia="宋体" w:hAnsi="Times New Roman" w:hint="eastAsia"/>
                <w:kern w:val="2"/>
                <w:sz w:val="24"/>
                <w:szCs w:val="24"/>
                <w:lang w:bidi="ar-SA"/>
              </w:rPr>
              <w:t>，及</w:t>
            </w:r>
            <w:r w:rsidR="00CE54F8">
              <w:rPr>
                <w:rFonts w:ascii="Times New Roman" w:eastAsia="宋体" w:hAnsi="Times New Roman" w:hint="eastAsia"/>
                <w:kern w:val="2"/>
                <w:sz w:val="24"/>
                <w:szCs w:val="24"/>
                <w:lang w:bidi="ar-SA"/>
              </w:rPr>
              <w:t>（</w:t>
            </w:r>
            <w:r w:rsidR="00845830">
              <w:rPr>
                <w:rFonts w:ascii="Times New Roman" w:eastAsia="宋体" w:hAnsi="Times New Roman" w:hint="eastAsia"/>
                <w:kern w:val="2"/>
                <w:sz w:val="24"/>
                <w:szCs w:val="24"/>
                <w:lang w:bidi="ar-SA"/>
              </w:rPr>
              <w:t>6</w:t>
            </w:r>
            <w:r w:rsidR="00CE54F8">
              <w:rPr>
                <w:rFonts w:ascii="Times New Roman" w:eastAsia="宋体" w:hAnsi="Times New Roman" w:hint="eastAsia"/>
                <w:kern w:val="2"/>
                <w:sz w:val="24"/>
                <w:szCs w:val="24"/>
                <w:lang w:bidi="ar-SA"/>
              </w:rPr>
              <w:t>）</w:t>
            </w:r>
            <w:r w:rsidR="00B45048" w:rsidRPr="00B45048">
              <w:rPr>
                <w:rFonts w:ascii="Times New Roman" w:eastAsia="宋体" w:hAnsi="Times New Roman" w:hint="eastAsia"/>
                <w:kern w:val="2"/>
                <w:sz w:val="24"/>
                <w:szCs w:val="24"/>
                <w:lang w:bidi="ar-SA"/>
              </w:rPr>
              <w:t>英国地方养老金合伙投资有限公司（</w:t>
            </w:r>
            <w:r w:rsidR="00B45048" w:rsidRPr="00B45048">
              <w:rPr>
                <w:rFonts w:ascii="Times New Roman" w:eastAsia="宋体" w:hAnsi="Times New Roman"/>
                <w:kern w:val="2"/>
                <w:sz w:val="24"/>
                <w:szCs w:val="24"/>
                <w:lang w:bidi="ar-SA"/>
              </w:rPr>
              <w:t>Local Pensions Partnership Investments Ltd</w:t>
            </w:r>
            <w:r w:rsidR="008B63F6">
              <w:rPr>
                <w:rFonts w:ascii="Times New Roman" w:eastAsia="宋体" w:hAnsi="Times New Roman" w:hint="eastAsia"/>
                <w:kern w:val="2"/>
                <w:sz w:val="24"/>
                <w:szCs w:val="24"/>
                <w:lang w:bidi="ar-SA"/>
              </w:rPr>
              <w:t>.</w:t>
            </w:r>
            <w:r w:rsidRPr="00172D91">
              <w:rPr>
                <w:rFonts w:ascii="Times New Roman" w:eastAsia="宋体" w:hAnsi="Times New Roman" w:hint="eastAsia"/>
                <w:kern w:val="2"/>
                <w:sz w:val="24"/>
                <w:szCs w:val="24"/>
                <w:lang w:bidi="ar-SA"/>
              </w:rPr>
              <w:t>）。</w:t>
            </w:r>
            <w:r w:rsidR="0004341A">
              <w:rPr>
                <w:rFonts w:ascii="Times New Roman" w:eastAsia="宋体" w:hAnsi="Times New Roman" w:hint="eastAsia"/>
                <w:kern w:val="2"/>
                <w:sz w:val="24"/>
                <w:szCs w:val="24"/>
                <w:lang w:bidi="ar-SA"/>
              </w:rPr>
              <w:t>具体</w:t>
            </w:r>
            <w:r w:rsidR="003E5E4F">
              <w:rPr>
                <w:rFonts w:ascii="Times New Roman" w:eastAsia="宋体" w:hAnsi="Times New Roman" w:hint="eastAsia"/>
                <w:kern w:val="2"/>
                <w:sz w:val="24"/>
                <w:szCs w:val="24"/>
                <w:lang w:bidi="ar-SA"/>
              </w:rPr>
              <w:t>信息请见下文</w:t>
            </w:r>
            <w:r w:rsidR="001B47BA">
              <w:rPr>
                <w:rFonts w:ascii="Times New Roman" w:eastAsia="宋体" w:hAnsi="Times New Roman"/>
                <w:kern w:val="2"/>
                <w:sz w:val="24"/>
                <w:szCs w:val="24"/>
                <w:lang w:bidi="ar-SA"/>
              </w:rPr>
              <w:t>。</w:t>
            </w:r>
          </w:p>
        </w:tc>
      </w:tr>
      <w:tr w:rsidR="00AB6510" w:rsidRPr="007F7180" w14:paraId="517A8BE5"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C579BCF"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78013C46" w14:textId="2414109D" w:rsidR="00AB6510" w:rsidRPr="007F7180" w:rsidRDefault="007E4A5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4</w:t>
            </w:r>
            <w:r w:rsidR="00D60B2D" w:rsidRPr="007F7180">
              <w:rPr>
                <w:rFonts w:ascii="Times New Roman" w:eastAsia="宋体" w:hAnsi="Times New Roman"/>
                <w:kern w:val="2"/>
                <w:sz w:val="24"/>
                <w:szCs w:val="24"/>
                <w:lang w:bidi="ar-SA"/>
              </w:rPr>
              <w:t xml:space="preserve">. </w:t>
            </w:r>
            <w:r w:rsidR="00025BFC" w:rsidRPr="00025BFC">
              <w:rPr>
                <w:rFonts w:ascii="Times New Roman" w:eastAsia="宋体" w:hAnsi="Times New Roman"/>
                <w:kern w:val="2"/>
                <w:sz w:val="24"/>
                <w:szCs w:val="24"/>
                <w:lang w:bidi="ar-SA"/>
              </w:rPr>
              <w:t>可再生能源基础设施集团有限公司</w:t>
            </w:r>
          </w:p>
        </w:tc>
        <w:tc>
          <w:tcPr>
            <w:tcW w:w="4110" w:type="dxa"/>
            <w:tcBorders>
              <w:top w:val="single" w:sz="4" w:space="0" w:color="auto"/>
              <w:left w:val="single" w:sz="4" w:space="0" w:color="auto"/>
              <w:bottom w:val="single" w:sz="4" w:space="0" w:color="auto"/>
              <w:right w:val="single" w:sz="4" w:space="0" w:color="auto"/>
            </w:tcBorders>
          </w:tcPr>
          <w:p w14:paraId="515F4DD4" w14:textId="34B67F40" w:rsidR="00E97422" w:rsidRPr="007F7180" w:rsidRDefault="00025BFC" w:rsidP="005B5C0A">
            <w:pPr>
              <w:widowControl w:val="0"/>
              <w:adjustRightInd w:val="0"/>
              <w:snapToGrid w:val="0"/>
              <w:spacing w:after="120"/>
              <w:jc w:val="both"/>
              <w:rPr>
                <w:rFonts w:ascii="Times New Roman" w:eastAsia="宋体" w:hAnsi="Times New Roman"/>
                <w:kern w:val="2"/>
                <w:sz w:val="24"/>
                <w:szCs w:val="24"/>
                <w:lang w:bidi="ar-SA"/>
              </w:rPr>
            </w:pPr>
            <w:r w:rsidRPr="00025BFC">
              <w:rPr>
                <w:rFonts w:ascii="Times New Roman" w:eastAsia="宋体" w:hAnsi="Times New Roman"/>
                <w:kern w:val="2"/>
                <w:sz w:val="24"/>
                <w:szCs w:val="24"/>
                <w:lang w:bidi="ar-SA"/>
              </w:rPr>
              <w:t>可再生能源基础设施集团有限公司</w:t>
            </w:r>
            <w:r w:rsidR="007515BF" w:rsidRPr="007515BF">
              <w:rPr>
                <w:rFonts w:ascii="Times New Roman" w:eastAsia="宋体" w:hAnsi="Times New Roman" w:hint="eastAsia"/>
                <w:kern w:val="2"/>
                <w:sz w:val="24"/>
                <w:szCs w:val="24"/>
                <w:lang w:bidi="ar-SA"/>
              </w:rPr>
              <w:t>于</w:t>
            </w:r>
            <w:r w:rsidR="007515BF" w:rsidRPr="007515BF">
              <w:rPr>
                <w:rFonts w:ascii="Times New Roman" w:eastAsia="宋体" w:hAnsi="Times New Roman"/>
                <w:kern w:val="2"/>
                <w:sz w:val="24"/>
                <w:szCs w:val="24"/>
                <w:lang w:bidi="ar-SA"/>
              </w:rPr>
              <w:t xml:space="preserve"> 2013 </w:t>
            </w:r>
            <w:r w:rsidR="007515BF" w:rsidRPr="007515BF">
              <w:rPr>
                <w:rFonts w:ascii="Times New Roman" w:eastAsia="宋体" w:hAnsi="Times New Roman" w:hint="eastAsia"/>
                <w:kern w:val="2"/>
                <w:sz w:val="24"/>
                <w:szCs w:val="24"/>
                <w:lang w:bidi="ar-SA"/>
              </w:rPr>
              <w:t>年</w:t>
            </w:r>
            <w:r w:rsidR="007515BF" w:rsidRPr="007515BF">
              <w:rPr>
                <w:rFonts w:ascii="Times New Roman" w:eastAsia="宋体" w:hAnsi="Times New Roman"/>
                <w:kern w:val="2"/>
                <w:sz w:val="24"/>
                <w:szCs w:val="24"/>
                <w:lang w:bidi="ar-SA"/>
              </w:rPr>
              <w:t xml:space="preserve"> 5 </w:t>
            </w:r>
            <w:r w:rsidR="007515BF" w:rsidRPr="007515BF">
              <w:rPr>
                <w:rFonts w:ascii="Times New Roman" w:eastAsia="宋体" w:hAnsi="Times New Roman" w:hint="eastAsia"/>
                <w:kern w:val="2"/>
                <w:sz w:val="24"/>
                <w:szCs w:val="24"/>
                <w:lang w:bidi="ar-SA"/>
              </w:rPr>
              <w:t>月</w:t>
            </w:r>
            <w:r w:rsidR="007515BF" w:rsidRPr="007515BF">
              <w:rPr>
                <w:rFonts w:ascii="Times New Roman" w:eastAsia="宋体" w:hAnsi="Times New Roman"/>
                <w:kern w:val="2"/>
                <w:sz w:val="24"/>
                <w:szCs w:val="24"/>
                <w:lang w:bidi="ar-SA"/>
              </w:rPr>
              <w:t xml:space="preserve"> 30 </w:t>
            </w:r>
            <w:r w:rsidR="007515BF" w:rsidRPr="007515BF">
              <w:rPr>
                <w:rFonts w:ascii="Times New Roman" w:eastAsia="宋体" w:hAnsi="Times New Roman" w:hint="eastAsia"/>
                <w:kern w:val="2"/>
                <w:sz w:val="24"/>
                <w:szCs w:val="24"/>
                <w:lang w:bidi="ar-SA"/>
              </w:rPr>
              <w:t>日</w:t>
            </w:r>
            <w:r w:rsidR="007515BF">
              <w:rPr>
                <w:rFonts w:ascii="Times New Roman" w:eastAsia="宋体" w:hAnsi="Times New Roman" w:hint="eastAsia"/>
                <w:kern w:val="2"/>
                <w:sz w:val="24"/>
                <w:szCs w:val="24"/>
                <w:lang w:bidi="ar-SA"/>
              </w:rPr>
              <w:t>成立于</w:t>
            </w:r>
            <w:r w:rsidR="007515BF" w:rsidRPr="007515BF">
              <w:rPr>
                <w:rFonts w:ascii="Times New Roman" w:eastAsia="宋体" w:hAnsi="Times New Roman" w:hint="eastAsia"/>
                <w:kern w:val="2"/>
                <w:sz w:val="24"/>
                <w:szCs w:val="24"/>
                <w:lang w:bidi="ar-SA"/>
              </w:rPr>
              <w:t>根西岛，</w:t>
            </w:r>
            <w:r w:rsidR="006604D1">
              <w:rPr>
                <w:rFonts w:ascii="Times New Roman" w:eastAsia="宋体" w:hAnsi="Times New Roman" w:hint="eastAsia"/>
                <w:kern w:val="2"/>
                <w:sz w:val="24"/>
                <w:szCs w:val="24"/>
                <w:lang w:bidi="ar-SA"/>
              </w:rPr>
              <w:t>于</w:t>
            </w:r>
            <w:r w:rsidR="007515BF" w:rsidRPr="007515BF">
              <w:rPr>
                <w:rFonts w:ascii="Times New Roman" w:eastAsia="宋体" w:hAnsi="Times New Roman" w:hint="eastAsia"/>
                <w:kern w:val="2"/>
                <w:sz w:val="24"/>
                <w:szCs w:val="24"/>
                <w:lang w:bidi="ar-SA"/>
              </w:rPr>
              <w:t>伦敦证券交易所上市</w:t>
            </w:r>
            <w:r w:rsidR="006604D1">
              <w:rPr>
                <w:rFonts w:ascii="Times New Roman" w:eastAsia="宋体" w:hAnsi="Times New Roman" w:hint="eastAsia"/>
                <w:kern w:val="2"/>
                <w:sz w:val="24"/>
                <w:szCs w:val="24"/>
                <w:lang w:bidi="ar-SA"/>
              </w:rPr>
              <w:t>，是一家</w:t>
            </w:r>
            <w:r w:rsidR="007515BF" w:rsidRPr="007515BF">
              <w:rPr>
                <w:rFonts w:ascii="Times New Roman" w:eastAsia="宋体" w:hAnsi="Times New Roman" w:hint="eastAsia"/>
                <w:kern w:val="2"/>
                <w:sz w:val="24"/>
                <w:szCs w:val="24"/>
                <w:lang w:bidi="ar-SA"/>
              </w:rPr>
              <w:t>专注于多元化的可再生能源基础设施投资组合的投资公司。</w:t>
            </w:r>
          </w:p>
          <w:p w14:paraId="62722ECE" w14:textId="274FF5E0" w:rsidR="006208E8" w:rsidRPr="007F7180" w:rsidRDefault="00025BFC" w:rsidP="005B5C0A">
            <w:pPr>
              <w:widowControl w:val="0"/>
              <w:adjustRightInd w:val="0"/>
              <w:snapToGrid w:val="0"/>
              <w:spacing w:after="120"/>
              <w:jc w:val="both"/>
              <w:rPr>
                <w:rFonts w:ascii="Times New Roman" w:eastAsia="宋体" w:hAnsi="Times New Roman"/>
                <w:kern w:val="2"/>
                <w:sz w:val="24"/>
                <w:szCs w:val="24"/>
                <w:lang w:bidi="ar-SA"/>
              </w:rPr>
            </w:pPr>
            <w:r w:rsidRPr="00025BFC">
              <w:rPr>
                <w:rFonts w:ascii="Times New Roman" w:eastAsia="宋体" w:hAnsi="Times New Roman"/>
                <w:kern w:val="2"/>
                <w:sz w:val="24"/>
                <w:szCs w:val="24"/>
                <w:lang w:bidi="ar-SA"/>
              </w:rPr>
              <w:t>可再生能源基础设施集团有限公司</w:t>
            </w:r>
            <w:proofErr w:type="gramStart"/>
            <w:r w:rsidR="001B47BA">
              <w:rPr>
                <w:rFonts w:ascii="Times New Roman" w:eastAsia="宋体" w:hAnsi="Times New Roman"/>
                <w:kern w:val="2"/>
                <w:sz w:val="24"/>
                <w:szCs w:val="24"/>
                <w:lang w:bidi="ar-SA"/>
              </w:rPr>
              <w:t>无最终</w:t>
            </w:r>
            <w:proofErr w:type="gramEnd"/>
            <w:r w:rsidR="001B47BA">
              <w:rPr>
                <w:rFonts w:ascii="Times New Roman" w:eastAsia="宋体" w:hAnsi="Times New Roman"/>
                <w:kern w:val="2"/>
                <w:sz w:val="24"/>
                <w:szCs w:val="24"/>
                <w:lang w:bidi="ar-SA"/>
              </w:rPr>
              <w:t>控制人。</w:t>
            </w:r>
          </w:p>
        </w:tc>
      </w:tr>
      <w:tr w:rsidR="00AB6510" w:rsidRPr="007F7180" w14:paraId="24CA7E80"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4F85ED8"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275B64C1" w14:textId="30CE2E54" w:rsidR="00AB6510" w:rsidRPr="007F7180" w:rsidRDefault="007E4A5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5</w:t>
            </w:r>
            <w:r w:rsidR="00D60B2D" w:rsidRPr="007F7180">
              <w:rPr>
                <w:rFonts w:ascii="Times New Roman" w:eastAsia="宋体" w:hAnsi="Times New Roman"/>
                <w:kern w:val="2"/>
                <w:sz w:val="24"/>
                <w:szCs w:val="24"/>
                <w:lang w:bidi="ar-SA"/>
              </w:rPr>
              <w:t xml:space="preserve">. </w:t>
            </w:r>
            <w:proofErr w:type="spellStart"/>
            <w:r w:rsidR="004F00C2" w:rsidRPr="007F7180">
              <w:rPr>
                <w:rFonts w:ascii="Times New Roman" w:eastAsia="宋体" w:hAnsi="Times New Roman"/>
                <w:kern w:val="2"/>
                <w:sz w:val="24"/>
                <w:szCs w:val="24"/>
                <w:lang w:bidi="ar-SA"/>
              </w:rPr>
              <w:t>Equitix</w:t>
            </w:r>
            <w:proofErr w:type="spellEnd"/>
            <w:r w:rsidR="00CF6485" w:rsidRPr="00CF6485">
              <w:rPr>
                <w:rFonts w:ascii="Times New Roman" w:eastAsia="宋体" w:hAnsi="Times New Roman" w:hint="eastAsia"/>
                <w:kern w:val="2"/>
                <w:sz w:val="24"/>
                <w:szCs w:val="24"/>
                <w:lang w:bidi="ar-SA"/>
              </w:rPr>
              <w:t>控股有限公司</w:t>
            </w:r>
          </w:p>
        </w:tc>
        <w:tc>
          <w:tcPr>
            <w:tcW w:w="4110" w:type="dxa"/>
            <w:tcBorders>
              <w:top w:val="single" w:sz="4" w:space="0" w:color="auto"/>
              <w:left w:val="single" w:sz="4" w:space="0" w:color="auto"/>
              <w:bottom w:val="single" w:sz="4" w:space="0" w:color="auto"/>
              <w:right w:val="single" w:sz="4" w:space="0" w:color="auto"/>
            </w:tcBorders>
          </w:tcPr>
          <w:p w14:paraId="75DB7E3D" w14:textId="4C47B4E0" w:rsidR="00E11873" w:rsidRPr="007F7180" w:rsidRDefault="00E11873" w:rsidP="006208E8">
            <w:pPr>
              <w:widowControl w:val="0"/>
              <w:adjustRightInd w:val="0"/>
              <w:snapToGrid w:val="0"/>
              <w:spacing w:after="120"/>
              <w:jc w:val="both"/>
              <w:rPr>
                <w:rFonts w:ascii="Times New Roman" w:eastAsia="宋体" w:hAnsi="Times New Roman"/>
                <w:kern w:val="2"/>
                <w:sz w:val="24"/>
                <w:szCs w:val="24"/>
                <w:lang w:bidi="ar-SA"/>
              </w:rPr>
            </w:pPr>
            <w:proofErr w:type="spellStart"/>
            <w:r w:rsidRPr="00E11873">
              <w:rPr>
                <w:rFonts w:ascii="Times New Roman" w:eastAsia="宋体" w:hAnsi="Times New Roman"/>
                <w:kern w:val="2"/>
                <w:sz w:val="24"/>
                <w:szCs w:val="24"/>
                <w:lang w:bidi="ar-SA"/>
              </w:rPr>
              <w:t>Equitix</w:t>
            </w:r>
            <w:proofErr w:type="spellEnd"/>
            <w:r w:rsidR="00CF6485" w:rsidRPr="00CF6485">
              <w:rPr>
                <w:rFonts w:ascii="Times New Roman" w:eastAsia="宋体" w:hAnsi="Times New Roman" w:hint="eastAsia"/>
                <w:kern w:val="2"/>
                <w:sz w:val="24"/>
                <w:szCs w:val="24"/>
                <w:lang w:bidi="ar-SA"/>
              </w:rPr>
              <w:t>控股有限公司</w:t>
            </w:r>
            <w:r w:rsidRPr="00E11873">
              <w:rPr>
                <w:rFonts w:ascii="Times New Roman" w:eastAsia="宋体" w:hAnsi="Times New Roman" w:hint="eastAsia"/>
                <w:kern w:val="2"/>
                <w:sz w:val="24"/>
                <w:szCs w:val="24"/>
                <w:lang w:bidi="ar-SA"/>
              </w:rPr>
              <w:t>于</w:t>
            </w:r>
            <w:r w:rsidRPr="00E11873">
              <w:rPr>
                <w:rFonts w:ascii="Times New Roman" w:eastAsia="宋体" w:hAnsi="Times New Roman"/>
                <w:kern w:val="2"/>
                <w:sz w:val="24"/>
                <w:szCs w:val="24"/>
                <w:lang w:bidi="ar-SA"/>
              </w:rPr>
              <w:t>2006</w:t>
            </w:r>
            <w:r w:rsidRPr="00E11873">
              <w:rPr>
                <w:rFonts w:ascii="Times New Roman" w:eastAsia="宋体" w:hAnsi="Times New Roman" w:hint="eastAsia"/>
                <w:kern w:val="2"/>
                <w:sz w:val="24"/>
                <w:szCs w:val="24"/>
                <w:lang w:bidi="ar-SA"/>
              </w:rPr>
              <w:t>年</w:t>
            </w:r>
            <w:r w:rsidRPr="00E11873">
              <w:rPr>
                <w:rFonts w:ascii="Times New Roman" w:eastAsia="宋体" w:hAnsi="Times New Roman"/>
                <w:kern w:val="2"/>
                <w:sz w:val="24"/>
                <w:szCs w:val="24"/>
                <w:lang w:bidi="ar-SA"/>
              </w:rPr>
              <w:t>10</w:t>
            </w:r>
            <w:r w:rsidRPr="00E11873">
              <w:rPr>
                <w:rFonts w:ascii="Times New Roman" w:eastAsia="宋体" w:hAnsi="Times New Roman" w:hint="eastAsia"/>
                <w:kern w:val="2"/>
                <w:sz w:val="24"/>
                <w:szCs w:val="24"/>
                <w:lang w:bidi="ar-SA"/>
              </w:rPr>
              <w:t>月</w:t>
            </w:r>
            <w:r w:rsidR="001836C1">
              <w:rPr>
                <w:rFonts w:ascii="Times New Roman" w:eastAsia="宋体" w:hAnsi="Times New Roman" w:hint="eastAsia"/>
                <w:kern w:val="2"/>
                <w:sz w:val="24"/>
                <w:szCs w:val="24"/>
                <w:lang w:bidi="ar-SA"/>
              </w:rPr>
              <w:t>19</w:t>
            </w:r>
            <w:r w:rsidR="001836C1">
              <w:rPr>
                <w:rFonts w:ascii="Times New Roman" w:eastAsia="宋体" w:hAnsi="Times New Roman" w:hint="eastAsia"/>
                <w:kern w:val="2"/>
                <w:sz w:val="24"/>
                <w:szCs w:val="24"/>
                <w:lang w:bidi="ar-SA"/>
              </w:rPr>
              <w:t>日</w:t>
            </w:r>
            <w:r w:rsidRPr="00E11873">
              <w:rPr>
                <w:rFonts w:ascii="Times New Roman" w:eastAsia="宋体" w:hAnsi="Times New Roman" w:hint="eastAsia"/>
                <w:kern w:val="2"/>
                <w:sz w:val="24"/>
                <w:szCs w:val="24"/>
                <w:lang w:bidi="ar-SA"/>
              </w:rPr>
              <w:t>成立于英国，主要业务为投资、开发和管理核心基础设施和能效资产</w:t>
            </w:r>
            <w:r>
              <w:rPr>
                <w:rFonts w:ascii="Times New Roman" w:eastAsia="宋体" w:hAnsi="Times New Roman" w:hint="eastAsia"/>
                <w:kern w:val="2"/>
                <w:sz w:val="24"/>
                <w:szCs w:val="24"/>
                <w:lang w:bidi="ar-SA"/>
              </w:rPr>
              <w:t>。</w:t>
            </w:r>
          </w:p>
          <w:p w14:paraId="7835033F" w14:textId="25262F34" w:rsidR="00E11873" w:rsidRPr="007F7180" w:rsidRDefault="00E11873" w:rsidP="006208E8">
            <w:pPr>
              <w:widowControl w:val="0"/>
              <w:adjustRightInd w:val="0"/>
              <w:snapToGrid w:val="0"/>
              <w:spacing w:after="120"/>
              <w:jc w:val="both"/>
              <w:rPr>
                <w:rFonts w:ascii="Times New Roman" w:eastAsia="宋体" w:hAnsi="Times New Roman"/>
                <w:kern w:val="2"/>
                <w:sz w:val="24"/>
                <w:szCs w:val="24"/>
                <w:lang w:bidi="ar-SA"/>
              </w:rPr>
            </w:pPr>
            <w:proofErr w:type="spellStart"/>
            <w:r w:rsidRPr="00E11873">
              <w:rPr>
                <w:rFonts w:ascii="Times New Roman" w:eastAsia="宋体" w:hAnsi="Times New Roman"/>
                <w:kern w:val="2"/>
                <w:sz w:val="24"/>
                <w:szCs w:val="24"/>
                <w:lang w:bidi="ar-SA"/>
              </w:rPr>
              <w:t>Equitix</w:t>
            </w:r>
            <w:proofErr w:type="spellEnd"/>
            <w:r w:rsidR="001836C1" w:rsidRPr="001836C1">
              <w:rPr>
                <w:rFonts w:ascii="Times New Roman" w:eastAsia="宋体" w:hAnsi="Times New Roman" w:hint="eastAsia"/>
                <w:kern w:val="2"/>
                <w:sz w:val="24"/>
                <w:szCs w:val="24"/>
                <w:lang w:bidi="ar-SA"/>
              </w:rPr>
              <w:t>控股有限公司</w:t>
            </w:r>
            <w:r w:rsidR="00275950">
              <w:rPr>
                <w:rFonts w:ascii="Times New Roman" w:eastAsia="宋体" w:hAnsi="Times New Roman" w:hint="eastAsia"/>
                <w:kern w:val="2"/>
                <w:sz w:val="24"/>
                <w:szCs w:val="24"/>
                <w:lang w:bidi="ar-SA"/>
              </w:rPr>
              <w:t>的最终控制人为自然人</w:t>
            </w:r>
            <w:r w:rsidRPr="00E11873">
              <w:rPr>
                <w:rFonts w:ascii="Times New Roman" w:eastAsia="宋体" w:hAnsi="Times New Roman" w:hint="eastAsia"/>
                <w:kern w:val="2"/>
                <w:sz w:val="24"/>
                <w:szCs w:val="24"/>
                <w:lang w:bidi="ar-SA"/>
              </w:rPr>
              <w:t>，</w:t>
            </w:r>
            <w:r w:rsidR="001749BC">
              <w:rPr>
                <w:rFonts w:ascii="Times New Roman" w:eastAsia="宋体" w:hAnsi="Times New Roman" w:hint="eastAsia"/>
                <w:kern w:val="2"/>
                <w:sz w:val="24"/>
                <w:szCs w:val="24"/>
                <w:lang w:bidi="ar-SA"/>
              </w:rPr>
              <w:t>该自然人</w:t>
            </w:r>
            <w:r w:rsidRPr="00E11873">
              <w:rPr>
                <w:rFonts w:ascii="Times New Roman" w:eastAsia="宋体" w:hAnsi="Times New Roman" w:hint="eastAsia"/>
                <w:kern w:val="2"/>
                <w:sz w:val="24"/>
                <w:szCs w:val="24"/>
                <w:lang w:bidi="ar-SA"/>
              </w:rPr>
              <w:t>通过其控制的实体从事投资业务。</w:t>
            </w:r>
            <w:r w:rsidR="001836C1">
              <w:rPr>
                <w:rFonts w:ascii="Times New Roman" w:eastAsia="宋体" w:hAnsi="Times New Roman" w:hint="eastAsia"/>
                <w:kern w:val="2"/>
                <w:sz w:val="24"/>
                <w:szCs w:val="24"/>
                <w:lang w:bidi="ar-SA"/>
              </w:rPr>
              <w:t xml:space="preserve"> </w:t>
            </w:r>
          </w:p>
        </w:tc>
      </w:tr>
      <w:tr w:rsidR="00AB6510" w:rsidRPr="007F7180" w14:paraId="0C4ABA4B"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0FAF4B73"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52EE39A4" w14:textId="70D422F1" w:rsidR="00AB6510" w:rsidRPr="0087367D" w:rsidRDefault="007E4A5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6</w:t>
            </w:r>
            <w:r w:rsidR="00D60B2D" w:rsidRPr="0087367D">
              <w:rPr>
                <w:rFonts w:ascii="Times New Roman" w:eastAsia="宋体" w:hAnsi="Times New Roman"/>
                <w:kern w:val="2"/>
                <w:sz w:val="24"/>
                <w:szCs w:val="24"/>
                <w:lang w:bidi="ar-SA"/>
              </w:rPr>
              <w:t xml:space="preserve">. </w:t>
            </w:r>
            <w:proofErr w:type="spellStart"/>
            <w:r w:rsidR="00D60B2D" w:rsidRPr="0087367D">
              <w:rPr>
                <w:rFonts w:ascii="Times New Roman" w:eastAsia="宋体" w:hAnsi="Times New Roman"/>
                <w:kern w:val="2"/>
                <w:sz w:val="24"/>
                <w:szCs w:val="24"/>
                <w:lang w:bidi="ar-SA"/>
              </w:rPr>
              <w:t>Greencoat</w:t>
            </w:r>
            <w:proofErr w:type="spellEnd"/>
            <w:r w:rsidR="00E11873" w:rsidRPr="0087367D">
              <w:rPr>
                <w:rFonts w:ascii="Times New Roman" w:eastAsia="宋体" w:hAnsi="Times New Roman" w:hint="eastAsia"/>
                <w:kern w:val="2"/>
                <w:sz w:val="24"/>
                <w:szCs w:val="24"/>
                <w:lang w:bidi="ar-SA"/>
              </w:rPr>
              <w:t>英国风电有限公司</w:t>
            </w:r>
          </w:p>
        </w:tc>
        <w:tc>
          <w:tcPr>
            <w:tcW w:w="4110" w:type="dxa"/>
            <w:tcBorders>
              <w:top w:val="single" w:sz="4" w:space="0" w:color="auto"/>
              <w:left w:val="single" w:sz="4" w:space="0" w:color="auto"/>
              <w:bottom w:val="single" w:sz="4" w:space="0" w:color="auto"/>
              <w:right w:val="single" w:sz="4" w:space="0" w:color="auto"/>
            </w:tcBorders>
          </w:tcPr>
          <w:p w14:paraId="0EA1B31E" w14:textId="5720606B" w:rsidR="00E11873" w:rsidRPr="007F7180" w:rsidRDefault="00E11873" w:rsidP="006208E8">
            <w:pPr>
              <w:widowControl w:val="0"/>
              <w:adjustRightInd w:val="0"/>
              <w:snapToGrid w:val="0"/>
              <w:spacing w:after="120"/>
              <w:jc w:val="both"/>
              <w:rPr>
                <w:rFonts w:ascii="Times New Roman" w:eastAsia="宋体" w:hAnsi="Times New Roman"/>
                <w:kern w:val="2"/>
                <w:sz w:val="24"/>
                <w:szCs w:val="24"/>
                <w:lang w:bidi="ar-SA"/>
              </w:rPr>
            </w:pPr>
            <w:proofErr w:type="spellStart"/>
            <w:r w:rsidRPr="00E11873">
              <w:rPr>
                <w:rFonts w:ascii="Times New Roman" w:eastAsia="宋体" w:hAnsi="Times New Roman"/>
                <w:kern w:val="2"/>
                <w:sz w:val="24"/>
                <w:szCs w:val="24"/>
                <w:lang w:bidi="ar-SA"/>
              </w:rPr>
              <w:t>Greencoat</w:t>
            </w:r>
            <w:proofErr w:type="spellEnd"/>
            <w:r w:rsidRPr="00E11873">
              <w:rPr>
                <w:rFonts w:ascii="Times New Roman" w:eastAsia="宋体" w:hAnsi="Times New Roman" w:hint="eastAsia"/>
                <w:kern w:val="2"/>
                <w:sz w:val="24"/>
                <w:szCs w:val="24"/>
                <w:lang w:bidi="ar-SA"/>
              </w:rPr>
              <w:t>英国风电有限公司于</w:t>
            </w:r>
            <w:r w:rsidRPr="00E11873">
              <w:rPr>
                <w:rFonts w:ascii="Times New Roman" w:eastAsia="宋体" w:hAnsi="Times New Roman"/>
                <w:kern w:val="2"/>
                <w:sz w:val="24"/>
                <w:szCs w:val="24"/>
                <w:lang w:bidi="ar-SA"/>
              </w:rPr>
              <w:t xml:space="preserve"> 2012 </w:t>
            </w:r>
            <w:r w:rsidRPr="00E11873">
              <w:rPr>
                <w:rFonts w:ascii="Times New Roman" w:eastAsia="宋体" w:hAnsi="Times New Roman" w:hint="eastAsia"/>
                <w:kern w:val="2"/>
                <w:sz w:val="24"/>
                <w:szCs w:val="24"/>
                <w:lang w:bidi="ar-SA"/>
              </w:rPr>
              <w:t>年</w:t>
            </w:r>
            <w:r w:rsidRPr="00E11873">
              <w:rPr>
                <w:rFonts w:ascii="Times New Roman" w:eastAsia="宋体" w:hAnsi="Times New Roman"/>
                <w:kern w:val="2"/>
                <w:sz w:val="24"/>
                <w:szCs w:val="24"/>
                <w:lang w:bidi="ar-SA"/>
              </w:rPr>
              <w:t xml:space="preserve"> 12 </w:t>
            </w:r>
            <w:r w:rsidRPr="00E11873">
              <w:rPr>
                <w:rFonts w:ascii="Times New Roman" w:eastAsia="宋体" w:hAnsi="Times New Roman" w:hint="eastAsia"/>
                <w:kern w:val="2"/>
                <w:sz w:val="24"/>
                <w:szCs w:val="24"/>
                <w:lang w:bidi="ar-SA"/>
              </w:rPr>
              <w:t>月</w:t>
            </w:r>
            <w:r w:rsidRPr="00E11873">
              <w:rPr>
                <w:rFonts w:ascii="Times New Roman" w:eastAsia="宋体" w:hAnsi="Times New Roman"/>
                <w:kern w:val="2"/>
                <w:sz w:val="24"/>
                <w:szCs w:val="24"/>
                <w:lang w:bidi="ar-SA"/>
              </w:rPr>
              <w:t xml:space="preserve"> 4 </w:t>
            </w:r>
            <w:r w:rsidRPr="00E11873">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E11873">
              <w:rPr>
                <w:rFonts w:ascii="Times New Roman" w:eastAsia="宋体" w:hAnsi="Times New Roman" w:hint="eastAsia"/>
                <w:kern w:val="2"/>
                <w:sz w:val="24"/>
                <w:szCs w:val="24"/>
                <w:lang w:bidi="ar-SA"/>
              </w:rPr>
              <w:t>英国，</w:t>
            </w:r>
            <w:r w:rsidR="00DA7D79">
              <w:rPr>
                <w:rFonts w:ascii="Times New Roman" w:eastAsia="宋体" w:hAnsi="Times New Roman" w:hint="eastAsia"/>
                <w:kern w:val="2"/>
                <w:sz w:val="24"/>
                <w:szCs w:val="24"/>
                <w:lang w:bidi="ar-SA"/>
              </w:rPr>
              <w:t>于</w:t>
            </w:r>
            <w:r w:rsidRPr="00E11873">
              <w:rPr>
                <w:rFonts w:ascii="Times New Roman" w:eastAsia="宋体" w:hAnsi="Times New Roman" w:hint="eastAsia"/>
                <w:kern w:val="2"/>
                <w:sz w:val="24"/>
                <w:szCs w:val="24"/>
                <w:lang w:bidi="ar-SA"/>
              </w:rPr>
              <w:t>伦敦证券交易所上市</w:t>
            </w:r>
            <w:r w:rsidR="009827DB">
              <w:rPr>
                <w:rFonts w:ascii="Times New Roman" w:eastAsia="宋体" w:hAnsi="Times New Roman" w:hint="eastAsia"/>
                <w:kern w:val="2"/>
                <w:sz w:val="24"/>
                <w:szCs w:val="24"/>
                <w:lang w:bidi="ar-SA"/>
              </w:rPr>
              <w:t>，</w:t>
            </w:r>
            <w:r w:rsidRPr="00E11873">
              <w:rPr>
                <w:rFonts w:ascii="Times New Roman" w:eastAsia="宋体" w:hAnsi="Times New Roman" w:hint="eastAsia"/>
                <w:kern w:val="2"/>
                <w:sz w:val="24"/>
                <w:szCs w:val="24"/>
                <w:lang w:bidi="ar-SA"/>
              </w:rPr>
              <w:t>其</w:t>
            </w:r>
            <w:r w:rsidR="001836C1">
              <w:rPr>
                <w:rFonts w:ascii="Times New Roman" w:eastAsia="宋体" w:hAnsi="Times New Roman" w:hint="eastAsia"/>
                <w:kern w:val="2"/>
                <w:sz w:val="24"/>
                <w:szCs w:val="24"/>
                <w:lang w:bidi="ar-SA"/>
              </w:rPr>
              <w:t>主要</w:t>
            </w:r>
            <w:r w:rsidRPr="00E11873">
              <w:rPr>
                <w:rFonts w:ascii="Times New Roman" w:eastAsia="宋体" w:hAnsi="Times New Roman" w:hint="eastAsia"/>
                <w:kern w:val="2"/>
                <w:sz w:val="24"/>
                <w:szCs w:val="24"/>
                <w:lang w:bidi="ar-SA"/>
              </w:rPr>
              <w:t>业务</w:t>
            </w:r>
            <w:r w:rsidR="00DA7D79">
              <w:rPr>
                <w:rFonts w:ascii="Times New Roman" w:eastAsia="宋体" w:hAnsi="Times New Roman" w:hint="eastAsia"/>
                <w:kern w:val="2"/>
                <w:sz w:val="24"/>
                <w:szCs w:val="24"/>
                <w:lang w:bidi="ar-SA"/>
              </w:rPr>
              <w:t>为</w:t>
            </w:r>
            <w:r w:rsidRPr="00E11873">
              <w:rPr>
                <w:rFonts w:ascii="Times New Roman" w:eastAsia="宋体" w:hAnsi="Times New Roman" w:hint="eastAsia"/>
                <w:kern w:val="2"/>
                <w:sz w:val="24"/>
                <w:szCs w:val="24"/>
                <w:lang w:bidi="ar-SA"/>
              </w:rPr>
              <w:t>可再生基础设施基金和英国风电场投资。</w:t>
            </w:r>
          </w:p>
          <w:p w14:paraId="182631A1" w14:textId="7147B09C" w:rsidR="00570B0D" w:rsidRPr="007F7180" w:rsidRDefault="00736B02" w:rsidP="006208E8">
            <w:pPr>
              <w:widowControl w:val="0"/>
              <w:adjustRightInd w:val="0"/>
              <w:snapToGrid w:val="0"/>
              <w:spacing w:after="120"/>
              <w:jc w:val="both"/>
              <w:rPr>
                <w:rFonts w:ascii="Times New Roman" w:eastAsia="宋体" w:hAnsi="Times New Roman"/>
                <w:kern w:val="2"/>
                <w:sz w:val="24"/>
                <w:szCs w:val="24"/>
                <w:highlight w:val="yellow"/>
                <w:lang w:bidi="ar-SA"/>
              </w:rPr>
            </w:pPr>
            <w:proofErr w:type="spellStart"/>
            <w:r w:rsidRPr="007F7180">
              <w:rPr>
                <w:rFonts w:ascii="Times New Roman" w:eastAsia="宋体" w:hAnsi="Times New Roman"/>
                <w:kern w:val="2"/>
                <w:sz w:val="24"/>
                <w:szCs w:val="24"/>
                <w:lang w:bidi="ar-SA"/>
              </w:rPr>
              <w:t>Greencoat</w:t>
            </w:r>
            <w:proofErr w:type="spellEnd"/>
            <w:r w:rsidR="000D7998" w:rsidRPr="00E11873">
              <w:rPr>
                <w:rFonts w:ascii="Times New Roman" w:eastAsia="宋体" w:hAnsi="Times New Roman" w:hint="eastAsia"/>
                <w:kern w:val="2"/>
                <w:sz w:val="24"/>
                <w:szCs w:val="24"/>
                <w:lang w:bidi="ar-SA"/>
              </w:rPr>
              <w:t>英国风电有限公司</w:t>
            </w:r>
            <w:r w:rsidR="001B47BA">
              <w:rPr>
                <w:rFonts w:ascii="Times New Roman" w:eastAsia="宋体" w:hAnsi="Times New Roman"/>
                <w:kern w:val="2"/>
                <w:sz w:val="24"/>
                <w:szCs w:val="24"/>
                <w:lang w:bidi="ar-SA"/>
              </w:rPr>
              <w:t>无最终控制人。</w:t>
            </w:r>
          </w:p>
        </w:tc>
      </w:tr>
      <w:tr w:rsidR="00AB6510" w:rsidRPr="007F7180" w14:paraId="77345490"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32C17412"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428EB420" w14:textId="154D789E" w:rsidR="00AB6510" w:rsidRPr="0087367D" w:rsidRDefault="007E4A53"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7</w:t>
            </w:r>
            <w:r w:rsidR="00D60B2D" w:rsidRPr="0087367D">
              <w:rPr>
                <w:rFonts w:ascii="Times New Roman" w:eastAsia="宋体" w:hAnsi="Times New Roman"/>
                <w:kern w:val="2"/>
                <w:sz w:val="24"/>
                <w:szCs w:val="24"/>
                <w:lang w:bidi="ar-SA"/>
              </w:rPr>
              <w:t>.</w:t>
            </w:r>
            <w:r w:rsidR="0087367D" w:rsidRPr="0087367D">
              <w:rPr>
                <w:rFonts w:ascii="Times New Roman" w:eastAsia="宋体" w:hAnsi="Times New Roman"/>
                <w:kern w:val="2"/>
                <w:sz w:val="24"/>
                <w:szCs w:val="24"/>
                <w:lang w:bidi="ar-SA"/>
              </w:rPr>
              <w:t>八达通可再生</w:t>
            </w:r>
            <w:r w:rsidR="0087367D" w:rsidRPr="0087367D">
              <w:rPr>
                <w:rFonts w:ascii="Times New Roman" w:eastAsia="宋体" w:hAnsi="Times New Roman" w:hint="eastAsia"/>
                <w:kern w:val="2"/>
                <w:sz w:val="24"/>
                <w:szCs w:val="24"/>
                <w:lang w:bidi="ar-SA"/>
              </w:rPr>
              <w:t>能源</w:t>
            </w:r>
            <w:r w:rsidR="0087367D" w:rsidRPr="0087367D">
              <w:rPr>
                <w:rFonts w:ascii="Times New Roman" w:eastAsia="宋体" w:hAnsi="Times New Roman"/>
                <w:kern w:val="2"/>
                <w:sz w:val="24"/>
                <w:szCs w:val="24"/>
                <w:lang w:bidi="ar-SA"/>
              </w:rPr>
              <w:t>有限公司</w:t>
            </w:r>
          </w:p>
        </w:tc>
        <w:tc>
          <w:tcPr>
            <w:tcW w:w="4110" w:type="dxa"/>
            <w:tcBorders>
              <w:top w:val="single" w:sz="4" w:space="0" w:color="auto"/>
              <w:left w:val="single" w:sz="4" w:space="0" w:color="auto"/>
              <w:bottom w:val="single" w:sz="4" w:space="0" w:color="auto"/>
              <w:right w:val="single" w:sz="4" w:space="0" w:color="auto"/>
            </w:tcBorders>
          </w:tcPr>
          <w:p w14:paraId="5BE7568F" w14:textId="3F373A5B" w:rsidR="00E11873" w:rsidRPr="007F7180" w:rsidRDefault="0087367D" w:rsidP="006208E8">
            <w:pPr>
              <w:widowControl w:val="0"/>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kern w:val="2"/>
                <w:sz w:val="24"/>
                <w:szCs w:val="24"/>
                <w:lang w:bidi="ar-SA"/>
              </w:rPr>
              <w:t>八达通可再生能源有限公司</w:t>
            </w:r>
            <w:r w:rsidR="007C1306" w:rsidRPr="007C1306">
              <w:rPr>
                <w:rFonts w:ascii="Times New Roman" w:eastAsia="宋体" w:hAnsi="Times New Roman"/>
                <w:kern w:val="2"/>
                <w:sz w:val="24"/>
                <w:szCs w:val="24"/>
                <w:lang w:bidi="ar-SA"/>
              </w:rPr>
              <w:t>于</w:t>
            </w:r>
            <w:r w:rsidR="007C1306" w:rsidRPr="007C1306">
              <w:rPr>
                <w:rFonts w:ascii="Times New Roman" w:eastAsia="宋体" w:hAnsi="Times New Roman"/>
                <w:kern w:val="2"/>
                <w:sz w:val="24"/>
                <w:szCs w:val="24"/>
                <w:lang w:bidi="ar-SA"/>
              </w:rPr>
              <w:t>2006</w:t>
            </w:r>
            <w:r w:rsidR="007C1306" w:rsidRPr="007C1306">
              <w:rPr>
                <w:rFonts w:ascii="Times New Roman" w:eastAsia="宋体" w:hAnsi="Times New Roman"/>
                <w:kern w:val="2"/>
                <w:sz w:val="24"/>
                <w:szCs w:val="24"/>
                <w:lang w:bidi="ar-SA"/>
              </w:rPr>
              <w:t>年</w:t>
            </w:r>
            <w:r w:rsidR="007C1306" w:rsidRPr="007C1306">
              <w:rPr>
                <w:rFonts w:ascii="Times New Roman" w:eastAsia="宋体" w:hAnsi="Times New Roman"/>
                <w:kern w:val="2"/>
                <w:sz w:val="24"/>
                <w:szCs w:val="24"/>
                <w:lang w:bidi="ar-SA"/>
              </w:rPr>
              <w:t>6</w:t>
            </w:r>
            <w:r w:rsidR="007C1306" w:rsidRPr="007C1306">
              <w:rPr>
                <w:rFonts w:ascii="Times New Roman" w:eastAsia="宋体" w:hAnsi="Times New Roman"/>
                <w:kern w:val="2"/>
                <w:sz w:val="24"/>
                <w:szCs w:val="24"/>
                <w:lang w:bidi="ar-SA"/>
              </w:rPr>
              <w:t>月</w:t>
            </w:r>
            <w:r w:rsidR="007C1306" w:rsidRPr="007C1306">
              <w:rPr>
                <w:rFonts w:ascii="Times New Roman" w:eastAsia="宋体" w:hAnsi="Times New Roman"/>
                <w:kern w:val="2"/>
                <w:sz w:val="24"/>
                <w:szCs w:val="24"/>
                <w:lang w:bidi="ar-SA"/>
              </w:rPr>
              <w:t>26</w:t>
            </w:r>
            <w:r w:rsidR="007C1306" w:rsidRPr="007C1306">
              <w:rPr>
                <w:rFonts w:ascii="Times New Roman" w:eastAsia="宋体" w:hAnsi="Times New Roman"/>
                <w:kern w:val="2"/>
                <w:sz w:val="24"/>
                <w:szCs w:val="24"/>
                <w:lang w:bidi="ar-SA"/>
              </w:rPr>
              <w:t>日成立于英国，</w:t>
            </w:r>
            <w:r w:rsidR="00B54E76">
              <w:rPr>
                <w:rFonts w:ascii="Times New Roman" w:eastAsia="宋体" w:hAnsi="Times New Roman" w:hint="eastAsia"/>
                <w:kern w:val="2"/>
                <w:sz w:val="24"/>
                <w:szCs w:val="24"/>
                <w:lang w:bidi="ar-SA"/>
              </w:rPr>
              <w:t>是一家</w:t>
            </w:r>
            <w:r w:rsidR="00B54E76" w:rsidRPr="00B54E76">
              <w:rPr>
                <w:rFonts w:ascii="Times New Roman" w:eastAsia="宋体" w:hAnsi="Times New Roman" w:hint="eastAsia"/>
                <w:kern w:val="2"/>
                <w:sz w:val="24"/>
                <w:szCs w:val="24"/>
                <w:lang w:bidi="ar-SA"/>
              </w:rPr>
              <w:t>专业能源转型和可再生能源基金管理公司</w:t>
            </w:r>
            <w:r w:rsidR="007C1306" w:rsidRPr="007C1306">
              <w:rPr>
                <w:rFonts w:ascii="Times New Roman" w:eastAsia="宋体" w:hAnsi="Times New Roman"/>
                <w:kern w:val="2"/>
                <w:sz w:val="24"/>
                <w:szCs w:val="24"/>
                <w:lang w:bidi="ar-SA"/>
              </w:rPr>
              <w:t>。</w:t>
            </w:r>
          </w:p>
          <w:p w14:paraId="77A10471" w14:textId="00C65708" w:rsidR="00D97BD4" w:rsidRPr="007F7180" w:rsidRDefault="0087367D" w:rsidP="006208E8">
            <w:pPr>
              <w:widowControl w:val="0"/>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kern w:val="2"/>
                <w:sz w:val="24"/>
                <w:szCs w:val="24"/>
                <w:lang w:bidi="ar-SA"/>
              </w:rPr>
              <w:t>八达通可再生能源有限公司</w:t>
            </w:r>
            <w:r w:rsidR="007C1306" w:rsidRPr="007C1306">
              <w:rPr>
                <w:rFonts w:ascii="Times New Roman" w:eastAsia="宋体" w:hAnsi="Times New Roman"/>
                <w:kern w:val="2"/>
                <w:sz w:val="24"/>
                <w:szCs w:val="24"/>
                <w:lang w:bidi="ar-SA"/>
              </w:rPr>
              <w:t>的最终控制人为</w:t>
            </w:r>
            <w:r w:rsidR="004E3726" w:rsidRPr="0012531C">
              <w:rPr>
                <w:rFonts w:ascii="Times New Roman" w:eastAsia="宋体" w:hAnsi="Times New Roman"/>
                <w:kern w:val="2"/>
                <w:sz w:val="24"/>
                <w:szCs w:val="24"/>
                <w:lang w:bidi="ar-SA"/>
              </w:rPr>
              <w:t>CPPIB</w:t>
            </w:r>
            <w:r w:rsidR="004E3726" w:rsidRPr="0012531C">
              <w:rPr>
                <w:rFonts w:ascii="Times New Roman" w:eastAsia="宋体" w:hAnsi="Times New Roman" w:hint="eastAsia"/>
                <w:kern w:val="2"/>
                <w:sz w:val="24"/>
                <w:szCs w:val="24"/>
                <w:lang w:bidi="ar-SA"/>
              </w:rPr>
              <w:t>、世代投资、起源能源和东京瓦斯</w:t>
            </w:r>
            <w:r w:rsidR="007C1306" w:rsidRPr="007C1306">
              <w:rPr>
                <w:rFonts w:ascii="Times New Roman" w:eastAsia="宋体" w:hAnsi="Times New Roman"/>
                <w:kern w:val="2"/>
                <w:sz w:val="24"/>
                <w:szCs w:val="24"/>
                <w:lang w:bidi="ar-SA"/>
              </w:rPr>
              <w:t>。</w:t>
            </w:r>
            <w:r w:rsidR="004E3726" w:rsidRPr="00FA7201">
              <w:rPr>
                <w:rFonts w:ascii="Times New Roman" w:eastAsia="宋体" w:hAnsi="Times New Roman"/>
                <w:kern w:val="2"/>
                <w:sz w:val="24"/>
                <w:szCs w:val="24"/>
                <w:u w:val="single"/>
                <w:lang w:bidi="ar-SA"/>
              </w:rPr>
              <w:t>CPPIB</w:t>
            </w:r>
            <w:r w:rsidR="007C1306" w:rsidRPr="007C1306">
              <w:rPr>
                <w:rFonts w:ascii="Times New Roman" w:eastAsia="宋体" w:hAnsi="Times New Roman"/>
                <w:kern w:val="2"/>
                <w:sz w:val="24"/>
                <w:szCs w:val="24"/>
                <w:lang w:bidi="ar-SA"/>
              </w:rPr>
              <w:t>是一家专业投资管理机构，投资于公共股权、私募股权、不动产、基础设施和固定收益证</w:t>
            </w:r>
            <w:r w:rsidR="007C1306" w:rsidRPr="007C1306">
              <w:rPr>
                <w:rFonts w:ascii="Times New Roman" w:eastAsia="宋体" w:hAnsi="Times New Roman"/>
                <w:kern w:val="2"/>
                <w:sz w:val="24"/>
                <w:szCs w:val="24"/>
                <w:lang w:bidi="ar-SA"/>
              </w:rPr>
              <w:lastRenderedPageBreak/>
              <w:t>券领域。</w:t>
            </w:r>
            <w:r w:rsidR="007C1306" w:rsidRPr="007C1306">
              <w:rPr>
                <w:rFonts w:ascii="Times New Roman" w:eastAsia="宋体" w:hAnsi="Times New Roman"/>
                <w:kern w:val="2"/>
                <w:sz w:val="24"/>
                <w:szCs w:val="24"/>
                <w:u w:val="single"/>
                <w:lang w:bidi="ar-SA"/>
              </w:rPr>
              <w:t>世代投资</w:t>
            </w:r>
            <w:r w:rsidR="007C1306" w:rsidRPr="007C1306">
              <w:rPr>
                <w:rFonts w:ascii="Times New Roman" w:eastAsia="宋体" w:hAnsi="Times New Roman"/>
                <w:kern w:val="2"/>
                <w:sz w:val="24"/>
                <w:szCs w:val="24"/>
                <w:lang w:bidi="ar-SA"/>
              </w:rPr>
              <w:t>是一家可持续发展投资管理</w:t>
            </w:r>
            <w:r w:rsidR="004550D6">
              <w:rPr>
                <w:rFonts w:ascii="Times New Roman" w:eastAsia="宋体" w:hAnsi="Times New Roman" w:hint="eastAsia"/>
                <w:kern w:val="2"/>
                <w:sz w:val="24"/>
                <w:szCs w:val="24"/>
                <w:lang w:bidi="ar-SA"/>
              </w:rPr>
              <w:t>机构</w:t>
            </w:r>
            <w:r w:rsidR="007C1306">
              <w:rPr>
                <w:rFonts w:ascii="Times New Roman" w:eastAsia="宋体" w:hAnsi="Times New Roman" w:hint="eastAsia"/>
                <w:kern w:val="2"/>
                <w:sz w:val="24"/>
                <w:szCs w:val="24"/>
                <w:lang w:bidi="ar-SA"/>
              </w:rPr>
              <w:t>。</w:t>
            </w:r>
            <w:r w:rsidR="007C1306" w:rsidRPr="007C1306">
              <w:rPr>
                <w:rFonts w:ascii="Times New Roman" w:eastAsia="宋体" w:hAnsi="Times New Roman"/>
                <w:kern w:val="2"/>
                <w:sz w:val="24"/>
                <w:szCs w:val="24"/>
                <w:u w:val="single"/>
                <w:lang w:bidi="ar-SA"/>
              </w:rPr>
              <w:t>起源能源</w:t>
            </w:r>
            <w:r w:rsidR="007C1306" w:rsidRPr="007C1306">
              <w:rPr>
                <w:rFonts w:ascii="Times New Roman" w:eastAsia="宋体" w:hAnsi="Times New Roman"/>
                <w:kern w:val="2"/>
                <w:sz w:val="24"/>
                <w:szCs w:val="24"/>
                <w:lang w:bidi="ar-SA"/>
              </w:rPr>
              <w:t>主要</w:t>
            </w:r>
            <w:r w:rsidR="00567E70">
              <w:rPr>
                <w:rFonts w:ascii="Times New Roman" w:eastAsia="宋体" w:hAnsi="Times New Roman" w:hint="eastAsia"/>
                <w:kern w:val="2"/>
                <w:sz w:val="24"/>
                <w:szCs w:val="24"/>
                <w:lang w:bidi="ar-SA"/>
              </w:rPr>
              <w:t>业务为</w:t>
            </w:r>
            <w:r w:rsidR="007C1306" w:rsidRPr="007C1306">
              <w:rPr>
                <w:rFonts w:ascii="Times New Roman" w:eastAsia="宋体" w:hAnsi="Times New Roman"/>
                <w:kern w:val="2"/>
                <w:sz w:val="24"/>
                <w:szCs w:val="24"/>
                <w:lang w:bidi="ar-SA"/>
              </w:rPr>
              <w:t>能源勘探、生产、电力生产和零售供应</w:t>
            </w:r>
            <w:r w:rsidR="000D7998">
              <w:rPr>
                <w:rFonts w:ascii="Times New Roman" w:eastAsia="宋体" w:hAnsi="Times New Roman" w:hint="eastAsia"/>
                <w:kern w:val="2"/>
                <w:sz w:val="24"/>
                <w:szCs w:val="24"/>
                <w:lang w:bidi="ar-SA"/>
              </w:rPr>
              <w:t>领域</w:t>
            </w:r>
            <w:r w:rsidR="007C1306" w:rsidRPr="007C1306">
              <w:rPr>
                <w:rFonts w:ascii="Times New Roman" w:eastAsia="宋体" w:hAnsi="Times New Roman"/>
                <w:kern w:val="2"/>
                <w:sz w:val="24"/>
                <w:szCs w:val="24"/>
                <w:lang w:bidi="ar-SA"/>
              </w:rPr>
              <w:t>。</w:t>
            </w:r>
            <w:r w:rsidR="007C1306" w:rsidRPr="007C1306">
              <w:rPr>
                <w:rFonts w:ascii="Times New Roman" w:eastAsia="宋体" w:hAnsi="Times New Roman"/>
                <w:kern w:val="2"/>
                <w:sz w:val="24"/>
                <w:szCs w:val="24"/>
                <w:u w:val="single"/>
                <w:lang w:bidi="ar-SA"/>
              </w:rPr>
              <w:t>东京瓦斯</w:t>
            </w:r>
            <w:r w:rsidR="007C1306" w:rsidRPr="007C1306">
              <w:rPr>
                <w:rFonts w:ascii="Times New Roman" w:eastAsia="宋体" w:hAnsi="Times New Roman"/>
                <w:kern w:val="2"/>
                <w:sz w:val="24"/>
                <w:szCs w:val="24"/>
                <w:lang w:bidi="ar-SA"/>
              </w:rPr>
              <w:t>是</w:t>
            </w:r>
            <w:r w:rsidR="00485DB8" w:rsidRPr="00485DB8">
              <w:rPr>
                <w:rFonts w:ascii="Times New Roman" w:eastAsia="宋体" w:hAnsi="Times New Roman" w:hint="eastAsia"/>
                <w:kern w:val="2"/>
                <w:sz w:val="24"/>
                <w:szCs w:val="24"/>
                <w:lang w:bidi="ar-SA"/>
              </w:rPr>
              <w:t>日本多个主要城市的主要天然气供应商</w:t>
            </w:r>
            <w:r w:rsidR="007C1306" w:rsidRPr="007C1306">
              <w:rPr>
                <w:rFonts w:ascii="Times New Roman" w:eastAsia="宋体" w:hAnsi="Times New Roman"/>
                <w:kern w:val="2"/>
                <w:sz w:val="24"/>
                <w:szCs w:val="24"/>
                <w:lang w:bidi="ar-SA"/>
              </w:rPr>
              <w:t>。</w:t>
            </w:r>
          </w:p>
        </w:tc>
      </w:tr>
      <w:tr w:rsidR="00AB6510" w:rsidRPr="007F7180" w14:paraId="27709F47"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051653B0"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449541D5" w14:textId="58190769" w:rsidR="00AB6510" w:rsidRPr="007F7180" w:rsidRDefault="007E4A53" w:rsidP="00D45D24">
            <w:pPr>
              <w:widowControl w:val="0"/>
              <w:adjustRightInd w:val="0"/>
              <w:snapToGrid w:val="0"/>
              <w:spacing w:after="120"/>
              <w:rPr>
                <w:rFonts w:ascii="Times New Roman" w:eastAsia="宋体" w:hAnsi="Times New Roman"/>
                <w:kern w:val="2"/>
                <w:sz w:val="24"/>
                <w:szCs w:val="24"/>
                <w:highlight w:val="yellow"/>
                <w:lang w:bidi="ar-SA"/>
              </w:rPr>
            </w:pPr>
            <w:r>
              <w:rPr>
                <w:rFonts w:ascii="Times New Roman" w:eastAsia="宋体" w:hAnsi="Times New Roman" w:hint="eastAsia"/>
                <w:kern w:val="2"/>
                <w:sz w:val="24"/>
                <w:szCs w:val="24"/>
                <w:lang w:bidi="ar-SA"/>
              </w:rPr>
              <w:t>8</w:t>
            </w:r>
            <w:r w:rsidR="00D60B2D" w:rsidRPr="007F7180">
              <w:rPr>
                <w:rFonts w:ascii="Times New Roman" w:eastAsia="宋体" w:hAnsi="Times New Roman"/>
                <w:kern w:val="2"/>
                <w:sz w:val="24"/>
                <w:szCs w:val="24"/>
                <w:lang w:bidi="ar-SA"/>
              </w:rPr>
              <w:t xml:space="preserve">. </w:t>
            </w:r>
            <w:r w:rsidR="00025BFC" w:rsidRPr="00025BFC">
              <w:rPr>
                <w:rFonts w:ascii="Times New Roman" w:eastAsia="宋体" w:hAnsi="Times New Roman"/>
                <w:kern w:val="2"/>
                <w:sz w:val="24"/>
                <w:szCs w:val="24"/>
                <w:lang w:bidi="ar-SA"/>
              </w:rPr>
              <w:t>GLIL</w:t>
            </w:r>
            <w:r w:rsidR="00025BFC" w:rsidRPr="00025BFC">
              <w:rPr>
                <w:rFonts w:ascii="Times New Roman" w:eastAsia="宋体" w:hAnsi="Times New Roman"/>
                <w:kern w:val="2"/>
                <w:sz w:val="24"/>
                <w:szCs w:val="24"/>
                <w:lang w:bidi="ar-SA"/>
              </w:rPr>
              <w:t>基础设施有限责任合伙</w:t>
            </w:r>
          </w:p>
        </w:tc>
        <w:tc>
          <w:tcPr>
            <w:tcW w:w="4110" w:type="dxa"/>
            <w:tcBorders>
              <w:top w:val="single" w:sz="4" w:space="0" w:color="auto"/>
              <w:left w:val="single" w:sz="4" w:space="0" w:color="auto"/>
              <w:bottom w:val="single" w:sz="4" w:space="0" w:color="auto"/>
              <w:right w:val="single" w:sz="4" w:space="0" w:color="auto"/>
            </w:tcBorders>
          </w:tcPr>
          <w:p w14:paraId="72EE71A2" w14:textId="310C6D17" w:rsidR="00161182" w:rsidRPr="007F7180" w:rsidRDefault="00025BFC" w:rsidP="00283718">
            <w:pPr>
              <w:adjustRightInd w:val="0"/>
              <w:snapToGrid w:val="0"/>
              <w:spacing w:after="120"/>
              <w:jc w:val="both"/>
              <w:rPr>
                <w:rFonts w:ascii="Times New Roman" w:eastAsia="宋体" w:hAnsi="Times New Roman"/>
                <w:kern w:val="2"/>
                <w:sz w:val="24"/>
                <w:szCs w:val="24"/>
                <w:lang w:bidi="ar-SA"/>
              </w:rPr>
            </w:pPr>
            <w:r w:rsidRPr="00025BFC">
              <w:rPr>
                <w:rFonts w:ascii="Times New Roman" w:eastAsia="宋体" w:hAnsi="Times New Roman"/>
                <w:kern w:val="2"/>
                <w:sz w:val="24"/>
                <w:szCs w:val="24"/>
                <w:lang w:bidi="ar-SA"/>
              </w:rPr>
              <w:t>GLIL</w:t>
            </w:r>
            <w:r w:rsidRPr="00025BFC">
              <w:rPr>
                <w:rFonts w:ascii="Times New Roman" w:eastAsia="宋体" w:hAnsi="Times New Roman"/>
                <w:kern w:val="2"/>
                <w:sz w:val="24"/>
                <w:szCs w:val="24"/>
                <w:lang w:bidi="ar-SA"/>
              </w:rPr>
              <w:t>基础设施有限责任合伙</w:t>
            </w:r>
            <w:r w:rsidR="00161182" w:rsidRPr="00161182">
              <w:rPr>
                <w:rFonts w:ascii="Times New Roman" w:eastAsia="宋体" w:hAnsi="Times New Roman" w:hint="eastAsia"/>
                <w:kern w:val="2"/>
                <w:sz w:val="24"/>
                <w:szCs w:val="24"/>
                <w:lang w:bidi="ar-SA"/>
              </w:rPr>
              <w:t>于</w:t>
            </w:r>
            <w:r w:rsidR="00161182" w:rsidRPr="00161182">
              <w:rPr>
                <w:rFonts w:ascii="Times New Roman" w:eastAsia="宋体" w:hAnsi="Times New Roman"/>
                <w:kern w:val="2"/>
                <w:sz w:val="24"/>
                <w:szCs w:val="24"/>
                <w:lang w:bidi="ar-SA"/>
              </w:rPr>
              <w:t xml:space="preserve"> 2015 </w:t>
            </w:r>
            <w:r w:rsidR="00161182" w:rsidRPr="00161182">
              <w:rPr>
                <w:rFonts w:ascii="Times New Roman" w:eastAsia="宋体" w:hAnsi="Times New Roman" w:hint="eastAsia"/>
                <w:kern w:val="2"/>
                <w:sz w:val="24"/>
                <w:szCs w:val="24"/>
                <w:lang w:bidi="ar-SA"/>
              </w:rPr>
              <w:t>年</w:t>
            </w:r>
            <w:r w:rsidR="00161182" w:rsidRPr="00161182">
              <w:rPr>
                <w:rFonts w:ascii="Times New Roman" w:eastAsia="宋体" w:hAnsi="Times New Roman"/>
                <w:kern w:val="2"/>
                <w:sz w:val="24"/>
                <w:szCs w:val="24"/>
                <w:lang w:bidi="ar-SA"/>
              </w:rPr>
              <w:t xml:space="preserve"> 4 </w:t>
            </w:r>
            <w:r w:rsidR="00161182" w:rsidRPr="00161182">
              <w:rPr>
                <w:rFonts w:ascii="Times New Roman" w:eastAsia="宋体" w:hAnsi="Times New Roman" w:hint="eastAsia"/>
                <w:kern w:val="2"/>
                <w:sz w:val="24"/>
                <w:szCs w:val="24"/>
                <w:lang w:bidi="ar-SA"/>
              </w:rPr>
              <w:t>月</w:t>
            </w:r>
            <w:r w:rsidR="00161182" w:rsidRPr="00161182">
              <w:rPr>
                <w:rFonts w:ascii="Times New Roman" w:eastAsia="宋体" w:hAnsi="Times New Roman"/>
                <w:kern w:val="2"/>
                <w:sz w:val="24"/>
                <w:szCs w:val="24"/>
                <w:lang w:bidi="ar-SA"/>
              </w:rPr>
              <w:t xml:space="preserve"> 21 </w:t>
            </w:r>
            <w:r w:rsidR="00161182" w:rsidRPr="00161182">
              <w:rPr>
                <w:rFonts w:ascii="Times New Roman" w:eastAsia="宋体" w:hAnsi="Times New Roman" w:hint="eastAsia"/>
                <w:kern w:val="2"/>
                <w:sz w:val="24"/>
                <w:szCs w:val="24"/>
                <w:lang w:bidi="ar-SA"/>
              </w:rPr>
              <w:t>日</w:t>
            </w:r>
            <w:r w:rsidR="00161182">
              <w:rPr>
                <w:rFonts w:ascii="Times New Roman" w:eastAsia="宋体" w:hAnsi="Times New Roman" w:hint="eastAsia"/>
                <w:kern w:val="2"/>
                <w:sz w:val="24"/>
                <w:szCs w:val="24"/>
                <w:lang w:bidi="ar-SA"/>
              </w:rPr>
              <w:t>成立于</w:t>
            </w:r>
            <w:r w:rsidR="00161182" w:rsidRPr="00161182">
              <w:rPr>
                <w:rFonts w:ascii="Times New Roman" w:eastAsia="宋体" w:hAnsi="Times New Roman" w:hint="eastAsia"/>
                <w:kern w:val="2"/>
                <w:sz w:val="24"/>
                <w:szCs w:val="24"/>
                <w:lang w:bidi="ar-SA"/>
              </w:rPr>
              <w:t>英国，</w:t>
            </w:r>
            <w:r w:rsidR="001F3F18">
              <w:rPr>
                <w:rFonts w:ascii="Times New Roman" w:eastAsia="宋体" w:hAnsi="Times New Roman" w:hint="eastAsia"/>
                <w:kern w:val="2"/>
                <w:sz w:val="24"/>
                <w:szCs w:val="24"/>
                <w:lang w:bidi="ar-SA"/>
              </w:rPr>
              <w:t>是</w:t>
            </w:r>
            <w:r w:rsidR="00161182" w:rsidRPr="00161182">
              <w:rPr>
                <w:rFonts w:ascii="Times New Roman" w:eastAsia="宋体" w:hAnsi="Times New Roman" w:hint="eastAsia"/>
                <w:kern w:val="2"/>
                <w:sz w:val="24"/>
                <w:szCs w:val="24"/>
                <w:lang w:bidi="ar-SA"/>
              </w:rPr>
              <w:t>一家基础设施投资基金，主要</w:t>
            </w:r>
            <w:r w:rsidR="000C63B5">
              <w:rPr>
                <w:rFonts w:ascii="Times New Roman" w:eastAsia="宋体" w:hAnsi="Times New Roman" w:hint="eastAsia"/>
                <w:kern w:val="2"/>
                <w:sz w:val="24"/>
                <w:szCs w:val="24"/>
                <w:lang w:bidi="ar-SA"/>
              </w:rPr>
              <w:t>投资</w:t>
            </w:r>
            <w:r w:rsidR="00161182" w:rsidRPr="00161182">
              <w:rPr>
                <w:rFonts w:ascii="Times New Roman" w:eastAsia="宋体" w:hAnsi="Times New Roman" w:hint="eastAsia"/>
                <w:kern w:val="2"/>
                <w:sz w:val="24"/>
                <w:szCs w:val="24"/>
                <w:lang w:bidi="ar-SA"/>
              </w:rPr>
              <w:t>英国</w:t>
            </w:r>
            <w:r w:rsidR="000C63B5">
              <w:rPr>
                <w:rFonts w:ascii="Times New Roman" w:eastAsia="宋体" w:hAnsi="Times New Roman" w:hint="eastAsia"/>
                <w:kern w:val="2"/>
                <w:sz w:val="24"/>
                <w:szCs w:val="24"/>
                <w:lang w:bidi="ar-SA"/>
              </w:rPr>
              <w:t>的</w:t>
            </w:r>
            <w:r w:rsidR="00161182" w:rsidRPr="00161182">
              <w:rPr>
                <w:rFonts w:ascii="Times New Roman" w:eastAsia="宋体" w:hAnsi="Times New Roman" w:hint="eastAsia"/>
                <w:kern w:val="2"/>
                <w:sz w:val="24"/>
                <w:szCs w:val="24"/>
                <w:lang w:bidi="ar-SA"/>
              </w:rPr>
              <w:t>核心基础设施</w:t>
            </w:r>
            <w:r w:rsidR="000C63B5">
              <w:rPr>
                <w:rFonts w:ascii="Times New Roman" w:eastAsia="宋体" w:hAnsi="Times New Roman" w:hint="eastAsia"/>
                <w:kern w:val="2"/>
                <w:sz w:val="24"/>
                <w:szCs w:val="24"/>
                <w:lang w:bidi="ar-SA"/>
              </w:rPr>
              <w:t>机会</w:t>
            </w:r>
            <w:r w:rsidR="00161182" w:rsidRPr="00161182">
              <w:rPr>
                <w:rFonts w:ascii="Times New Roman" w:eastAsia="宋体" w:hAnsi="Times New Roman" w:hint="eastAsia"/>
                <w:kern w:val="2"/>
                <w:sz w:val="24"/>
                <w:szCs w:val="24"/>
                <w:lang w:bidi="ar-SA"/>
              </w:rPr>
              <w:t>。</w:t>
            </w:r>
          </w:p>
          <w:p w14:paraId="2D0B5961" w14:textId="6B0B4D07" w:rsidR="00161182" w:rsidRPr="007F7180" w:rsidRDefault="00025BFC" w:rsidP="00F35CBD">
            <w:pPr>
              <w:adjustRightInd w:val="0"/>
              <w:snapToGrid w:val="0"/>
              <w:spacing w:after="120"/>
              <w:jc w:val="both"/>
              <w:rPr>
                <w:rFonts w:ascii="Times New Roman" w:eastAsia="宋体" w:hAnsi="Times New Roman"/>
                <w:kern w:val="2"/>
                <w:sz w:val="24"/>
                <w:szCs w:val="24"/>
                <w:lang w:bidi="ar-SA"/>
              </w:rPr>
            </w:pPr>
            <w:r w:rsidRPr="00025BFC">
              <w:rPr>
                <w:rFonts w:ascii="Times New Roman" w:eastAsia="宋体" w:hAnsi="Times New Roman"/>
                <w:kern w:val="2"/>
                <w:sz w:val="24"/>
                <w:szCs w:val="24"/>
                <w:lang w:bidi="ar-SA"/>
              </w:rPr>
              <w:t>GLIL</w:t>
            </w:r>
            <w:r w:rsidRPr="00025BFC">
              <w:rPr>
                <w:rFonts w:ascii="Times New Roman" w:eastAsia="宋体" w:hAnsi="Times New Roman"/>
                <w:kern w:val="2"/>
                <w:sz w:val="24"/>
                <w:szCs w:val="24"/>
                <w:lang w:bidi="ar-SA"/>
              </w:rPr>
              <w:t>基础设施有限责任合伙</w:t>
            </w:r>
            <w:r w:rsidR="00161182">
              <w:rPr>
                <w:rFonts w:ascii="Times New Roman" w:eastAsia="宋体" w:hAnsi="Times New Roman" w:hint="eastAsia"/>
                <w:kern w:val="2"/>
                <w:sz w:val="24"/>
                <w:szCs w:val="24"/>
                <w:lang w:bidi="ar-SA"/>
              </w:rPr>
              <w:t>由</w:t>
            </w:r>
            <w:r w:rsidR="00ED4C8C" w:rsidRPr="00B45048">
              <w:rPr>
                <w:rFonts w:ascii="Times New Roman" w:eastAsia="宋体" w:hAnsi="Times New Roman" w:hint="eastAsia"/>
                <w:kern w:val="2"/>
                <w:sz w:val="24"/>
                <w:szCs w:val="24"/>
                <w:lang w:bidi="ar-SA"/>
              </w:rPr>
              <w:t>英国地方养老金合伙投资有限公司</w:t>
            </w:r>
            <w:r w:rsidR="00161182">
              <w:rPr>
                <w:rFonts w:ascii="Times New Roman" w:eastAsia="宋体" w:hAnsi="Times New Roman" w:hint="eastAsia"/>
                <w:kern w:val="2"/>
                <w:sz w:val="24"/>
                <w:szCs w:val="24"/>
                <w:lang w:bidi="ar-SA"/>
              </w:rPr>
              <w:t>控制，</w:t>
            </w:r>
            <w:r w:rsidR="00ED4C8C">
              <w:rPr>
                <w:rFonts w:ascii="Times New Roman" w:eastAsia="宋体" w:hAnsi="Times New Roman" w:hint="eastAsia"/>
                <w:kern w:val="2"/>
                <w:sz w:val="24"/>
                <w:szCs w:val="24"/>
                <w:lang w:bidi="ar-SA"/>
              </w:rPr>
              <w:t>后者</w:t>
            </w:r>
            <w:r w:rsidR="007A423B">
              <w:rPr>
                <w:rFonts w:ascii="Times New Roman" w:eastAsia="宋体" w:hAnsi="Times New Roman" w:hint="eastAsia"/>
                <w:kern w:val="2"/>
                <w:sz w:val="24"/>
                <w:szCs w:val="24"/>
                <w:lang w:bidi="ar-SA"/>
              </w:rPr>
              <w:t>是</w:t>
            </w:r>
            <w:r w:rsidR="00ED4C8C">
              <w:rPr>
                <w:rFonts w:ascii="Times New Roman" w:eastAsia="宋体" w:hAnsi="Times New Roman" w:hint="eastAsia"/>
                <w:kern w:val="2"/>
                <w:sz w:val="24"/>
                <w:szCs w:val="24"/>
                <w:lang w:bidi="ar-SA"/>
              </w:rPr>
              <w:t>前者的</w:t>
            </w:r>
            <w:r w:rsidR="00212D26">
              <w:rPr>
                <w:rFonts w:ascii="Times New Roman" w:eastAsia="宋体" w:hAnsi="Times New Roman" w:hint="eastAsia"/>
                <w:kern w:val="2"/>
                <w:sz w:val="24"/>
                <w:szCs w:val="24"/>
                <w:lang w:bidi="ar-SA"/>
              </w:rPr>
              <w:t>唯一管理</w:t>
            </w:r>
            <w:r w:rsidR="00766AB5">
              <w:rPr>
                <w:rFonts w:ascii="Times New Roman" w:eastAsia="宋体" w:hAnsi="Times New Roman" w:hint="eastAsia"/>
                <w:kern w:val="2"/>
                <w:sz w:val="24"/>
                <w:szCs w:val="24"/>
                <w:lang w:bidi="ar-SA"/>
              </w:rPr>
              <w:t>人</w:t>
            </w:r>
            <w:r w:rsidR="00161182">
              <w:rPr>
                <w:rFonts w:ascii="Times New Roman" w:eastAsia="宋体" w:hAnsi="Times New Roman" w:hint="eastAsia"/>
                <w:kern w:val="2"/>
                <w:sz w:val="24"/>
                <w:szCs w:val="24"/>
                <w:lang w:bidi="ar-SA"/>
              </w:rPr>
              <w:t>。</w:t>
            </w:r>
          </w:p>
        </w:tc>
      </w:tr>
      <w:tr w:rsidR="00C03A66" w:rsidRPr="007F7180"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1F0CA8DA" w:rsidR="000E279F" w:rsidRPr="007F7180" w:rsidRDefault="000E279F" w:rsidP="007E5333">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申请适用简易审查程序的理由（可多选）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1A6CC6B4" w:rsidR="00C03A66" w:rsidRPr="007F7180" w:rsidRDefault="00303929"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kern w:val="2"/>
                <w:sz w:val="24"/>
                <w:szCs w:val="24"/>
                <w:lang w:bidi="ar-SA"/>
              </w:rPr>
              <w:t>1</w:t>
            </w:r>
            <w:r w:rsidR="007E5333" w:rsidRPr="007E5333">
              <w:rPr>
                <w:rFonts w:ascii="Times New Roman" w:eastAsia="宋体" w:hAnsi="Times New Roman" w:hint="eastAsia"/>
                <w:kern w:val="2"/>
                <w:sz w:val="24"/>
                <w:szCs w:val="24"/>
                <w:lang w:bidi="ar-SA"/>
              </w:rPr>
              <w:t>、所有参与集中的经营者在同一相关市场所占市场份额合计小于</w:t>
            </w:r>
            <w:r w:rsidR="007E5333" w:rsidRPr="007E5333">
              <w:rPr>
                <w:rFonts w:ascii="Times New Roman" w:eastAsia="宋体" w:hAnsi="Times New Roman"/>
                <w:kern w:val="2"/>
                <w:sz w:val="24"/>
                <w:szCs w:val="24"/>
                <w:lang w:bidi="ar-SA"/>
              </w:rPr>
              <w:t xml:space="preserve">15%  </w:t>
            </w:r>
          </w:p>
        </w:tc>
      </w:tr>
      <w:tr w:rsidR="00C03A66" w:rsidRPr="007F7180"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1A45D03"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2</w:t>
            </w:r>
            <w:r w:rsidR="007E5333" w:rsidRPr="007E5333">
              <w:rPr>
                <w:rFonts w:ascii="Times New Roman" w:eastAsia="宋体" w:hAnsi="Times New Roman" w:hint="eastAsia"/>
                <w:bCs/>
                <w:kern w:val="2"/>
                <w:sz w:val="24"/>
                <w:szCs w:val="24"/>
                <w:lang w:bidi="ar-SA"/>
              </w:rPr>
              <w:t>、存在上下游关系的参与集中的经营者，在上下游市场所占的市场份额均小于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6996B3A3"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3</w:t>
            </w:r>
            <w:r w:rsidR="007E5333" w:rsidRPr="007E5333">
              <w:rPr>
                <w:rFonts w:ascii="Times New Roman" w:eastAsia="宋体" w:hAnsi="Times New Roman" w:hint="eastAsia"/>
                <w:bCs/>
                <w:kern w:val="2"/>
                <w:sz w:val="24"/>
                <w:szCs w:val="24"/>
                <w:lang w:bidi="ar-SA"/>
              </w:rPr>
              <w:t>、不在同一相关市场、也不存在上下游关系的参与集中的经营者，在与交易有关的每个市场所占的份额均小于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612A695C"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4</w:t>
            </w:r>
            <w:r w:rsidR="007E5333" w:rsidRPr="007E5333">
              <w:rPr>
                <w:rFonts w:ascii="Times New Roman" w:eastAsia="宋体" w:hAnsi="Times New Roman" w:hint="eastAsia"/>
                <w:bCs/>
                <w:kern w:val="2"/>
                <w:sz w:val="24"/>
                <w:szCs w:val="24"/>
                <w:lang w:bidi="ar-SA"/>
              </w:rPr>
              <w:t>、参与集中的经营者在中国境外设立合营企业，合营企业不在中国境内从事经济活动。</w:t>
            </w:r>
          </w:p>
        </w:tc>
      </w:tr>
      <w:tr w:rsidR="00C03A66" w:rsidRPr="007F7180"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08AF91BE"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FE"/>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5</w:t>
            </w:r>
            <w:r w:rsidR="007E5333" w:rsidRPr="007E5333">
              <w:rPr>
                <w:rFonts w:ascii="Times New Roman" w:eastAsia="宋体" w:hAnsi="Times New Roman" w:hint="eastAsia"/>
                <w:bCs/>
                <w:kern w:val="2"/>
                <w:sz w:val="24"/>
                <w:szCs w:val="24"/>
                <w:lang w:bidi="ar-SA"/>
              </w:rPr>
              <w:t>、参与集中的经营者收购境外企业股权或资产的，该境外企业不在中国境内从事经济活动。</w:t>
            </w:r>
          </w:p>
        </w:tc>
      </w:tr>
      <w:tr w:rsidR="00C03A66" w:rsidRPr="007F7180"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28796752"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kern w:val="2"/>
                <w:sz w:val="24"/>
                <w:szCs w:val="24"/>
                <w:lang w:bidi="ar-SA"/>
              </w:rPr>
              <w:t xml:space="preserve"> </w:t>
            </w:r>
            <w:r w:rsidR="007E5333" w:rsidRPr="007E5333">
              <w:rPr>
                <w:rFonts w:ascii="Times New Roman" w:eastAsia="宋体" w:hAnsi="Times New Roman"/>
                <w:kern w:val="2"/>
                <w:sz w:val="24"/>
                <w:szCs w:val="24"/>
                <w:lang w:bidi="ar-SA"/>
              </w:rPr>
              <w:t>6</w:t>
            </w:r>
            <w:r w:rsidR="007E5333" w:rsidRPr="007E5333">
              <w:rPr>
                <w:rFonts w:ascii="Times New Roman" w:eastAsia="宋体" w:hAnsi="Times New Roman" w:hint="eastAsia"/>
                <w:kern w:val="2"/>
                <w:sz w:val="24"/>
                <w:szCs w:val="24"/>
                <w:lang w:bidi="ar-SA"/>
              </w:rPr>
              <w:t>、由两个以上的经营者共同控制的合营企业，通过集中被其中一个或一个以上经营者控制。</w:t>
            </w:r>
          </w:p>
        </w:tc>
      </w:tr>
      <w:tr w:rsidR="00C03A66" w:rsidRPr="007F7180"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020CB6FD"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565C6C29" w:rsidR="000B3631" w:rsidRPr="007F7180" w:rsidRDefault="000629AF"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不适用</w:t>
            </w:r>
          </w:p>
        </w:tc>
      </w:tr>
    </w:tbl>
    <w:p w14:paraId="2C2BF227" w14:textId="77777777" w:rsidR="0028726A" w:rsidRPr="007F7180" w:rsidRDefault="0028726A" w:rsidP="00D45D24">
      <w:pPr>
        <w:adjustRightInd w:val="0"/>
        <w:snapToGrid w:val="0"/>
        <w:spacing w:after="120"/>
        <w:rPr>
          <w:rFonts w:ascii="Times New Roman" w:eastAsia="宋体" w:hAnsi="Times New Roman"/>
          <w:sz w:val="24"/>
          <w:szCs w:val="24"/>
        </w:rPr>
      </w:pPr>
    </w:p>
    <w:sectPr w:rsidR="0028726A" w:rsidRPr="007F71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E964B" w14:textId="77777777" w:rsidR="00E86E18" w:rsidRDefault="00E86E18" w:rsidP="00C03A66">
      <w:r>
        <w:separator/>
      </w:r>
    </w:p>
  </w:endnote>
  <w:endnote w:type="continuationSeparator" w:id="0">
    <w:p w14:paraId="0934A24A" w14:textId="77777777" w:rsidR="00E86E18" w:rsidRDefault="00E86E18"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EBD1" w14:textId="77777777" w:rsidR="00E86E18" w:rsidRDefault="00E86E18" w:rsidP="00C03A66">
      <w:r>
        <w:separator/>
      </w:r>
    </w:p>
  </w:footnote>
  <w:footnote w:type="continuationSeparator" w:id="0">
    <w:p w14:paraId="171F4FC6" w14:textId="77777777" w:rsidR="00E86E18" w:rsidRDefault="00E86E18"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3990">
    <w:abstractNumId w:val="0"/>
  </w:num>
  <w:num w:numId="2" w16cid:durableId="96214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25BFC"/>
    <w:rsid w:val="00034478"/>
    <w:rsid w:val="0004341A"/>
    <w:rsid w:val="00053284"/>
    <w:rsid w:val="00053688"/>
    <w:rsid w:val="00055D10"/>
    <w:rsid w:val="00056816"/>
    <w:rsid w:val="000629AF"/>
    <w:rsid w:val="00067182"/>
    <w:rsid w:val="00071356"/>
    <w:rsid w:val="00071E1E"/>
    <w:rsid w:val="00080335"/>
    <w:rsid w:val="0008692E"/>
    <w:rsid w:val="00094ED1"/>
    <w:rsid w:val="00097ED1"/>
    <w:rsid w:val="000A52F5"/>
    <w:rsid w:val="000B267A"/>
    <w:rsid w:val="000B3631"/>
    <w:rsid w:val="000C0BFB"/>
    <w:rsid w:val="000C12D5"/>
    <w:rsid w:val="000C347D"/>
    <w:rsid w:val="000C5EB0"/>
    <w:rsid w:val="000C63B5"/>
    <w:rsid w:val="000C7D1C"/>
    <w:rsid w:val="000C7EF1"/>
    <w:rsid w:val="000D150B"/>
    <w:rsid w:val="000D7998"/>
    <w:rsid w:val="000E18EA"/>
    <w:rsid w:val="000E279F"/>
    <w:rsid w:val="000E2C8C"/>
    <w:rsid w:val="000E307E"/>
    <w:rsid w:val="000E3514"/>
    <w:rsid w:val="000E5173"/>
    <w:rsid w:val="000E586D"/>
    <w:rsid w:val="000F06D2"/>
    <w:rsid w:val="000F3DEE"/>
    <w:rsid w:val="000F4685"/>
    <w:rsid w:val="0010648A"/>
    <w:rsid w:val="001102CC"/>
    <w:rsid w:val="00114785"/>
    <w:rsid w:val="001147F0"/>
    <w:rsid w:val="00115D42"/>
    <w:rsid w:val="0012531C"/>
    <w:rsid w:val="0012710A"/>
    <w:rsid w:val="0012728C"/>
    <w:rsid w:val="00127CFA"/>
    <w:rsid w:val="00141D1F"/>
    <w:rsid w:val="00142570"/>
    <w:rsid w:val="0014519F"/>
    <w:rsid w:val="00147D9A"/>
    <w:rsid w:val="00153384"/>
    <w:rsid w:val="001535E6"/>
    <w:rsid w:val="001562CB"/>
    <w:rsid w:val="001576A6"/>
    <w:rsid w:val="00161182"/>
    <w:rsid w:val="0016252D"/>
    <w:rsid w:val="00166BEC"/>
    <w:rsid w:val="001718B0"/>
    <w:rsid w:val="00172D91"/>
    <w:rsid w:val="001749BC"/>
    <w:rsid w:val="00181202"/>
    <w:rsid w:val="001836C1"/>
    <w:rsid w:val="00184FE6"/>
    <w:rsid w:val="001859E3"/>
    <w:rsid w:val="0018718A"/>
    <w:rsid w:val="00190083"/>
    <w:rsid w:val="001905BE"/>
    <w:rsid w:val="00191F7D"/>
    <w:rsid w:val="001A3A2E"/>
    <w:rsid w:val="001A3CBC"/>
    <w:rsid w:val="001A3E84"/>
    <w:rsid w:val="001A40EF"/>
    <w:rsid w:val="001A4BBD"/>
    <w:rsid w:val="001A4F78"/>
    <w:rsid w:val="001B47BA"/>
    <w:rsid w:val="001B5154"/>
    <w:rsid w:val="001B6834"/>
    <w:rsid w:val="001D398F"/>
    <w:rsid w:val="001D3C12"/>
    <w:rsid w:val="001D6982"/>
    <w:rsid w:val="001E0EB2"/>
    <w:rsid w:val="001F2824"/>
    <w:rsid w:val="001F3576"/>
    <w:rsid w:val="001F3EC7"/>
    <w:rsid w:val="001F3F18"/>
    <w:rsid w:val="001F46FB"/>
    <w:rsid w:val="001F75C8"/>
    <w:rsid w:val="00202ED9"/>
    <w:rsid w:val="0021241F"/>
    <w:rsid w:val="00212D18"/>
    <w:rsid w:val="00212D26"/>
    <w:rsid w:val="002135DA"/>
    <w:rsid w:val="00216076"/>
    <w:rsid w:val="00220FD0"/>
    <w:rsid w:val="00231B58"/>
    <w:rsid w:val="00237172"/>
    <w:rsid w:val="002402ED"/>
    <w:rsid w:val="00242460"/>
    <w:rsid w:val="002434F0"/>
    <w:rsid w:val="00246915"/>
    <w:rsid w:val="00247ABE"/>
    <w:rsid w:val="00252718"/>
    <w:rsid w:val="00256E35"/>
    <w:rsid w:val="00267672"/>
    <w:rsid w:val="00270089"/>
    <w:rsid w:val="00274C2E"/>
    <w:rsid w:val="00275950"/>
    <w:rsid w:val="00281320"/>
    <w:rsid w:val="002832FB"/>
    <w:rsid w:val="00283718"/>
    <w:rsid w:val="00286A5D"/>
    <w:rsid w:val="0028726A"/>
    <w:rsid w:val="00293D5F"/>
    <w:rsid w:val="002945F2"/>
    <w:rsid w:val="002957C5"/>
    <w:rsid w:val="002A629F"/>
    <w:rsid w:val="002A7D1C"/>
    <w:rsid w:val="002B089A"/>
    <w:rsid w:val="002B10BD"/>
    <w:rsid w:val="002B1EBD"/>
    <w:rsid w:val="002B2A16"/>
    <w:rsid w:val="002B612E"/>
    <w:rsid w:val="002C522B"/>
    <w:rsid w:val="002C7140"/>
    <w:rsid w:val="002D1CFD"/>
    <w:rsid w:val="002D2768"/>
    <w:rsid w:val="002D4B78"/>
    <w:rsid w:val="002F241F"/>
    <w:rsid w:val="002F5BAD"/>
    <w:rsid w:val="00302899"/>
    <w:rsid w:val="00303929"/>
    <w:rsid w:val="00305515"/>
    <w:rsid w:val="00307E12"/>
    <w:rsid w:val="00307EA7"/>
    <w:rsid w:val="003322AB"/>
    <w:rsid w:val="00335C9E"/>
    <w:rsid w:val="00343AB9"/>
    <w:rsid w:val="00354C16"/>
    <w:rsid w:val="00372A86"/>
    <w:rsid w:val="003738D2"/>
    <w:rsid w:val="003867D6"/>
    <w:rsid w:val="003909A6"/>
    <w:rsid w:val="003A51DE"/>
    <w:rsid w:val="003A7624"/>
    <w:rsid w:val="003B570E"/>
    <w:rsid w:val="003B7D47"/>
    <w:rsid w:val="003C319C"/>
    <w:rsid w:val="003D11A9"/>
    <w:rsid w:val="003E2461"/>
    <w:rsid w:val="003E5329"/>
    <w:rsid w:val="003E5E4F"/>
    <w:rsid w:val="003F3E65"/>
    <w:rsid w:val="003F4D4E"/>
    <w:rsid w:val="004056A6"/>
    <w:rsid w:val="0040750E"/>
    <w:rsid w:val="00415F5B"/>
    <w:rsid w:val="00421120"/>
    <w:rsid w:val="004220DD"/>
    <w:rsid w:val="004231B0"/>
    <w:rsid w:val="00435E1B"/>
    <w:rsid w:val="00437A58"/>
    <w:rsid w:val="00437FE4"/>
    <w:rsid w:val="004424A9"/>
    <w:rsid w:val="00446D1B"/>
    <w:rsid w:val="004550D6"/>
    <w:rsid w:val="00463DBF"/>
    <w:rsid w:val="00463F7D"/>
    <w:rsid w:val="00471566"/>
    <w:rsid w:val="00473B1C"/>
    <w:rsid w:val="00483F47"/>
    <w:rsid w:val="00485DB8"/>
    <w:rsid w:val="004A39A6"/>
    <w:rsid w:val="004B4C52"/>
    <w:rsid w:val="004B7AAC"/>
    <w:rsid w:val="004C2632"/>
    <w:rsid w:val="004C7648"/>
    <w:rsid w:val="004D1A5C"/>
    <w:rsid w:val="004D3E49"/>
    <w:rsid w:val="004E3413"/>
    <w:rsid w:val="004E3726"/>
    <w:rsid w:val="004F00C2"/>
    <w:rsid w:val="004F1E72"/>
    <w:rsid w:val="00523778"/>
    <w:rsid w:val="00523D80"/>
    <w:rsid w:val="00524FDF"/>
    <w:rsid w:val="0053652F"/>
    <w:rsid w:val="00541733"/>
    <w:rsid w:val="00541D0B"/>
    <w:rsid w:val="00542199"/>
    <w:rsid w:val="0054649F"/>
    <w:rsid w:val="0054663A"/>
    <w:rsid w:val="00560917"/>
    <w:rsid w:val="0056183D"/>
    <w:rsid w:val="00567E70"/>
    <w:rsid w:val="00570B0D"/>
    <w:rsid w:val="00573494"/>
    <w:rsid w:val="005774EC"/>
    <w:rsid w:val="00577904"/>
    <w:rsid w:val="00577F66"/>
    <w:rsid w:val="00585613"/>
    <w:rsid w:val="00590C40"/>
    <w:rsid w:val="00591564"/>
    <w:rsid w:val="00594C2E"/>
    <w:rsid w:val="005A2E24"/>
    <w:rsid w:val="005A36E1"/>
    <w:rsid w:val="005A5167"/>
    <w:rsid w:val="005B5C0A"/>
    <w:rsid w:val="005C199D"/>
    <w:rsid w:val="005C2974"/>
    <w:rsid w:val="005C4114"/>
    <w:rsid w:val="005C4D42"/>
    <w:rsid w:val="005D0522"/>
    <w:rsid w:val="005D05AA"/>
    <w:rsid w:val="005D4A5B"/>
    <w:rsid w:val="005D78D2"/>
    <w:rsid w:val="005E1004"/>
    <w:rsid w:val="005E3AF0"/>
    <w:rsid w:val="005E6C87"/>
    <w:rsid w:val="005F08C8"/>
    <w:rsid w:val="005F11B4"/>
    <w:rsid w:val="005F47FC"/>
    <w:rsid w:val="005F7118"/>
    <w:rsid w:val="0060132F"/>
    <w:rsid w:val="00601A7C"/>
    <w:rsid w:val="006048DE"/>
    <w:rsid w:val="00615DA0"/>
    <w:rsid w:val="00616A29"/>
    <w:rsid w:val="006208E8"/>
    <w:rsid w:val="00626EA7"/>
    <w:rsid w:val="0063227D"/>
    <w:rsid w:val="00641861"/>
    <w:rsid w:val="00647656"/>
    <w:rsid w:val="00655D9F"/>
    <w:rsid w:val="0065625D"/>
    <w:rsid w:val="0065766D"/>
    <w:rsid w:val="006604D1"/>
    <w:rsid w:val="006649A1"/>
    <w:rsid w:val="006673F1"/>
    <w:rsid w:val="00671D94"/>
    <w:rsid w:val="006726C4"/>
    <w:rsid w:val="006812FE"/>
    <w:rsid w:val="00681AC7"/>
    <w:rsid w:val="0068593E"/>
    <w:rsid w:val="00691194"/>
    <w:rsid w:val="00692BF8"/>
    <w:rsid w:val="006A15A8"/>
    <w:rsid w:val="006A52F1"/>
    <w:rsid w:val="006B2D53"/>
    <w:rsid w:val="006B7F42"/>
    <w:rsid w:val="006C182E"/>
    <w:rsid w:val="006C1C7D"/>
    <w:rsid w:val="006C75A3"/>
    <w:rsid w:val="006F535E"/>
    <w:rsid w:val="00700A03"/>
    <w:rsid w:val="00702742"/>
    <w:rsid w:val="0070694B"/>
    <w:rsid w:val="007139A0"/>
    <w:rsid w:val="00716E0B"/>
    <w:rsid w:val="00724531"/>
    <w:rsid w:val="007251D3"/>
    <w:rsid w:val="007261E0"/>
    <w:rsid w:val="00726918"/>
    <w:rsid w:val="00736B02"/>
    <w:rsid w:val="00750F1E"/>
    <w:rsid w:val="007515BF"/>
    <w:rsid w:val="0075428C"/>
    <w:rsid w:val="00763461"/>
    <w:rsid w:val="007654F5"/>
    <w:rsid w:val="00766AB2"/>
    <w:rsid w:val="00766AB5"/>
    <w:rsid w:val="007943D9"/>
    <w:rsid w:val="007945DD"/>
    <w:rsid w:val="00794EA2"/>
    <w:rsid w:val="00795F11"/>
    <w:rsid w:val="007A1DB2"/>
    <w:rsid w:val="007A423B"/>
    <w:rsid w:val="007A440A"/>
    <w:rsid w:val="007B25AA"/>
    <w:rsid w:val="007B28B8"/>
    <w:rsid w:val="007B4E8F"/>
    <w:rsid w:val="007C0A76"/>
    <w:rsid w:val="007C1306"/>
    <w:rsid w:val="007C506D"/>
    <w:rsid w:val="007C6907"/>
    <w:rsid w:val="007D0315"/>
    <w:rsid w:val="007D0386"/>
    <w:rsid w:val="007D46EB"/>
    <w:rsid w:val="007D6D0E"/>
    <w:rsid w:val="007E4362"/>
    <w:rsid w:val="007E4A53"/>
    <w:rsid w:val="007E5333"/>
    <w:rsid w:val="007E75AF"/>
    <w:rsid w:val="007F1E70"/>
    <w:rsid w:val="007F3FEC"/>
    <w:rsid w:val="007F430C"/>
    <w:rsid w:val="007F7180"/>
    <w:rsid w:val="00802622"/>
    <w:rsid w:val="00804588"/>
    <w:rsid w:val="008062EB"/>
    <w:rsid w:val="00812BED"/>
    <w:rsid w:val="008175E7"/>
    <w:rsid w:val="008253DE"/>
    <w:rsid w:val="00826B9D"/>
    <w:rsid w:val="00836176"/>
    <w:rsid w:val="00836556"/>
    <w:rsid w:val="0084160A"/>
    <w:rsid w:val="008449BD"/>
    <w:rsid w:val="00845830"/>
    <w:rsid w:val="00852DD6"/>
    <w:rsid w:val="00860D36"/>
    <w:rsid w:val="00867E42"/>
    <w:rsid w:val="00871405"/>
    <w:rsid w:val="0087367D"/>
    <w:rsid w:val="0087407B"/>
    <w:rsid w:val="00881F0D"/>
    <w:rsid w:val="00882D14"/>
    <w:rsid w:val="00884FB1"/>
    <w:rsid w:val="00894186"/>
    <w:rsid w:val="008945BA"/>
    <w:rsid w:val="00896C5A"/>
    <w:rsid w:val="008A7A56"/>
    <w:rsid w:val="008B01AE"/>
    <w:rsid w:val="008B12FC"/>
    <w:rsid w:val="008B1A9E"/>
    <w:rsid w:val="008B5A77"/>
    <w:rsid w:val="008B63F6"/>
    <w:rsid w:val="008B6F01"/>
    <w:rsid w:val="008C4E22"/>
    <w:rsid w:val="008C4E41"/>
    <w:rsid w:val="008D0F37"/>
    <w:rsid w:val="008E4465"/>
    <w:rsid w:val="008F40BC"/>
    <w:rsid w:val="009025D6"/>
    <w:rsid w:val="009116F4"/>
    <w:rsid w:val="00936344"/>
    <w:rsid w:val="0095175A"/>
    <w:rsid w:val="009662BD"/>
    <w:rsid w:val="00971E41"/>
    <w:rsid w:val="0097298A"/>
    <w:rsid w:val="009763D3"/>
    <w:rsid w:val="00980819"/>
    <w:rsid w:val="009827DB"/>
    <w:rsid w:val="0098418D"/>
    <w:rsid w:val="00985653"/>
    <w:rsid w:val="0099333F"/>
    <w:rsid w:val="009967B0"/>
    <w:rsid w:val="009A010D"/>
    <w:rsid w:val="009A1805"/>
    <w:rsid w:val="009A18D8"/>
    <w:rsid w:val="009A53AF"/>
    <w:rsid w:val="009C285C"/>
    <w:rsid w:val="009C398C"/>
    <w:rsid w:val="009C3E34"/>
    <w:rsid w:val="009C5A1C"/>
    <w:rsid w:val="009D0E64"/>
    <w:rsid w:val="009D1103"/>
    <w:rsid w:val="009D3224"/>
    <w:rsid w:val="009D6D57"/>
    <w:rsid w:val="009E3E24"/>
    <w:rsid w:val="009E5E2D"/>
    <w:rsid w:val="009F5587"/>
    <w:rsid w:val="009F7721"/>
    <w:rsid w:val="00A003E8"/>
    <w:rsid w:val="00A02388"/>
    <w:rsid w:val="00A05865"/>
    <w:rsid w:val="00A05867"/>
    <w:rsid w:val="00A12328"/>
    <w:rsid w:val="00A13249"/>
    <w:rsid w:val="00A13720"/>
    <w:rsid w:val="00A279E7"/>
    <w:rsid w:val="00A30761"/>
    <w:rsid w:val="00A30F26"/>
    <w:rsid w:val="00A37BF6"/>
    <w:rsid w:val="00A5137C"/>
    <w:rsid w:val="00A53964"/>
    <w:rsid w:val="00A63872"/>
    <w:rsid w:val="00A6604F"/>
    <w:rsid w:val="00A72435"/>
    <w:rsid w:val="00A7256A"/>
    <w:rsid w:val="00A74B97"/>
    <w:rsid w:val="00A766D7"/>
    <w:rsid w:val="00A8732A"/>
    <w:rsid w:val="00AA6315"/>
    <w:rsid w:val="00AA6F3E"/>
    <w:rsid w:val="00AB6510"/>
    <w:rsid w:val="00AC1914"/>
    <w:rsid w:val="00AC5252"/>
    <w:rsid w:val="00AD2F90"/>
    <w:rsid w:val="00AD356B"/>
    <w:rsid w:val="00AD41CB"/>
    <w:rsid w:val="00AD52CF"/>
    <w:rsid w:val="00AE463B"/>
    <w:rsid w:val="00AF4BC1"/>
    <w:rsid w:val="00AF59E7"/>
    <w:rsid w:val="00B0026F"/>
    <w:rsid w:val="00B02D82"/>
    <w:rsid w:val="00B0740D"/>
    <w:rsid w:val="00B105FE"/>
    <w:rsid w:val="00B10CD9"/>
    <w:rsid w:val="00B13A1D"/>
    <w:rsid w:val="00B1548E"/>
    <w:rsid w:val="00B24528"/>
    <w:rsid w:val="00B31143"/>
    <w:rsid w:val="00B33322"/>
    <w:rsid w:val="00B33E21"/>
    <w:rsid w:val="00B359B9"/>
    <w:rsid w:val="00B45048"/>
    <w:rsid w:val="00B47F67"/>
    <w:rsid w:val="00B53CFB"/>
    <w:rsid w:val="00B546BE"/>
    <w:rsid w:val="00B54E76"/>
    <w:rsid w:val="00B57907"/>
    <w:rsid w:val="00B635EC"/>
    <w:rsid w:val="00B70415"/>
    <w:rsid w:val="00B71282"/>
    <w:rsid w:val="00B96547"/>
    <w:rsid w:val="00B96664"/>
    <w:rsid w:val="00BB00D5"/>
    <w:rsid w:val="00BB37E7"/>
    <w:rsid w:val="00BB3E91"/>
    <w:rsid w:val="00BB4F8B"/>
    <w:rsid w:val="00BC01AD"/>
    <w:rsid w:val="00BC078C"/>
    <w:rsid w:val="00BC0AE3"/>
    <w:rsid w:val="00BC6BD9"/>
    <w:rsid w:val="00BD29FB"/>
    <w:rsid w:val="00BD57E7"/>
    <w:rsid w:val="00BE0836"/>
    <w:rsid w:val="00BF2E16"/>
    <w:rsid w:val="00BF36BB"/>
    <w:rsid w:val="00BF4793"/>
    <w:rsid w:val="00C03A66"/>
    <w:rsid w:val="00C110BB"/>
    <w:rsid w:val="00C15187"/>
    <w:rsid w:val="00C266B4"/>
    <w:rsid w:val="00C35FB5"/>
    <w:rsid w:val="00C46EAA"/>
    <w:rsid w:val="00C477EC"/>
    <w:rsid w:val="00C52398"/>
    <w:rsid w:val="00C55BD4"/>
    <w:rsid w:val="00C60634"/>
    <w:rsid w:val="00C61024"/>
    <w:rsid w:val="00C7144B"/>
    <w:rsid w:val="00C71770"/>
    <w:rsid w:val="00C71D1F"/>
    <w:rsid w:val="00C758D4"/>
    <w:rsid w:val="00C77B36"/>
    <w:rsid w:val="00C92C69"/>
    <w:rsid w:val="00C93A81"/>
    <w:rsid w:val="00CA3C66"/>
    <w:rsid w:val="00CA50C8"/>
    <w:rsid w:val="00CB26E9"/>
    <w:rsid w:val="00CB32DB"/>
    <w:rsid w:val="00CB38C4"/>
    <w:rsid w:val="00CB552C"/>
    <w:rsid w:val="00CC130B"/>
    <w:rsid w:val="00CC513C"/>
    <w:rsid w:val="00CD09B0"/>
    <w:rsid w:val="00CD38BF"/>
    <w:rsid w:val="00CD5086"/>
    <w:rsid w:val="00CE283E"/>
    <w:rsid w:val="00CE54F8"/>
    <w:rsid w:val="00CE7451"/>
    <w:rsid w:val="00CF6485"/>
    <w:rsid w:val="00CF6EC6"/>
    <w:rsid w:val="00D01025"/>
    <w:rsid w:val="00D02701"/>
    <w:rsid w:val="00D1156B"/>
    <w:rsid w:val="00D16194"/>
    <w:rsid w:val="00D16AD1"/>
    <w:rsid w:val="00D213B6"/>
    <w:rsid w:val="00D22D42"/>
    <w:rsid w:val="00D241CE"/>
    <w:rsid w:val="00D255AC"/>
    <w:rsid w:val="00D26065"/>
    <w:rsid w:val="00D31576"/>
    <w:rsid w:val="00D317EF"/>
    <w:rsid w:val="00D31A30"/>
    <w:rsid w:val="00D33C16"/>
    <w:rsid w:val="00D44A80"/>
    <w:rsid w:val="00D45D24"/>
    <w:rsid w:val="00D53C78"/>
    <w:rsid w:val="00D60B2D"/>
    <w:rsid w:val="00D62AE9"/>
    <w:rsid w:val="00D64CC9"/>
    <w:rsid w:val="00D6665A"/>
    <w:rsid w:val="00D67869"/>
    <w:rsid w:val="00D757C9"/>
    <w:rsid w:val="00D76295"/>
    <w:rsid w:val="00D83832"/>
    <w:rsid w:val="00D90438"/>
    <w:rsid w:val="00D90F9E"/>
    <w:rsid w:val="00D97BD4"/>
    <w:rsid w:val="00DA2155"/>
    <w:rsid w:val="00DA5202"/>
    <w:rsid w:val="00DA7D79"/>
    <w:rsid w:val="00DB11DC"/>
    <w:rsid w:val="00DB684E"/>
    <w:rsid w:val="00DC0A4F"/>
    <w:rsid w:val="00DC14DD"/>
    <w:rsid w:val="00DD47C4"/>
    <w:rsid w:val="00DD5685"/>
    <w:rsid w:val="00DE0C66"/>
    <w:rsid w:val="00DE3031"/>
    <w:rsid w:val="00DE4F91"/>
    <w:rsid w:val="00DE75CF"/>
    <w:rsid w:val="00DE7713"/>
    <w:rsid w:val="00DE7EBA"/>
    <w:rsid w:val="00DF0D77"/>
    <w:rsid w:val="00DF25A9"/>
    <w:rsid w:val="00DF2F1A"/>
    <w:rsid w:val="00DF54A6"/>
    <w:rsid w:val="00DF60CC"/>
    <w:rsid w:val="00DF7732"/>
    <w:rsid w:val="00DF7ED3"/>
    <w:rsid w:val="00E012C8"/>
    <w:rsid w:val="00E11251"/>
    <w:rsid w:val="00E11873"/>
    <w:rsid w:val="00E1780A"/>
    <w:rsid w:val="00E17B23"/>
    <w:rsid w:val="00E23BDC"/>
    <w:rsid w:val="00E25511"/>
    <w:rsid w:val="00E27569"/>
    <w:rsid w:val="00E32236"/>
    <w:rsid w:val="00E33BD1"/>
    <w:rsid w:val="00E40258"/>
    <w:rsid w:val="00E44851"/>
    <w:rsid w:val="00E45B4B"/>
    <w:rsid w:val="00E621AC"/>
    <w:rsid w:val="00E62BC6"/>
    <w:rsid w:val="00E6529A"/>
    <w:rsid w:val="00E661A0"/>
    <w:rsid w:val="00E66A19"/>
    <w:rsid w:val="00E86E18"/>
    <w:rsid w:val="00E916B1"/>
    <w:rsid w:val="00E9275D"/>
    <w:rsid w:val="00E93713"/>
    <w:rsid w:val="00E97422"/>
    <w:rsid w:val="00EA03EC"/>
    <w:rsid w:val="00EA0738"/>
    <w:rsid w:val="00EA2AAA"/>
    <w:rsid w:val="00EB08FA"/>
    <w:rsid w:val="00EB6471"/>
    <w:rsid w:val="00EB7CD8"/>
    <w:rsid w:val="00EB7F60"/>
    <w:rsid w:val="00EC0783"/>
    <w:rsid w:val="00EC247C"/>
    <w:rsid w:val="00EC617C"/>
    <w:rsid w:val="00EC665A"/>
    <w:rsid w:val="00EC6EEA"/>
    <w:rsid w:val="00ED4B44"/>
    <w:rsid w:val="00ED4C8C"/>
    <w:rsid w:val="00ED4DE9"/>
    <w:rsid w:val="00EE15B1"/>
    <w:rsid w:val="00EE554F"/>
    <w:rsid w:val="00EF0205"/>
    <w:rsid w:val="00EF04C7"/>
    <w:rsid w:val="00EF564F"/>
    <w:rsid w:val="00EF7295"/>
    <w:rsid w:val="00EF7B97"/>
    <w:rsid w:val="00F02FC9"/>
    <w:rsid w:val="00F04890"/>
    <w:rsid w:val="00F05BD4"/>
    <w:rsid w:val="00F14D16"/>
    <w:rsid w:val="00F30E46"/>
    <w:rsid w:val="00F35C93"/>
    <w:rsid w:val="00F35CBD"/>
    <w:rsid w:val="00F40019"/>
    <w:rsid w:val="00F41003"/>
    <w:rsid w:val="00F41988"/>
    <w:rsid w:val="00F42612"/>
    <w:rsid w:val="00F42CBB"/>
    <w:rsid w:val="00F46D5B"/>
    <w:rsid w:val="00F57C05"/>
    <w:rsid w:val="00F6362E"/>
    <w:rsid w:val="00F650BB"/>
    <w:rsid w:val="00F660D2"/>
    <w:rsid w:val="00F9666F"/>
    <w:rsid w:val="00FA0C5E"/>
    <w:rsid w:val="00FA6401"/>
    <w:rsid w:val="00FA674A"/>
    <w:rsid w:val="00FA7201"/>
    <w:rsid w:val="00FB553E"/>
    <w:rsid w:val="00FB695B"/>
    <w:rsid w:val="00FB76A9"/>
    <w:rsid w:val="00FC2745"/>
    <w:rsid w:val="00FC7231"/>
    <w:rsid w:val="00FC7512"/>
    <w:rsid w:val="00FC7B31"/>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EB"/>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501">
      <w:bodyDiv w:val="1"/>
      <w:marLeft w:val="0"/>
      <w:marRight w:val="0"/>
      <w:marTop w:val="0"/>
      <w:marBottom w:val="0"/>
      <w:divBdr>
        <w:top w:val="none" w:sz="0" w:space="0" w:color="auto"/>
        <w:left w:val="none" w:sz="0" w:space="0" w:color="auto"/>
        <w:bottom w:val="none" w:sz="0" w:space="0" w:color="auto"/>
        <w:right w:val="none" w:sz="0" w:space="0" w:color="auto"/>
      </w:divBdr>
    </w:div>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472214695">
      <w:bodyDiv w:val="1"/>
      <w:marLeft w:val="0"/>
      <w:marRight w:val="0"/>
      <w:marTop w:val="0"/>
      <w:marBottom w:val="0"/>
      <w:divBdr>
        <w:top w:val="none" w:sz="0" w:space="0" w:color="auto"/>
        <w:left w:val="none" w:sz="0" w:space="0" w:color="auto"/>
        <w:bottom w:val="none" w:sz="0" w:space="0" w:color="auto"/>
        <w:right w:val="none" w:sz="0" w:space="0" w:color="auto"/>
      </w:divBdr>
    </w:div>
    <w:div w:id="508132593">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997803011">
      <w:bodyDiv w:val="1"/>
      <w:marLeft w:val="0"/>
      <w:marRight w:val="0"/>
      <w:marTop w:val="0"/>
      <w:marBottom w:val="0"/>
      <w:divBdr>
        <w:top w:val="none" w:sz="0" w:space="0" w:color="auto"/>
        <w:left w:val="none" w:sz="0" w:space="0" w:color="auto"/>
        <w:bottom w:val="none" w:sz="0" w:space="0" w:color="auto"/>
        <w:right w:val="none" w:sz="0" w:space="0" w:color="auto"/>
      </w:divBdr>
    </w:div>
    <w:div w:id="1030298657">
      <w:bodyDiv w:val="1"/>
      <w:marLeft w:val="0"/>
      <w:marRight w:val="0"/>
      <w:marTop w:val="0"/>
      <w:marBottom w:val="0"/>
      <w:divBdr>
        <w:top w:val="none" w:sz="0" w:space="0" w:color="auto"/>
        <w:left w:val="none" w:sz="0" w:space="0" w:color="auto"/>
        <w:bottom w:val="none" w:sz="0" w:space="0" w:color="auto"/>
        <w:right w:val="none" w:sz="0" w:space="0" w:color="auto"/>
      </w:divBdr>
    </w:div>
    <w:div w:id="1286152662">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 w:id="19145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7.xml><?xml version="1.0" encoding="utf-8"?>
<?mso-contentType ?>
<SharedContentType xmlns="Microsoft.SharePoint.Taxonomy.ContentTypeSync" SourceId="da97c454-82a7-458e-b02b-a23c149c4c8f" ContentTypeId="0x01010066AAA4A189E15340A8F90A14B5E3178D01" PreviousValue="false"/>
</file>

<file path=customXml/item8.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Props1.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C8E71-FEF7-4D85-B1C1-E7FFFA3B6075}">
  <ds:schemaRefs>
    <ds:schemaRef ds:uri="http://www.imanage.com/work/xmlschema"/>
  </ds:schemaRefs>
</ds:datastoreItem>
</file>

<file path=customXml/itemProps3.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4.xml><?xml version="1.0" encoding="utf-8"?>
<ds:datastoreItem xmlns:ds="http://schemas.openxmlformats.org/officeDocument/2006/customXml" ds:itemID="{8136E086-62D4-4DEF-BA3C-9336C271C4C0}">
  <ds:schemaRefs>
    <ds:schemaRef ds:uri="http://schemas.microsoft.com/sharepoint/v3/contenttype/forms"/>
  </ds:schemaRefs>
</ds:datastoreItem>
</file>

<file path=customXml/itemProps5.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6.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7.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8.xml><?xml version="1.0" encoding="utf-8"?>
<ds:datastoreItem xmlns:ds="http://schemas.openxmlformats.org/officeDocument/2006/customXml" ds:itemID="{543E1638-0D33-4AD6-9DA5-127EFD9D8B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1072</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Beijing</cp:lastModifiedBy>
  <cp:revision>13</cp:revision>
  <cp:lastPrinted>2024-11-15T04:40:00Z</cp:lastPrinted>
  <dcterms:created xsi:type="dcterms:W3CDTF">2024-11-20T06:31:00Z</dcterms:created>
  <dcterms:modified xsi:type="dcterms:W3CDTF">2024-11-22T08:35:00Z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Makalu - Public notice form for simple case - CN - Hornsea 1 - clean - 22/11/2024 16:34:40</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DocXFormat">
    <vt:lpwstr>DefaultFormat</vt:lpwstr>
  </property>
</Properties>
</file>