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05F" w14:textId="77777777" w:rsidR="001A587A" w:rsidRPr="001E14B8" w:rsidRDefault="001A587A" w:rsidP="001A587A">
      <w:pPr>
        <w:widowControl/>
        <w:spacing w:before="120" w:after="120"/>
        <w:jc w:val="center"/>
        <w:rPr>
          <w:rFonts w:ascii="黑体" w:eastAsia="黑体" w:hAnsi="黑体" w:cs="Arial"/>
          <w:sz w:val="36"/>
          <w:szCs w:val="36"/>
        </w:rPr>
      </w:pPr>
      <w:r w:rsidRPr="001E14B8">
        <w:rPr>
          <w:rFonts w:ascii="黑体" w:eastAsia="黑体" w:hAnsi="黑体" w:cs="方正小标宋简体" w:hint="eastAsia"/>
          <w:kern w:val="0"/>
          <w:sz w:val="36"/>
          <w:szCs w:val="36"/>
          <w:lang w:val="en-GB" w:bidi="ar"/>
        </w:rPr>
        <w:t>经营者集中简易案件公示表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14"/>
        <w:gridCol w:w="1799"/>
        <w:gridCol w:w="4783"/>
      </w:tblGrid>
      <w:tr w:rsidR="001A587A" w:rsidRPr="005F5E6C" w14:paraId="65442AAA" w14:textId="77777777" w:rsidTr="00BB29DF">
        <w:trPr>
          <w:trHeight w:val="458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6CB30" w14:textId="77777777" w:rsidR="001A587A" w:rsidRPr="005F5E6C" w:rsidRDefault="001A587A" w:rsidP="00BB29DF">
            <w:pPr>
              <w:rPr>
                <w:rFonts w:cs="Arial"/>
                <w:b/>
                <w:sz w:val="24"/>
                <w:lang w:eastAsia="en-GB"/>
              </w:rPr>
            </w:pPr>
            <w:r w:rsidRPr="005F5E6C">
              <w:rPr>
                <w:rFonts w:cs="Arial" w:hint="eastAsia"/>
                <w:bCs/>
                <w:color w:val="000000"/>
                <w:sz w:val="24"/>
              </w:rPr>
              <w:t>案件名称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DF6DC" w14:textId="77777777" w:rsidR="001A587A" w:rsidRPr="005F5E6C" w:rsidRDefault="001A587A" w:rsidP="00BB29DF">
            <w:pPr>
              <w:widowControl/>
              <w:tabs>
                <w:tab w:val="left" w:pos="720"/>
              </w:tabs>
              <w:rPr>
                <w:rFonts w:cs="Arial"/>
                <w:sz w:val="24"/>
                <w:lang w:eastAsia="en-US"/>
              </w:rPr>
            </w:pPr>
            <w:r w:rsidRPr="005F5E6C">
              <w:rPr>
                <w:rFonts w:cs="Arial"/>
                <w:kern w:val="0"/>
                <w:sz w:val="24"/>
                <w:lang w:eastAsia="en-GB"/>
              </w:rPr>
              <w:t>NTT DOCOMO GLOBAL, Inc.</w:t>
            </w:r>
            <w:r w:rsidRPr="005F5E6C">
              <w:rPr>
                <w:rFonts w:cs="Arial"/>
                <w:kern w:val="0"/>
                <w:sz w:val="24"/>
              </w:rPr>
              <w:t>收购</w:t>
            </w:r>
            <w:r w:rsidRPr="005F5E6C">
              <w:rPr>
                <w:rFonts w:cs="Arial"/>
                <w:kern w:val="0"/>
                <w:sz w:val="24"/>
              </w:rPr>
              <w:t>Ascend Commerce Company Limited</w:t>
            </w:r>
            <w:r w:rsidRPr="005F5E6C">
              <w:rPr>
                <w:rFonts w:cs="Arial" w:hint="eastAsia"/>
                <w:kern w:val="0"/>
                <w:sz w:val="24"/>
              </w:rPr>
              <w:t>股权案</w:t>
            </w:r>
          </w:p>
        </w:tc>
      </w:tr>
      <w:tr w:rsidR="001A587A" w:rsidRPr="005F5E6C" w14:paraId="374634A0" w14:textId="77777777" w:rsidTr="00BB29DF">
        <w:trPr>
          <w:trHeight w:val="359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5A64F" w14:textId="77777777" w:rsidR="001A587A" w:rsidRPr="005F5E6C" w:rsidRDefault="001A587A" w:rsidP="00BB29DF">
            <w:pPr>
              <w:rPr>
                <w:rFonts w:cs="Arial"/>
                <w:b/>
                <w:sz w:val="24"/>
                <w:lang w:eastAsia="en-GB"/>
              </w:rPr>
            </w:pPr>
            <w:r w:rsidRPr="005F5E6C">
              <w:rPr>
                <w:rFonts w:cs="Arial" w:hint="eastAsia"/>
                <w:bCs/>
                <w:color w:val="000000"/>
                <w:sz w:val="24"/>
              </w:rPr>
              <w:t>交易概况（限</w:t>
            </w:r>
            <w:r w:rsidRPr="005F5E6C">
              <w:rPr>
                <w:rFonts w:cs="Arial"/>
                <w:bCs/>
                <w:color w:val="000000"/>
                <w:sz w:val="24"/>
              </w:rPr>
              <w:t>200</w:t>
            </w:r>
            <w:r w:rsidRPr="005F5E6C">
              <w:rPr>
                <w:rFonts w:cs="Arial" w:hint="eastAsia"/>
                <w:bCs/>
                <w:color w:val="000000"/>
                <w:sz w:val="24"/>
              </w:rPr>
              <w:t>字内）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9E36A" w14:textId="77777777" w:rsidR="001A587A" w:rsidRPr="005F5E6C" w:rsidRDefault="001A587A" w:rsidP="00BB29DF">
            <w:pPr>
              <w:rPr>
                <w:rFonts w:cs="Arial"/>
                <w:sz w:val="24"/>
              </w:rPr>
            </w:pPr>
            <w:r w:rsidRPr="005F5E6C">
              <w:rPr>
                <w:rFonts w:cs="Arial"/>
                <w:kern w:val="0"/>
                <w:sz w:val="24"/>
                <w:lang w:eastAsia="en-GB"/>
              </w:rPr>
              <w:t>NTT DOCOMO GLOBAL, Inc.</w:t>
            </w:r>
            <w:r w:rsidRPr="005F5E6C">
              <w:rPr>
                <w:rFonts w:cs="Arial" w:hint="eastAsia"/>
                <w:kern w:val="0"/>
                <w:sz w:val="24"/>
              </w:rPr>
              <w:t>（</w:t>
            </w:r>
            <w:r w:rsidRPr="00E81645">
              <w:rPr>
                <w:kern w:val="0"/>
                <w:sz w:val="24"/>
              </w:rPr>
              <w:t>“</w:t>
            </w:r>
            <w:r w:rsidRPr="001C7D26">
              <w:rPr>
                <w:rFonts w:cs="Arial"/>
                <w:b/>
                <w:bCs/>
                <w:kern w:val="0"/>
                <w:sz w:val="24"/>
              </w:rPr>
              <w:t>NDG</w:t>
            </w:r>
            <w:r w:rsidRPr="00E81645">
              <w:rPr>
                <w:kern w:val="0"/>
                <w:sz w:val="24"/>
              </w:rPr>
              <w:t>”</w:t>
            </w:r>
            <w:r w:rsidRPr="005F5E6C">
              <w:rPr>
                <w:rFonts w:cs="Arial" w:hint="eastAsia"/>
                <w:kern w:val="0"/>
                <w:sz w:val="24"/>
              </w:rPr>
              <w:t>）、</w:t>
            </w:r>
            <w:r w:rsidRPr="005F5E6C">
              <w:rPr>
                <w:rFonts w:cs="Arial"/>
                <w:bCs/>
                <w:kern w:val="0"/>
                <w:sz w:val="24"/>
              </w:rPr>
              <w:t>Ascend Digital Commerce Group Co., Ltd.</w:t>
            </w:r>
            <w:r w:rsidRPr="005F5E6C">
              <w:rPr>
                <w:rFonts w:cs="Arial" w:hint="eastAsia"/>
                <w:bCs/>
                <w:kern w:val="0"/>
                <w:sz w:val="24"/>
              </w:rPr>
              <w:t>（</w:t>
            </w:r>
            <w:r w:rsidRPr="00E81645">
              <w:rPr>
                <w:kern w:val="0"/>
                <w:sz w:val="24"/>
              </w:rPr>
              <w:t>“</w:t>
            </w:r>
            <w:r w:rsidRPr="001C7D26">
              <w:rPr>
                <w:rFonts w:cs="Arial"/>
                <w:b/>
                <w:kern w:val="0"/>
                <w:sz w:val="24"/>
              </w:rPr>
              <w:t>ADCG</w:t>
            </w:r>
            <w:r w:rsidRPr="00E81645">
              <w:rPr>
                <w:kern w:val="0"/>
                <w:sz w:val="24"/>
              </w:rPr>
              <w:t>”</w:t>
            </w:r>
            <w:r w:rsidRPr="005F5E6C">
              <w:rPr>
                <w:rFonts w:cs="Arial" w:hint="eastAsia"/>
                <w:bCs/>
                <w:kern w:val="0"/>
                <w:sz w:val="24"/>
              </w:rPr>
              <w:t>）</w:t>
            </w:r>
            <w:r w:rsidRPr="005F5E6C">
              <w:rPr>
                <w:rFonts w:cs="Arial"/>
                <w:kern w:val="0"/>
                <w:sz w:val="24"/>
              </w:rPr>
              <w:t>与</w:t>
            </w:r>
            <w:r w:rsidRPr="005F5E6C">
              <w:rPr>
                <w:rFonts w:cs="Arial"/>
                <w:kern w:val="0"/>
                <w:sz w:val="24"/>
              </w:rPr>
              <w:t>Ascend Commerce Company Limited</w:t>
            </w:r>
            <w:r w:rsidRPr="005F5E6C">
              <w:rPr>
                <w:rFonts w:cs="Arial" w:hint="eastAsia"/>
                <w:kern w:val="0"/>
                <w:sz w:val="24"/>
              </w:rPr>
              <w:t>（</w:t>
            </w:r>
            <w:r w:rsidRPr="00E81645">
              <w:rPr>
                <w:kern w:val="0"/>
                <w:sz w:val="24"/>
              </w:rPr>
              <w:t>“</w:t>
            </w:r>
            <w:r w:rsidRPr="005F5E6C">
              <w:rPr>
                <w:rFonts w:cs="Arial"/>
                <w:b/>
                <w:bCs/>
                <w:kern w:val="0"/>
                <w:sz w:val="24"/>
              </w:rPr>
              <w:t>目标公司</w:t>
            </w:r>
            <w:r w:rsidRPr="00E81645">
              <w:rPr>
                <w:kern w:val="0"/>
                <w:sz w:val="24"/>
              </w:rPr>
              <w:t>”</w:t>
            </w:r>
            <w:r w:rsidRPr="005F5E6C">
              <w:rPr>
                <w:rFonts w:cs="Arial" w:hint="eastAsia"/>
                <w:kern w:val="0"/>
                <w:sz w:val="24"/>
              </w:rPr>
              <w:t>）达成协议，</w:t>
            </w:r>
            <w:r>
              <w:rPr>
                <w:rFonts w:cs="Arial" w:hint="eastAsia"/>
                <w:kern w:val="0"/>
                <w:sz w:val="24"/>
              </w:rPr>
              <w:t>由</w:t>
            </w:r>
            <w:r w:rsidRPr="005F5E6C">
              <w:rPr>
                <w:rFonts w:cs="Arial" w:hint="eastAsia"/>
                <w:kern w:val="0"/>
                <w:sz w:val="24"/>
              </w:rPr>
              <w:t>NDG</w:t>
            </w:r>
            <w:r w:rsidRPr="005F5E6C">
              <w:rPr>
                <w:rFonts w:cs="Arial" w:hint="eastAsia"/>
                <w:kern w:val="0"/>
                <w:sz w:val="24"/>
              </w:rPr>
              <w:t>认购目标公司新发行股份，占</w:t>
            </w:r>
            <w:r>
              <w:rPr>
                <w:rFonts w:cs="Arial" w:hint="eastAsia"/>
                <w:kern w:val="0"/>
                <w:sz w:val="24"/>
              </w:rPr>
              <w:t>本次</w:t>
            </w:r>
            <w:r w:rsidRPr="005F5E6C">
              <w:rPr>
                <w:rFonts w:cs="Arial" w:hint="eastAsia"/>
                <w:kern w:val="0"/>
                <w:sz w:val="24"/>
              </w:rPr>
              <w:t>交易成后目标公司总股本的</w:t>
            </w:r>
            <w:r w:rsidRPr="005F5E6C">
              <w:rPr>
                <w:rFonts w:cs="Arial" w:hint="eastAsia"/>
                <w:kern w:val="0"/>
                <w:sz w:val="24"/>
              </w:rPr>
              <w:t>20%</w:t>
            </w:r>
            <w:r w:rsidRPr="005F5E6C">
              <w:rPr>
                <w:rFonts w:cs="Arial" w:hint="eastAsia"/>
                <w:kern w:val="0"/>
                <w:sz w:val="24"/>
              </w:rPr>
              <w:t>。目标公司</w:t>
            </w:r>
            <w:r>
              <w:rPr>
                <w:rFonts w:cs="Arial" w:hint="eastAsia"/>
                <w:kern w:val="0"/>
                <w:sz w:val="24"/>
                <w:lang w:val="en-GB"/>
              </w:rPr>
              <w:t>主要在</w:t>
            </w:r>
            <w:r w:rsidRPr="005F5E6C">
              <w:rPr>
                <w:rFonts w:cs="Arial" w:hint="eastAsia"/>
                <w:kern w:val="0"/>
                <w:sz w:val="24"/>
                <w:lang w:val="en-GB"/>
              </w:rPr>
              <w:t>泰国</w:t>
            </w:r>
            <w:r>
              <w:rPr>
                <w:rFonts w:cs="Arial" w:hint="eastAsia"/>
                <w:kern w:val="0"/>
                <w:sz w:val="24"/>
                <w:lang w:val="en-GB"/>
              </w:rPr>
              <w:t>开发运营</w:t>
            </w:r>
            <w:r w:rsidRPr="00442646">
              <w:rPr>
                <w:rFonts w:cs="Arial" w:hint="eastAsia"/>
                <w:kern w:val="0"/>
                <w:sz w:val="24"/>
              </w:rPr>
              <w:t>网络零售平台</w:t>
            </w:r>
            <w:r w:rsidRPr="005F5E6C">
              <w:rPr>
                <w:rFonts w:cs="Arial"/>
                <w:kern w:val="0"/>
                <w:sz w:val="24"/>
                <w:lang w:val="en-GB"/>
              </w:rPr>
              <w:t>，并</w:t>
            </w:r>
            <w:r w:rsidRPr="005F5E6C">
              <w:rPr>
                <w:rFonts w:cs="Arial" w:hint="eastAsia"/>
                <w:kern w:val="0"/>
                <w:sz w:val="24"/>
                <w:lang w:val="en-GB"/>
              </w:rPr>
              <w:t>提供</w:t>
            </w:r>
            <w:r>
              <w:rPr>
                <w:rFonts w:cs="Arial" w:hint="eastAsia"/>
                <w:kern w:val="0"/>
                <w:sz w:val="24"/>
                <w:lang w:val="en-GB"/>
              </w:rPr>
              <w:t>电商行业信息技术服务</w:t>
            </w:r>
            <w:r w:rsidRPr="005F5E6C">
              <w:rPr>
                <w:rFonts w:cs="Arial" w:hint="eastAsia"/>
                <w:kern w:val="0"/>
                <w:sz w:val="24"/>
                <w:lang w:val="en-GB"/>
              </w:rPr>
              <w:t>。</w:t>
            </w:r>
            <w:r>
              <w:rPr>
                <w:rFonts w:cs="Arial" w:hint="eastAsia"/>
                <w:kern w:val="0"/>
                <w:sz w:val="24"/>
                <w:lang w:val="en-GB"/>
              </w:rPr>
              <w:t>本次</w:t>
            </w:r>
            <w:r w:rsidRPr="005F5E6C">
              <w:rPr>
                <w:rFonts w:cs="Arial" w:hint="eastAsia"/>
                <w:sz w:val="24"/>
              </w:rPr>
              <w:t>交易前，</w:t>
            </w:r>
            <w:r w:rsidRPr="005F5E6C">
              <w:rPr>
                <w:rFonts w:cs="Arial" w:hint="eastAsia"/>
                <w:sz w:val="24"/>
              </w:rPr>
              <w:t>ADCG</w:t>
            </w:r>
            <w:r w:rsidRPr="005F5E6C">
              <w:rPr>
                <w:rFonts w:cs="Arial" w:hint="eastAsia"/>
                <w:sz w:val="24"/>
              </w:rPr>
              <w:t>、</w:t>
            </w:r>
            <w:r w:rsidRPr="5FD797CA">
              <w:rPr>
                <w:rFonts w:cstheme="majorBidi"/>
                <w:sz w:val="24"/>
              </w:rPr>
              <w:t xml:space="preserve">CP All Public Company </w:t>
            </w:r>
            <w:r w:rsidRPr="5FD797CA">
              <w:rPr>
                <w:rFonts w:cstheme="majorBidi" w:hint="eastAsia"/>
                <w:sz w:val="24"/>
              </w:rPr>
              <w:t>Limited</w:t>
            </w:r>
            <w:r w:rsidRPr="5FD797CA">
              <w:rPr>
                <w:rFonts w:cstheme="majorBidi" w:hint="eastAsia"/>
                <w:sz w:val="24"/>
              </w:rPr>
              <w:t>及一名自然人分别持有目标公司</w:t>
            </w:r>
            <w:r w:rsidRPr="5FD797CA">
              <w:rPr>
                <w:rFonts w:cstheme="majorBidi" w:hint="eastAsia"/>
                <w:sz w:val="24"/>
              </w:rPr>
              <w:t>81%</w:t>
            </w:r>
            <w:r w:rsidRPr="5FD797CA">
              <w:rPr>
                <w:rFonts w:cstheme="majorBidi" w:hint="eastAsia"/>
                <w:sz w:val="24"/>
              </w:rPr>
              <w:t>、</w:t>
            </w:r>
            <w:r w:rsidRPr="5FD797CA">
              <w:rPr>
                <w:rFonts w:cstheme="majorBidi" w:hint="eastAsia"/>
                <w:sz w:val="24"/>
              </w:rPr>
              <w:t>19%</w:t>
            </w:r>
            <w:r w:rsidRPr="5FD797CA">
              <w:rPr>
                <w:rFonts w:cstheme="majorBidi" w:hint="eastAsia"/>
                <w:sz w:val="24"/>
              </w:rPr>
              <w:t>及</w:t>
            </w:r>
            <w:r w:rsidRPr="5FD797CA">
              <w:rPr>
                <w:rFonts w:cstheme="majorBidi" w:hint="eastAsia"/>
                <w:sz w:val="24"/>
              </w:rPr>
              <w:t>1</w:t>
            </w:r>
            <w:r w:rsidRPr="5FD797CA">
              <w:rPr>
                <w:rFonts w:cstheme="majorBidi" w:hint="eastAsia"/>
                <w:sz w:val="24"/>
              </w:rPr>
              <w:t>股股份，</w:t>
            </w:r>
            <w:r w:rsidRPr="5FD797CA">
              <w:rPr>
                <w:rFonts w:cstheme="majorBidi" w:hint="eastAsia"/>
                <w:sz w:val="24"/>
              </w:rPr>
              <w:t>ADCG</w:t>
            </w:r>
            <w:r w:rsidRPr="5FD797CA">
              <w:rPr>
                <w:rFonts w:cstheme="majorBidi" w:hint="eastAsia"/>
                <w:sz w:val="24"/>
              </w:rPr>
              <w:t>单独控制目标公司。本次</w:t>
            </w:r>
            <w:r w:rsidRPr="005F5E6C">
              <w:rPr>
                <w:rFonts w:cs="Arial" w:hint="eastAsia"/>
                <w:sz w:val="24"/>
              </w:rPr>
              <w:t>交易后，</w:t>
            </w:r>
            <w:r w:rsidRPr="005F5E6C">
              <w:rPr>
                <w:rFonts w:cs="Arial" w:hint="eastAsia"/>
                <w:sz w:val="24"/>
              </w:rPr>
              <w:t>ADCG</w:t>
            </w:r>
            <w:r w:rsidRPr="005F5E6C">
              <w:rPr>
                <w:rFonts w:cs="Arial" w:hint="eastAsia"/>
                <w:sz w:val="24"/>
              </w:rPr>
              <w:t>、</w:t>
            </w:r>
            <w:r w:rsidRPr="005F5E6C">
              <w:rPr>
                <w:rFonts w:cs="Arial" w:hint="eastAsia"/>
                <w:sz w:val="24"/>
              </w:rPr>
              <w:t>NDG</w:t>
            </w:r>
            <w:r w:rsidRPr="005F5E6C">
              <w:rPr>
                <w:rFonts w:cs="Arial" w:hint="eastAsia"/>
                <w:sz w:val="24"/>
              </w:rPr>
              <w:t>、</w:t>
            </w:r>
            <w:r w:rsidRPr="5FD797CA">
              <w:rPr>
                <w:rFonts w:cstheme="majorBidi"/>
                <w:sz w:val="24"/>
              </w:rPr>
              <w:t xml:space="preserve">CP All Public Company </w:t>
            </w:r>
            <w:r w:rsidRPr="5FD797CA">
              <w:rPr>
                <w:rFonts w:cstheme="majorBidi" w:hint="eastAsia"/>
                <w:sz w:val="24"/>
              </w:rPr>
              <w:t>Limited</w:t>
            </w:r>
            <w:r w:rsidRPr="5FD797CA">
              <w:rPr>
                <w:rFonts w:cstheme="majorBidi" w:hint="eastAsia"/>
                <w:sz w:val="24"/>
              </w:rPr>
              <w:t>及该自然人将分别持有目标公司</w:t>
            </w:r>
            <w:r w:rsidRPr="5FD797CA">
              <w:rPr>
                <w:rFonts w:cstheme="majorBidi" w:hint="eastAsia"/>
                <w:sz w:val="24"/>
              </w:rPr>
              <w:t>64.80%</w:t>
            </w:r>
            <w:r w:rsidRPr="5FD797CA">
              <w:rPr>
                <w:rFonts w:cstheme="majorBidi" w:hint="eastAsia"/>
                <w:sz w:val="24"/>
              </w:rPr>
              <w:t>、</w:t>
            </w:r>
            <w:r w:rsidRPr="5FD797CA">
              <w:rPr>
                <w:rFonts w:cstheme="majorBidi" w:hint="eastAsia"/>
                <w:sz w:val="24"/>
              </w:rPr>
              <w:t>20%</w:t>
            </w:r>
            <w:r w:rsidRPr="5FD797CA">
              <w:rPr>
                <w:rFonts w:cstheme="majorBidi" w:hint="eastAsia"/>
                <w:sz w:val="24"/>
              </w:rPr>
              <w:t>、</w:t>
            </w:r>
            <w:r w:rsidRPr="5FD797CA">
              <w:rPr>
                <w:rFonts w:cstheme="majorBidi" w:hint="eastAsia"/>
                <w:sz w:val="24"/>
              </w:rPr>
              <w:t>15.20%</w:t>
            </w:r>
            <w:r w:rsidRPr="5FD797CA">
              <w:rPr>
                <w:rFonts w:cstheme="majorBidi" w:hint="eastAsia"/>
                <w:sz w:val="24"/>
              </w:rPr>
              <w:t>及</w:t>
            </w:r>
            <w:r w:rsidRPr="5FD797CA">
              <w:rPr>
                <w:rFonts w:cstheme="majorBidi" w:hint="eastAsia"/>
                <w:sz w:val="24"/>
              </w:rPr>
              <w:t>1</w:t>
            </w:r>
            <w:r w:rsidRPr="5FD797CA">
              <w:rPr>
                <w:rFonts w:cstheme="majorBidi" w:hint="eastAsia"/>
                <w:sz w:val="24"/>
              </w:rPr>
              <w:t>股股份，</w:t>
            </w:r>
            <w:r w:rsidRPr="5FD797CA">
              <w:rPr>
                <w:rFonts w:cstheme="majorBidi" w:hint="eastAsia"/>
                <w:sz w:val="24"/>
              </w:rPr>
              <w:t>ADCG</w:t>
            </w:r>
            <w:r w:rsidRPr="5FD797CA">
              <w:rPr>
                <w:rFonts w:cstheme="majorBidi" w:hint="eastAsia"/>
                <w:sz w:val="24"/>
              </w:rPr>
              <w:t>与</w:t>
            </w:r>
            <w:r w:rsidRPr="5FD797CA">
              <w:rPr>
                <w:rFonts w:cstheme="majorBidi" w:hint="eastAsia"/>
                <w:sz w:val="24"/>
              </w:rPr>
              <w:t>NDG</w:t>
            </w:r>
            <w:r w:rsidRPr="5FD797CA">
              <w:rPr>
                <w:rFonts w:cstheme="majorBidi" w:hint="eastAsia"/>
                <w:sz w:val="24"/>
              </w:rPr>
              <w:t>将共同控制目标公司。</w:t>
            </w:r>
          </w:p>
        </w:tc>
      </w:tr>
      <w:tr w:rsidR="001A587A" w:rsidRPr="005F5E6C" w14:paraId="58399217" w14:textId="77777777" w:rsidTr="00BB29DF">
        <w:trPr>
          <w:trHeight w:val="468"/>
        </w:trPr>
        <w:tc>
          <w:tcPr>
            <w:tcW w:w="10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DA3D0" w14:textId="77777777" w:rsidR="001A587A" w:rsidRPr="005F5E6C" w:rsidRDefault="001A587A" w:rsidP="00BB29DF">
            <w:pPr>
              <w:rPr>
                <w:rFonts w:cs="Arial"/>
                <w:b/>
                <w:sz w:val="24"/>
              </w:rPr>
            </w:pPr>
            <w:r w:rsidRPr="005F5E6C">
              <w:rPr>
                <w:rFonts w:cs="Arial" w:hint="eastAsia"/>
                <w:bCs/>
                <w:color w:val="000000"/>
                <w:sz w:val="24"/>
              </w:rPr>
              <w:t>参与集中的经营者简介（每个限</w:t>
            </w:r>
            <w:r w:rsidRPr="005F5E6C">
              <w:rPr>
                <w:rFonts w:cs="Arial"/>
                <w:bCs/>
                <w:color w:val="000000"/>
                <w:sz w:val="24"/>
              </w:rPr>
              <w:t>100</w:t>
            </w:r>
            <w:r w:rsidRPr="005F5E6C">
              <w:rPr>
                <w:rFonts w:cs="Arial" w:hint="eastAsia"/>
                <w:bCs/>
                <w:color w:val="000000"/>
                <w:sz w:val="24"/>
              </w:rPr>
              <w:t>字内）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330" w14:textId="77777777" w:rsidR="001A587A" w:rsidRPr="005F5E6C" w:rsidRDefault="001A587A" w:rsidP="001A587A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rFonts w:cs="Arial"/>
                <w:sz w:val="24"/>
              </w:rPr>
            </w:pPr>
            <w:r w:rsidRPr="005F5E6C">
              <w:rPr>
                <w:rFonts w:cs="Arial" w:hint="eastAsia"/>
                <w:sz w:val="24"/>
              </w:rPr>
              <w:t>NDG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71438" w14:textId="77777777" w:rsidR="001A587A" w:rsidRPr="00372B15" w:rsidRDefault="001A587A" w:rsidP="00BB29DF">
            <w:pPr>
              <w:tabs>
                <w:tab w:val="left" w:pos="720"/>
              </w:tabs>
              <w:rPr>
                <w:rFonts w:cs="Arial"/>
                <w:sz w:val="24"/>
                <w:highlight w:val="lightGray"/>
              </w:rPr>
            </w:pPr>
            <w:r w:rsidRPr="00FD7A3F">
              <w:rPr>
                <w:rFonts w:cs="Arial"/>
                <w:sz w:val="24"/>
              </w:rPr>
              <w:t>NDG</w:t>
            </w:r>
            <w:r w:rsidRPr="00FD7A3F">
              <w:rPr>
                <w:rFonts w:cs="Arial"/>
                <w:sz w:val="24"/>
              </w:rPr>
              <w:t>于</w:t>
            </w:r>
            <w:r w:rsidRPr="00FD7A3F">
              <w:rPr>
                <w:rFonts w:cs="Arial"/>
                <w:sz w:val="24"/>
              </w:rPr>
              <w:t>2024</w:t>
            </w:r>
            <w:r w:rsidRPr="00FD7A3F">
              <w:rPr>
                <w:rFonts w:cs="Arial"/>
                <w:sz w:val="24"/>
              </w:rPr>
              <w:t>年</w:t>
            </w:r>
            <w:r w:rsidRPr="00FD7A3F">
              <w:rPr>
                <w:rFonts w:cs="Arial"/>
                <w:sz w:val="24"/>
              </w:rPr>
              <w:t>5</w:t>
            </w:r>
            <w:r w:rsidRPr="00FD7A3F">
              <w:rPr>
                <w:rFonts w:cs="Arial"/>
                <w:sz w:val="24"/>
              </w:rPr>
              <w:t>月</w:t>
            </w:r>
            <w:r w:rsidRPr="00FD7A3F">
              <w:rPr>
                <w:rFonts w:cs="Arial"/>
                <w:sz w:val="24"/>
              </w:rPr>
              <w:t>10</w:t>
            </w:r>
            <w:r w:rsidRPr="00FD7A3F">
              <w:rPr>
                <w:rFonts w:cs="Arial"/>
                <w:sz w:val="24"/>
              </w:rPr>
              <w:t>日</w:t>
            </w:r>
            <w:r w:rsidRPr="00FD7A3F">
              <w:rPr>
                <w:rFonts w:cs="Arial" w:hint="eastAsia"/>
                <w:sz w:val="24"/>
              </w:rPr>
              <w:t>成立于日本</w:t>
            </w:r>
            <w:r w:rsidRPr="00FD7A3F">
              <w:rPr>
                <w:rFonts w:cs="Arial"/>
                <w:sz w:val="24"/>
              </w:rPr>
              <w:t>。</w:t>
            </w:r>
            <w:r w:rsidRPr="00FD7A3F">
              <w:rPr>
                <w:rFonts w:cs="Arial" w:hint="eastAsia"/>
                <w:sz w:val="24"/>
              </w:rPr>
              <w:t>NDG</w:t>
            </w:r>
            <w:r w:rsidRPr="00FD7A3F">
              <w:rPr>
                <w:rFonts w:cs="Arial" w:hint="eastAsia"/>
                <w:sz w:val="24"/>
              </w:rPr>
              <w:t>主要提供应用服务和运营商赋能服务</w:t>
            </w:r>
            <w:r>
              <w:rPr>
                <w:rFonts w:cs="Arial" w:hint="eastAsia"/>
                <w:sz w:val="24"/>
              </w:rPr>
              <w:t>。</w:t>
            </w:r>
          </w:p>
          <w:p w14:paraId="541F84E1" w14:textId="77777777" w:rsidR="001A587A" w:rsidRPr="00372B15" w:rsidRDefault="001A587A" w:rsidP="00BB29DF">
            <w:pPr>
              <w:widowControl/>
              <w:tabs>
                <w:tab w:val="left" w:pos="720"/>
              </w:tabs>
              <w:rPr>
                <w:rFonts w:cs="Arial"/>
                <w:kern w:val="0"/>
                <w:sz w:val="24"/>
                <w:highlight w:val="lightGray"/>
              </w:rPr>
            </w:pPr>
            <w:r w:rsidRPr="00FD7A3F">
              <w:rPr>
                <w:rFonts w:cs="Arial" w:hint="eastAsia"/>
                <w:sz w:val="24"/>
              </w:rPr>
              <w:t>NDG</w:t>
            </w:r>
            <w:r w:rsidRPr="00FD7A3F">
              <w:rPr>
                <w:rFonts w:cs="Arial" w:hint="eastAsia"/>
                <w:sz w:val="24"/>
              </w:rPr>
              <w:t>的最终控制人为</w:t>
            </w:r>
            <w:r w:rsidRPr="00FD7A3F">
              <w:rPr>
                <w:rFonts w:cs="Arial" w:hint="eastAsia"/>
                <w:sz w:val="24"/>
              </w:rPr>
              <w:t>NTT Inc.</w:t>
            </w:r>
            <w:r w:rsidRPr="00FD7A3F">
              <w:rPr>
                <w:rFonts w:cs="Arial" w:hint="eastAsia"/>
                <w:sz w:val="24"/>
              </w:rPr>
              <w:t>，</w:t>
            </w:r>
            <w:r w:rsidRPr="00FD7A3F">
              <w:rPr>
                <w:rFonts w:cs="Arial" w:hint="eastAsia"/>
                <w:sz w:val="24"/>
              </w:rPr>
              <w:t>NTT Inc.</w:t>
            </w:r>
            <w:r>
              <w:rPr>
                <w:rFonts w:cs="Arial" w:hint="eastAsia"/>
                <w:sz w:val="24"/>
              </w:rPr>
              <w:t>的主要业务包括</w:t>
            </w:r>
            <w:r w:rsidRPr="00FD7A3F">
              <w:rPr>
                <w:rFonts w:cs="Arial" w:hint="eastAsia"/>
                <w:sz w:val="24"/>
              </w:rPr>
              <w:t>综合</w:t>
            </w:r>
            <w:r w:rsidRPr="00FD7A3F">
              <w:rPr>
                <w:rFonts w:cs="Arial" w:hint="eastAsia"/>
                <w:sz w:val="24"/>
              </w:rPr>
              <w:t>ICT</w:t>
            </w:r>
            <w:r w:rsidRPr="00FD7A3F">
              <w:rPr>
                <w:rFonts w:cs="Arial" w:hint="eastAsia"/>
                <w:sz w:val="24"/>
              </w:rPr>
              <w:t>业务、</w:t>
            </w:r>
            <w:r w:rsidRPr="00967282">
              <w:rPr>
                <w:rFonts w:cs="Arial" w:hint="eastAsia"/>
                <w:sz w:val="24"/>
              </w:rPr>
              <w:t>地区</w:t>
            </w:r>
            <w:r w:rsidRPr="00FD7A3F">
              <w:rPr>
                <w:rFonts w:cs="Arial" w:hint="eastAsia"/>
                <w:sz w:val="24"/>
              </w:rPr>
              <w:t>通信业务、全球解决方案业务</w:t>
            </w:r>
            <w:r>
              <w:rPr>
                <w:rFonts w:cs="Arial" w:hint="eastAsia"/>
                <w:sz w:val="24"/>
              </w:rPr>
              <w:t>和其他业务（例如不动产业务和能源业务）</w:t>
            </w:r>
            <w:r w:rsidRPr="00FD7A3F">
              <w:rPr>
                <w:rFonts w:cs="Arial" w:hint="eastAsia"/>
                <w:sz w:val="24"/>
              </w:rPr>
              <w:t>。</w:t>
            </w:r>
          </w:p>
        </w:tc>
      </w:tr>
      <w:tr w:rsidR="001A587A" w:rsidRPr="005F5E6C" w14:paraId="6202F465" w14:textId="77777777" w:rsidTr="00BB29DF">
        <w:trPr>
          <w:trHeight w:val="491"/>
        </w:trPr>
        <w:tc>
          <w:tcPr>
            <w:tcW w:w="1033" w:type="pct"/>
            <w:vMerge/>
            <w:vAlign w:val="center"/>
          </w:tcPr>
          <w:p w14:paraId="33A65AD7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US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5D2" w14:textId="77777777" w:rsidR="001A587A" w:rsidRPr="005F5E6C" w:rsidRDefault="001A587A" w:rsidP="001A587A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rFonts w:cs="Arial"/>
                <w:kern w:val="0"/>
                <w:sz w:val="24"/>
              </w:rPr>
            </w:pPr>
            <w:r w:rsidRPr="005F5E6C">
              <w:rPr>
                <w:rFonts w:cs="Arial" w:hint="eastAsia"/>
                <w:kern w:val="0"/>
                <w:sz w:val="24"/>
              </w:rPr>
              <w:t>ADCG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CC95B" w14:textId="77777777" w:rsidR="001A587A" w:rsidRPr="00550BFE" w:rsidRDefault="001A587A" w:rsidP="00BB29DF">
            <w:pPr>
              <w:tabs>
                <w:tab w:val="left" w:pos="720"/>
              </w:tabs>
              <w:rPr>
                <w:rFonts w:cs="Arial"/>
                <w:sz w:val="24"/>
              </w:rPr>
            </w:pPr>
            <w:r w:rsidRPr="00550BFE">
              <w:rPr>
                <w:rFonts w:cs="Arial"/>
                <w:sz w:val="24"/>
              </w:rPr>
              <w:t>ADCG</w:t>
            </w:r>
            <w:r w:rsidRPr="00550BFE">
              <w:rPr>
                <w:rFonts w:cs="Arial"/>
                <w:sz w:val="24"/>
              </w:rPr>
              <w:t>于</w:t>
            </w:r>
            <w:r w:rsidRPr="00550BFE">
              <w:rPr>
                <w:rFonts w:cs="Arial" w:hint="eastAsia"/>
                <w:sz w:val="24"/>
              </w:rPr>
              <w:t>2019</w:t>
            </w:r>
            <w:r w:rsidRPr="00550BFE">
              <w:rPr>
                <w:rFonts w:cs="Arial" w:hint="eastAsia"/>
                <w:sz w:val="24"/>
              </w:rPr>
              <w:t>年</w:t>
            </w:r>
            <w:r w:rsidRPr="00550BFE">
              <w:rPr>
                <w:rFonts w:cs="Arial" w:hint="eastAsia"/>
                <w:sz w:val="24"/>
              </w:rPr>
              <w:t>5</w:t>
            </w:r>
            <w:r w:rsidRPr="00550BFE">
              <w:rPr>
                <w:rFonts w:cs="Arial" w:hint="eastAsia"/>
                <w:sz w:val="24"/>
              </w:rPr>
              <w:t>月</w:t>
            </w:r>
            <w:r w:rsidRPr="00550BFE">
              <w:rPr>
                <w:rFonts w:cs="Arial" w:hint="eastAsia"/>
                <w:sz w:val="24"/>
              </w:rPr>
              <w:t>13</w:t>
            </w:r>
            <w:r w:rsidRPr="00550BFE">
              <w:rPr>
                <w:rFonts w:cs="Arial" w:hint="eastAsia"/>
                <w:sz w:val="24"/>
              </w:rPr>
              <w:t>日成立于泰国</w:t>
            </w:r>
            <w:r w:rsidRPr="00550BFE">
              <w:rPr>
                <w:rFonts w:cs="Arial"/>
                <w:sz w:val="24"/>
              </w:rPr>
              <w:t>。</w:t>
            </w:r>
            <w:r w:rsidRPr="00550BFE">
              <w:rPr>
                <w:rFonts w:cs="Arial"/>
                <w:sz w:val="24"/>
              </w:rPr>
              <w:t>ADCG</w:t>
            </w:r>
            <w:r w:rsidRPr="00891C3E">
              <w:rPr>
                <w:rFonts w:cs="Arial" w:hint="eastAsia"/>
                <w:sz w:val="24"/>
              </w:rPr>
              <w:t>是一家专注于</w:t>
            </w:r>
            <w:r>
              <w:rPr>
                <w:rFonts w:cs="Arial" w:hint="eastAsia"/>
                <w:sz w:val="24"/>
              </w:rPr>
              <w:t>电商</w:t>
            </w:r>
            <w:r w:rsidRPr="00891C3E">
              <w:rPr>
                <w:rFonts w:cs="Arial" w:hint="eastAsia"/>
                <w:sz w:val="24"/>
              </w:rPr>
              <w:t>和数字业务的控股公司</w:t>
            </w:r>
            <w:r w:rsidRPr="00550BFE">
              <w:rPr>
                <w:rFonts w:cs="Arial"/>
                <w:sz w:val="24"/>
              </w:rPr>
              <w:t>。</w:t>
            </w:r>
          </w:p>
          <w:p w14:paraId="7B756725" w14:textId="1F0134D8" w:rsidR="001A587A" w:rsidRPr="00550BFE" w:rsidRDefault="001A587A" w:rsidP="00BB29DF">
            <w:pPr>
              <w:widowControl/>
              <w:rPr>
                <w:rFonts w:cs="Arial"/>
                <w:sz w:val="24"/>
              </w:rPr>
            </w:pPr>
            <w:r w:rsidRPr="00550BFE">
              <w:rPr>
                <w:rFonts w:cs="Arial" w:hint="eastAsia"/>
                <w:sz w:val="24"/>
              </w:rPr>
              <w:t>ADCG</w:t>
            </w:r>
            <w:r w:rsidRPr="00550BFE">
              <w:rPr>
                <w:rFonts w:cs="Arial" w:hint="eastAsia"/>
                <w:sz w:val="24"/>
              </w:rPr>
              <w:t>的最终控制人为</w:t>
            </w:r>
            <w:r w:rsidRPr="00550BFE">
              <w:rPr>
                <w:rFonts w:cs="Arial"/>
                <w:sz w:val="24"/>
              </w:rPr>
              <w:t>Charoen Pokphand Group Co., Ltd.</w:t>
            </w:r>
            <w:r w:rsidRPr="00550BFE">
              <w:rPr>
                <w:rFonts w:cs="Arial" w:hint="eastAsia"/>
                <w:sz w:val="24"/>
              </w:rPr>
              <w:t>，</w:t>
            </w:r>
            <w:r>
              <w:rPr>
                <w:rFonts w:cs="Arial" w:hint="eastAsia"/>
                <w:sz w:val="24"/>
              </w:rPr>
              <w:t>其</w:t>
            </w:r>
            <w:r w:rsidRPr="00550BFE">
              <w:rPr>
                <w:rFonts w:cs="Arial" w:hint="eastAsia"/>
                <w:sz w:val="24"/>
              </w:rPr>
              <w:t>业务涵盖农业</w:t>
            </w:r>
            <w:r>
              <w:rPr>
                <w:rFonts w:cs="Arial" w:hint="eastAsia"/>
                <w:sz w:val="24"/>
              </w:rPr>
              <w:t>、</w:t>
            </w:r>
            <w:r w:rsidRPr="00550BFE">
              <w:rPr>
                <w:rFonts w:cs="Arial" w:hint="eastAsia"/>
                <w:sz w:val="24"/>
              </w:rPr>
              <w:t>食品、零售分销、媒体电信、</w:t>
            </w:r>
            <w:r>
              <w:rPr>
                <w:rFonts w:cs="Arial" w:hint="eastAsia"/>
                <w:sz w:val="24"/>
              </w:rPr>
              <w:t>电商</w:t>
            </w:r>
            <w:r w:rsidRPr="00550BFE">
              <w:rPr>
                <w:rFonts w:cs="Arial" w:hint="eastAsia"/>
                <w:sz w:val="24"/>
              </w:rPr>
              <w:t>及数字、房地产、汽车、</w:t>
            </w:r>
            <w:r>
              <w:rPr>
                <w:rFonts w:cs="Arial" w:hint="eastAsia"/>
                <w:sz w:val="24"/>
              </w:rPr>
              <w:t>医药、</w:t>
            </w:r>
            <w:r w:rsidRPr="00550BFE">
              <w:rPr>
                <w:rFonts w:cs="Arial" w:hint="eastAsia"/>
                <w:sz w:val="24"/>
              </w:rPr>
              <w:t>金融等领域。</w:t>
            </w:r>
          </w:p>
        </w:tc>
      </w:tr>
      <w:tr w:rsidR="001A587A" w:rsidRPr="005F5E6C" w14:paraId="2240F8A2" w14:textId="77777777" w:rsidTr="00BB29DF">
        <w:trPr>
          <w:trHeight w:val="279"/>
        </w:trPr>
        <w:tc>
          <w:tcPr>
            <w:tcW w:w="10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6AD92" w14:textId="77777777" w:rsidR="001A587A" w:rsidRPr="005F5E6C" w:rsidRDefault="001A587A" w:rsidP="00BB29DF">
            <w:pPr>
              <w:rPr>
                <w:rFonts w:cs="Arial"/>
                <w:b/>
                <w:sz w:val="24"/>
              </w:rPr>
            </w:pPr>
            <w:r w:rsidRPr="005F5E6C">
              <w:rPr>
                <w:rFonts w:cs="Arial" w:hint="eastAsia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D7C93" w14:textId="77777777" w:rsidR="001A587A" w:rsidRPr="005F5E6C" w:rsidRDefault="001A587A" w:rsidP="00BB29DF">
            <w:pPr>
              <w:rPr>
                <w:rFonts w:cs="Arial"/>
                <w:sz w:val="24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¨</w:t>
            </w:r>
            <w:r w:rsidRPr="005F5E6C">
              <w:rPr>
                <w:rFonts w:eastAsia="Wingdings" w:cs="Wingdings" w:hint="eastAsia"/>
                <w:kern w:val="0"/>
                <w:sz w:val="20"/>
                <w:szCs w:val="20"/>
              </w:rPr>
              <w:t xml:space="preserve"> 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1.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在同一相关市场，参与集中的经营者所占的市场份额之和小于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15%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。</w:t>
            </w:r>
          </w:p>
        </w:tc>
      </w:tr>
      <w:tr w:rsidR="001A587A" w:rsidRPr="005F5E6C" w14:paraId="2233ECA2" w14:textId="77777777" w:rsidTr="00BB29DF">
        <w:trPr>
          <w:trHeight w:val="330"/>
        </w:trPr>
        <w:tc>
          <w:tcPr>
            <w:tcW w:w="1033" w:type="pct"/>
            <w:vMerge/>
            <w:vAlign w:val="center"/>
          </w:tcPr>
          <w:p w14:paraId="318F218A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US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677EF" w14:textId="77777777" w:rsidR="001A587A" w:rsidRPr="005F5E6C" w:rsidRDefault="001A587A" w:rsidP="00BB29DF">
            <w:pPr>
              <w:rPr>
                <w:rFonts w:cs="Arial"/>
                <w:sz w:val="24"/>
                <w:lang w:eastAsia="en-GB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¨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 xml:space="preserve"> 2.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在上下游市场，参与集中的经营者所占的市场份额均小于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25%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。</w:t>
            </w:r>
          </w:p>
        </w:tc>
      </w:tr>
      <w:tr w:rsidR="001A587A" w:rsidRPr="005F5E6C" w14:paraId="0274AAC8" w14:textId="77777777" w:rsidTr="00BB29DF">
        <w:trPr>
          <w:trHeight w:val="285"/>
        </w:trPr>
        <w:tc>
          <w:tcPr>
            <w:tcW w:w="1033" w:type="pct"/>
            <w:vMerge/>
            <w:vAlign w:val="center"/>
          </w:tcPr>
          <w:p w14:paraId="3D09D067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GB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D92F" w14:textId="77777777" w:rsidR="001A587A" w:rsidRPr="005F5E6C" w:rsidRDefault="001A587A" w:rsidP="00BB29DF">
            <w:pPr>
              <w:rPr>
                <w:rFonts w:cs="Arial"/>
                <w:sz w:val="24"/>
                <w:lang w:eastAsia="en-US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¨</w:t>
            </w:r>
            <w:r w:rsidRPr="005F5E6C">
              <w:rPr>
                <w:color w:val="000000" w:themeColor="text1"/>
                <w:sz w:val="24"/>
              </w:rPr>
              <w:t xml:space="preserve"> 3.</w:t>
            </w:r>
            <w:r w:rsidRPr="005F5E6C">
              <w:rPr>
                <w:color w:val="000000" w:themeColor="text1"/>
                <w:sz w:val="24"/>
              </w:rPr>
              <w:t>不在同一相关市场也不存在上下游关系的参与集中的经营者，在与交易有关的每个市场所占的市场份额均小于</w:t>
            </w:r>
            <w:r w:rsidRPr="005F5E6C">
              <w:rPr>
                <w:color w:val="000000" w:themeColor="text1"/>
                <w:sz w:val="24"/>
              </w:rPr>
              <w:t>25%</w:t>
            </w:r>
            <w:r w:rsidRPr="005F5E6C">
              <w:rPr>
                <w:color w:val="000000" w:themeColor="text1"/>
                <w:sz w:val="24"/>
              </w:rPr>
              <w:t>。</w:t>
            </w:r>
          </w:p>
        </w:tc>
      </w:tr>
      <w:tr w:rsidR="001A587A" w:rsidRPr="005F5E6C" w14:paraId="2D5A7B37" w14:textId="77777777" w:rsidTr="00BB29DF">
        <w:trPr>
          <w:trHeight w:val="629"/>
        </w:trPr>
        <w:tc>
          <w:tcPr>
            <w:tcW w:w="1033" w:type="pct"/>
            <w:vMerge/>
            <w:vAlign w:val="center"/>
          </w:tcPr>
          <w:p w14:paraId="50C871CE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GB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2B9B1" w14:textId="77777777" w:rsidR="001A587A" w:rsidRPr="005F5E6C" w:rsidRDefault="001A587A" w:rsidP="00BB29DF">
            <w:pPr>
              <w:rPr>
                <w:rFonts w:cs="Arial"/>
                <w:sz w:val="24"/>
                <w:lang w:eastAsia="en-US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¨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 xml:space="preserve"> 4.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参与集中的经营者在中国境外设立合营企业，合营企业不在中国境内从事经济活动。</w:t>
            </w:r>
          </w:p>
        </w:tc>
      </w:tr>
      <w:tr w:rsidR="001A587A" w:rsidRPr="005F5E6C" w14:paraId="24FDDF27" w14:textId="77777777" w:rsidTr="00BB29DF">
        <w:trPr>
          <w:trHeight w:val="264"/>
        </w:trPr>
        <w:tc>
          <w:tcPr>
            <w:tcW w:w="1033" w:type="pct"/>
            <w:vMerge/>
            <w:vAlign w:val="center"/>
          </w:tcPr>
          <w:p w14:paraId="0335C480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GB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01BF8" w14:textId="77777777" w:rsidR="001A587A" w:rsidRPr="005F5E6C" w:rsidRDefault="001A587A" w:rsidP="00BB29DF">
            <w:pPr>
              <w:rPr>
                <w:rFonts w:cs="Arial"/>
                <w:kern w:val="0"/>
                <w:sz w:val="24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þ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 xml:space="preserve"> 5.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参与集中的经营者收购境外企业股权或资产的，该境外企业不在中国境内从事经济活动。</w:t>
            </w:r>
          </w:p>
        </w:tc>
      </w:tr>
      <w:tr w:rsidR="001A587A" w:rsidRPr="005F5E6C" w14:paraId="42F21FC1" w14:textId="77777777" w:rsidTr="00BB29DF">
        <w:trPr>
          <w:trHeight w:val="345"/>
        </w:trPr>
        <w:tc>
          <w:tcPr>
            <w:tcW w:w="1033" w:type="pct"/>
            <w:vMerge/>
            <w:vAlign w:val="center"/>
          </w:tcPr>
          <w:p w14:paraId="3A668E6B" w14:textId="77777777" w:rsidR="001A587A" w:rsidRPr="005F5E6C" w:rsidRDefault="001A587A" w:rsidP="00BB29DF">
            <w:pPr>
              <w:widowControl/>
              <w:jc w:val="left"/>
              <w:rPr>
                <w:rFonts w:cs="Arial"/>
                <w:b/>
                <w:sz w:val="24"/>
                <w:lang w:eastAsia="en-GB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28201" w14:textId="77777777" w:rsidR="001A587A" w:rsidRPr="005F5E6C" w:rsidRDefault="001A587A" w:rsidP="00BB29DF">
            <w:pPr>
              <w:rPr>
                <w:rFonts w:cs="Arial"/>
                <w:sz w:val="24"/>
                <w:lang w:eastAsia="en-US"/>
              </w:rPr>
            </w:pPr>
            <w:r w:rsidRPr="005F5E6C">
              <w:rPr>
                <w:rFonts w:ascii="Wingdings" w:eastAsia="Wingdings" w:hAnsi="Wingdings" w:cs="Wingdings"/>
                <w:color w:val="000000"/>
                <w:sz w:val="24"/>
              </w:rPr>
              <w:t>¨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 xml:space="preserve"> 6.</w:t>
            </w:r>
            <w:r w:rsidRPr="005F5E6C">
              <w:rPr>
                <w:rFonts w:cstheme="minorHAnsi"/>
                <w:bCs/>
                <w:color w:val="000000"/>
                <w:sz w:val="24"/>
              </w:rPr>
              <w:t>由两个以上的经营者共同控制的合营企业，通过集中被其中一个或一个以上经营者控制。</w:t>
            </w:r>
          </w:p>
        </w:tc>
      </w:tr>
      <w:tr w:rsidR="001A587A" w:rsidRPr="005F5E6C" w14:paraId="3F02670A" w14:textId="77777777" w:rsidTr="00BB29DF"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8FC37" w14:textId="77777777" w:rsidR="001A587A" w:rsidRPr="005F5E6C" w:rsidRDefault="001A587A" w:rsidP="00BB29DF">
            <w:pPr>
              <w:rPr>
                <w:rFonts w:cs="Arial"/>
                <w:b/>
                <w:sz w:val="24"/>
                <w:lang w:eastAsia="en-GB"/>
              </w:rPr>
            </w:pPr>
            <w:r w:rsidRPr="005F5E6C">
              <w:rPr>
                <w:rFonts w:cs="Arial"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A04D" w14:textId="77777777" w:rsidR="001A587A" w:rsidRPr="005F5E6C" w:rsidRDefault="001A587A" w:rsidP="00BB29DF">
            <w:pPr>
              <w:rPr>
                <w:rFonts w:cs="Arial"/>
                <w:sz w:val="24"/>
                <w:highlight w:val="yellow"/>
              </w:rPr>
            </w:pPr>
            <w:r w:rsidRPr="005F5E6C">
              <w:rPr>
                <w:rFonts w:cs="Arial"/>
                <w:sz w:val="24"/>
              </w:rPr>
              <w:t>不适用</w:t>
            </w:r>
          </w:p>
        </w:tc>
      </w:tr>
    </w:tbl>
    <w:p w14:paraId="065DD14A" w14:textId="77777777" w:rsidR="002029C9" w:rsidRPr="005B7120" w:rsidRDefault="002029C9" w:rsidP="001A587A"/>
    <w:sectPr w:rsidR="002029C9" w:rsidRPr="005B7120" w:rsidSect="00740D90">
      <w:headerReference w:type="default" r:id="rId10"/>
      <w:footerReference w:type="default" r:id="rId11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C7DD" w14:textId="77777777" w:rsidR="00CD4A69" w:rsidRDefault="00CD4A69" w:rsidP="009D4707">
      <w:r>
        <w:separator/>
      </w:r>
    </w:p>
  </w:endnote>
  <w:endnote w:type="continuationSeparator" w:id="0">
    <w:p w14:paraId="78BD1FBF" w14:textId="77777777" w:rsidR="00CD4A69" w:rsidRDefault="00CD4A69" w:rsidP="009D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90068"/>
      <w:docPartObj>
        <w:docPartGallery w:val="Page Numbers (Bottom of Page)"/>
        <w:docPartUnique/>
      </w:docPartObj>
    </w:sdtPr>
    <w:sdtContent>
      <w:p w14:paraId="7C232398" w14:textId="4C55FB02" w:rsidR="00515F36" w:rsidRDefault="00515F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C08D3C" w14:textId="77777777" w:rsidR="002029C9" w:rsidRDefault="00202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7EEF" w14:textId="77777777" w:rsidR="00CD4A69" w:rsidRDefault="00CD4A69" w:rsidP="009D4707">
      <w:r>
        <w:separator/>
      </w:r>
    </w:p>
  </w:footnote>
  <w:footnote w:type="continuationSeparator" w:id="0">
    <w:p w14:paraId="33EB8B86" w14:textId="77777777" w:rsidR="00CD4A69" w:rsidRDefault="00CD4A69" w:rsidP="009D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5AF5" w14:textId="77777777" w:rsidR="002029C9" w:rsidRDefault="002029C9" w:rsidP="001652C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5AF"/>
    <w:multiLevelType w:val="multilevel"/>
    <w:tmpl w:val="6900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3AD"/>
    <w:multiLevelType w:val="hybridMultilevel"/>
    <w:tmpl w:val="EC2C19E0"/>
    <w:lvl w:ilvl="0" w:tplc="6F045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AA4ACF"/>
    <w:multiLevelType w:val="hybridMultilevel"/>
    <w:tmpl w:val="19E83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07F50"/>
    <w:multiLevelType w:val="hybridMultilevel"/>
    <w:tmpl w:val="85D6D9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num w:numId="1" w16cid:durableId="119570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579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082617">
    <w:abstractNumId w:val="2"/>
  </w:num>
  <w:num w:numId="4" w16cid:durableId="724990924">
    <w:abstractNumId w:val="0"/>
  </w:num>
  <w:num w:numId="5" w16cid:durableId="967395697">
    <w:abstractNumId w:val="1"/>
  </w:num>
  <w:num w:numId="6" w16cid:durableId="126965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AyMTEzMTQxMTJQ0lEKTi0uzszPAykwqQUAohAvGSwAAAA="/>
    <w:docVar w:name="OfficeIni" w:val="Shanghai - Baker &amp; McKenzie FenXun - SIMPLIFIED CHINESE (ALL).ini"/>
  </w:docVars>
  <w:rsids>
    <w:rsidRoot w:val="00017741"/>
    <w:rsid w:val="0000184B"/>
    <w:rsid w:val="0000731D"/>
    <w:rsid w:val="000123B6"/>
    <w:rsid w:val="00016C2A"/>
    <w:rsid w:val="00017741"/>
    <w:rsid w:val="000259B9"/>
    <w:rsid w:val="00082C93"/>
    <w:rsid w:val="00093921"/>
    <w:rsid w:val="00096C02"/>
    <w:rsid w:val="000C6A31"/>
    <w:rsid w:val="000D6A8D"/>
    <w:rsid w:val="001255B6"/>
    <w:rsid w:val="00135428"/>
    <w:rsid w:val="00153D2A"/>
    <w:rsid w:val="00164B31"/>
    <w:rsid w:val="001658D5"/>
    <w:rsid w:val="00174767"/>
    <w:rsid w:val="00175615"/>
    <w:rsid w:val="001A587A"/>
    <w:rsid w:val="001C4A68"/>
    <w:rsid w:val="001E707E"/>
    <w:rsid w:val="001F66BA"/>
    <w:rsid w:val="002029C9"/>
    <w:rsid w:val="00215D0C"/>
    <w:rsid w:val="002351D0"/>
    <w:rsid w:val="00281C49"/>
    <w:rsid w:val="002B4729"/>
    <w:rsid w:val="002B549E"/>
    <w:rsid w:val="002D6816"/>
    <w:rsid w:val="002F196D"/>
    <w:rsid w:val="002F5AEC"/>
    <w:rsid w:val="00313FEC"/>
    <w:rsid w:val="00324778"/>
    <w:rsid w:val="00341EBC"/>
    <w:rsid w:val="003512B5"/>
    <w:rsid w:val="00361219"/>
    <w:rsid w:val="003B268D"/>
    <w:rsid w:val="003B428A"/>
    <w:rsid w:val="003B6E1E"/>
    <w:rsid w:val="003C2B0D"/>
    <w:rsid w:val="0041294F"/>
    <w:rsid w:val="00444A72"/>
    <w:rsid w:val="00454C1B"/>
    <w:rsid w:val="0047305D"/>
    <w:rsid w:val="0047543C"/>
    <w:rsid w:val="00493FE0"/>
    <w:rsid w:val="004A18C0"/>
    <w:rsid w:val="004B134A"/>
    <w:rsid w:val="004B7297"/>
    <w:rsid w:val="004C002A"/>
    <w:rsid w:val="00501883"/>
    <w:rsid w:val="00515F36"/>
    <w:rsid w:val="00524C31"/>
    <w:rsid w:val="00561B9A"/>
    <w:rsid w:val="0058413B"/>
    <w:rsid w:val="0059782C"/>
    <w:rsid w:val="005A24A1"/>
    <w:rsid w:val="005B7120"/>
    <w:rsid w:val="006026B4"/>
    <w:rsid w:val="00630DD7"/>
    <w:rsid w:val="006336E2"/>
    <w:rsid w:val="00660036"/>
    <w:rsid w:val="00660581"/>
    <w:rsid w:val="00662F0E"/>
    <w:rsid w:val="0067782D"/>
    <w:rsid w:val="00692D56"/>
    <w:rsid w:val="006D376B"/>
    <w:rsid w:val="006D54C1"/>
    <w:rsid w:val="006E50B6"/>
    <w:rsid w:val="007315B8"/>
    <w:rsid w:val="00737AA0"/>
    <w:rsid w:val="00755254"/>
    <w:rsid w:val="007972DB"/>
    <w:rsid w:val="007C4B3A"/>
    <w:rsid w:val="00854DCA"/>
    <w:rsid w:val="00883948"/>
    <w:rsid w:val="008C31BA"/>
    <w:rsid w:val="008D052B"/>
    <w:rsid w:val="008D5D93"/>
    <w:rsid w:val="008F39FE"/>
    <w:rsid w:val="009103E6"/>
    <w:rsid w:val="0093501E"/>
    <w:rsid w:val="00950141"/>
    <w:rsid w:val="00951B19"/>
    <w:rsid w:val="00953AFC"/>
    <w:rsid w:val="009724AC"/>
    <w:rsid w:val="00991D6B"/>
    <w:rsid w:val="009968E0"/>
    <w:rsid w:val="009A1259"/>
    <w:rsid w:val="009A3F75"/>
    <w:rsid w:val="009B1836"/>
    <w:rsid w:val="009C173A"/>
    <w:rsid w:val="009D4707"/>
    <w:rsid w:val="009E4E29"/>
    <w:rsid w:val="009F65D1"/>
    <w:rsid w:val="00A658BB"/>
    <w:rsid w:val="00A8162E"/>
    <w:rsid w:val="00A979D5"/>
    <w:rsid w:val="00AB0A5A"/>
    <w:rsid w:val="00B0406F"/>
    <w:rsid w:val="00B05839"/>
    <w:rsid w:val="00B31EE9"/>
    <w:rsid w:val="00B54A09"/>
    <w:rsid w:val="00B6062F"/>
    <w:rsid w:val="00B97D43"/>
    <w:rsid w:val="00BC10A1"/>
    <w:rsid w:val="00BF431C"/>
    <w:rsid w:val="00C01E2A"/>
    <w:rsid w:val="00C07438"/>
    <w:rsid w:val="00C2591B"/>
    <w:rsid w:val="00C47014"/>
    <w:rsid w:val="00C707DD"/>
    <w:rsid w:val="00C721F0"/>
    <w:rsid w:val="00C85933"/>
    <w:rsid w:val="00C910A9"/>
    <w:rsid w:val="00CB37FF"/>
    <w:rsid w:val="00CC5B23"/>
    <w:rsid w:val="00CD4A69"/>
    <w:rsid w:val="00CE2C51"/>
    <w:rsid w:val="00D057CC"/>
    <w:rsid w:val="00D3065B"/>
    <w:rsid w:val="00D31FAD"/>
    <w:rsid w:val="00D35338"/>
    <w:rsid w:val="00D50D31"/>
    <w:rsid w:val="00D55967"/>
    <w:rsid w:val="00D62868"/>
    <w:rsid w:val="00D81111"/>
    <w:rsid w:val="00D926A1"/>
    <w:rsid w:val="00D92C82"/>
    <w:rsid w:val="00E05E31"/>
    <w:rsid w:val="00E13C1C"/>
    <w:rsid w:val="00E50587"/>
    <w:rsid w:val="00E52E07"/>
    <w:rsid w:val="00EC334D"/>
    <w:rsid w:val="00EC5DF6"/>
    <w:rsid w:val="00ED0720"/>
    <w:rsid w:val="00EE6606"/>
    <w:rsid w:val="00F576EC"/>
    <w:rsid w:val="00F57DDE"/>
    <w:rsid w:val="00F76066"/>
    <w:rsid w:val="00F8530B"/>
    <w:rsid w:val="00F95D43"/>
    <w:rsid w:val="00FC55D2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DE208"/>
  <w15:docId w15:val="{83A8079D-2CF3-4CAC-AC27-196E7B5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F95D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D43"/>
    <w:rPr>
      <w:rFonts w:ascii="Times New Roman" w:eastAsia="宋体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F95D43"/>
    <w:rPr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95D43"/>
    <w:rPr>
      <w:rFonts w:ascii="Times New Roman" w:eastAsia="宋体" w:hAnsi="Times New Roman" w:cs="Times New Roman"/>
      <w:sz w:val="18"/>
      <w:szCs w:val="18"/>
      <w:lang w:val="x-none" w:eastAsia="x-none"/>
    </w:rPr>
  </w:style>
  <w:style w:type="numbering" w:customStyle="1" w:styleId="BMListNumbers">
    <w:name w:val="B&amp;M List Numbers"/>
    <w:uiPriority w:val="99"/>
    <w:rsid w:val="00E50587"/>
    <w:pPr>
      <w:numPr>
        <w:numId w:val="3"/>
      </w:numPr>
    </w:pPr>
  </w:style>
  <w:style w:type="numbering" w:customStyle="1" w:styleId="BMListNumbers1">
    <w:name w:val="B&amp;M List Numbers1"/>
    <w:uiPriority w:val="99"/>
    <w:rsid w:val="00515F36"/>
  </w:style>
  <w:style w:type="character" w:customStyle="1" w:styleId="1">
    <w:name w:val="正文文本 字符1"/>
    <w:rsid w:val="00C470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3AF59CAD09D4B9788F469F8B15532" ma:contentTypeVersion="14" ma:contentTypeDescription="Create a new document." ma:contentTypeScope="" ma:versionID="a76c1ce08d151aa4762255ec7a92689d">
  <xsd:schema xmlns:xsd="http://www.w3.org/2001/XMLSchema" xmlns:xs="http://www.w3.org/2001/XMLSchema" xmlns:p="http://schemas.microsoft.com/office/2006/metadata/properties" xmlns:ns2="9d40f809-dd3f-4337-a031-8a50b824ee5a" xmlns:ns3="d902dde7-c11f-4e08-ae00-276e6e44fbaa" targetNamespace="http://schemas.microsoft.com/office/2006/metadata/properties" ma:root="true" ma:fieldsID="47f4a4a1361425975d77754d0d29c94d" ns2:_="" ns3:_="">
    <xsd:import namespace="9d40f809-dd3f-4337-a031-8a50b824ee5a"/>
    <xsd:import namespace="d902dde7-c11f-4e08-ae00-276e6e44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f809-dd3f-4337-a031-8a50b824e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48508-a9a3-48d0-8e82-3ccdae471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dde7-c11f-4e08-ae00-276e6e44f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a66247-19a6-4971-9dad-d4315bd811e4}" ma:internalName="TaxCatchAll" ma:showField="CatchAllData" ma:web="d902dde7-c11f-4e08-ae00-276e6e44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0f809-dd3f-4337-a031-8a50b824ee5a">
      <Terms xmlns="http://schemas.microsoft.com/office/infopath/2007/PartnerControls"/>
    </lcf76f155ced4ddcb4097134ff3c332f>
    <TaxCatchAll xmlns="d902dde7-c11f-4e08-ae00-276e6e44fb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6F063-1075-4E1B-9585-AC8B1FCA4FF0}"/>
</file>

<file path=customXml/itemProps2.xml><?xml version="1.0" encoding="utf-8"?>
<ds:datastoreItem xmlns:ds="http://schemas.openxmlformats.org/officeDocument/2006/customXml" ds:itemID="{0B7B4A00-6411-4B09-A3D8-7CBA8DDB5A2F}">
  <ds:schemaRefs>
    <ds:schemaRef ds:uri="http://schemas.microsoft.com/office/2006/metadata/properties"/>
    <ds:schemaRef ds:uri="http://schemas.microsoft.com/office/infopath/2007/PartnerControls"/>
    <ds:schemaRef ds:uri="9d40f809-dd3f-4337-a031-8a50b824ee5a"/>
    <ds:schemaRef ds:uri="d902dde7-c11f-4e08-ae00-276e6e44fbaa"/>
  </ds:schemaRefs>
</ds:datastoreItem>
</file>

<file path=customXml/itemProps3.xml><?xml version="1.0" encoding="utf-8"?>
<ds:datastoreItem xmlns:ds="http://schemas.openxmlformats.org/officeDocument/2006/customXml" ds:itemID="{7BD66BBE-7C09-44A9-988E-D451BA534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609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FenXun Partners</dc:creator>
  <cp:lastModifiedBy>Baker McKenzie FenXun</cp:lastModifiedBy>
  <cp:revision>43</cp:revision>
  <cp:lastPrinted>2019-06-21T10:07:00Z</cp:lastPrinted>
  <dcterms:created xsi:type="dcterms:W3CDTF">2022-07-01T03:18:00Z</dcterms:created>
  <dcterms:modified xsi:type="dcterms:W3CDTF">2025-12-22T09:27:00Z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0x0101000E63AF59CAD09D4B9788F469F8B15532</vt:lpwstr>
  </property>
  <property fmtid="{D5CDD505-2E9C-101B-9397-08002B2CF9AE}" pid="3" name="MediaServiceImageTags">
    <vt:lpwstr/>
  </property>
</Properties>
</file>