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204B" w14:textId="77777777" w:rsidR="002A2505" w:rsidRPr="003F5307" w:rsidRDefault="002A2505">
      <w:pPr>
        <w:widowControl/>
        <w:spacing w:after="240" w:line="594" w:lineRule="exact"/>
        <w:jc w:val="center"/>
        <w:rPr>
          <w:rFonts w:eastAsia="黑体" w:cs="黑体"/>
          <w:bCs/>
          <w:kern w:val="0"/>
          <w:sz w:val="36"/>
          <w:szCs w:val="36"/>
          <w:lang w:val="en-GB" w:bidi="ar-AE"/>
        </w:rPr>
      </w:pPr>
      <w:r w:rsidRPr="003F5307">
        <w:rPr>
          <w:rFonts w:eastAsia="黑体" w:cs="黑体" w:hint="eastAsia"/>
          <w:bCs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2A2505" w:rsidRPr="003F5307" w14:paraId="633716B8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5DEACA91" w14:textId="77777777" w:rsidR="002A2505" w:rsidRPr="003F5307" w:rsidRDefault="002A2505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 w:rsidRPr="003F5307">
              <w:rPr>
                <w:rFonts w:cs="宋体" w:hint="eastAsia"/>
                <w:bCs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1369F70B" w14:textId="77777777" w:rsidR="002A2505" w:rsidRPr="003F5307" w:rsidRDefault="008E5796">
            <w:pPr>
              <w:widowControl/>
              <w:adjustRightInd w:val="0"/>
              <w:snapToGrid w:val="0"/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</w:pP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金佰利公司收购科赴公司股权案</w:t>
            </w:r>
          </w:p>
        </w:tc>
      </w:tr>
      <w:tr w:rsidR="002A2505" w:rsidRPr="003F5307" w14:paraId="6CB5166E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536F73C0" w14:textId="77777777" w:rsidR="002A2505" w:rsidRPr="003F5307" w:rsidRDefault="002A2505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F5307">
              <w:rPr>
                <w:rFonts w:cs="宋体" w:hint="eastAsia"/>
                <w:bCs/>
                <w:color w:val="000000"/>
                <w:lang w:eastAsia="zh-CN"/>
              </w:rPr>
              <w:t>交易概况（限</w:t>
            </w:r>
            <w:r w:rsidRPr="003F5307">
              <w:rPr>
                <w:rFonts w:cs="宋体" w:hint="eastAsia"/>
                <w:bCs/>
                <w:color w:val="000000"/>
                <w:lang w:eastAsia="zh-CN"/>
              </w:rPr>
              <w:t>200</w:t>
            </w:r>
            <w:r w:rsidRPr="003F5307">
              <w:rPr>
                <w:rFonts w:cs="宋体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75B85D98" w14:textId="5BA11C42" w:rsidR="001B3389" w:rsidRPr="003F5307" w:rsidRDefault="001B3389">
            <w:pPr>
              <w:adjustRightInd w:val="0"/>
              <w:snapToGrid w:val="0"/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</w:pP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本次交易涉及金佰利公司（“</w:t>
            </w:r>
            <w:r w:rsidRPr="003F5307">
              <w:rPr>
                <w:rFonts w:cs="宋体" w:hint="eastAsia"/>
                <w:b/>
                <w:color w:val="000000"/>
                <w:kern w:val="0"/>
                <w:sz w:val="24"/>
                <w:lang w:bidi="ar-AE"/>
              </w:rPr>
              <w:t>金佰利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”</w:t>
            </w:r>
            <w:r w:rsidR="00F7527B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，</w:t>
            </w:r>
            <w:r w:rsidR="00F7527B"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连同其附属公司</w:t>
            </w:r>
            <w:r w:rsidR="00F7527B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合称“</w:t>
            </w:r>
            <w:r w:rsidR="00F7527B" w:rsidRPr="003F5307">
              <w:rPr>
                <w:rFonts w:cs="宋体" w:hint="eastAsia"/>
                <w:b/>
                <w:color w:val="000000"/>
                <w:kern w:val="0"/>
                <w:sz w:val="24"/>
                <w:lang w:bidi="ar-AE"/>
              </w:rPr>
              <w:t>金佰利</w:t>
            </w:r>
            <w:r w:rsidR="00F7527B">
              <w:rPr>
                <w:rFonts w:cs="宋体" w:hint="eastAsia"/>
                <w:b/>
                <w:color w:val="000000"/>
                <w:kern w:val="0"/>
                <w:sz w:val="24"/>
                <w:lang w:bidi="ar-AE"/>
              </w:rPr>
              <w:t>集团</w:t>
            </w:r>
            <w:r w:rsidR="00F7527B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”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）</w:t>
            </w:r>
            <w:r w:rsidR="003764A2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收购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科赴公司（“</w:t>
            </w:r>
            <w:r w:rsidRPr="003F5307">
              <w:rPr>
                <w:rFonts w:cs="宋体" w:hint="eastAsia"/>
                <w:b/>
                <w:color w:val="000000"/>
                <w:kern w:val="0"/>
                <w:sz w:val="24"/>
                <w:lang w:bidi="ar-AE"/>
              </w:rPr>
              <w:t>科赴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”</w:t>
            </w:r>
            <w:r w:rsidR="00F7527B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，</w:t>
            </w:r>
            <w:r w:rsidR="00F7527B"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连同其附属公司</w:t>
            </w:r>
            <w:r w:rsidR="00F7527B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合称“</w:t>
            </w:r>
            <w:r w:rsidR="00F7527B" w:rsidRPr="003F5307">
              <w:rPr>
                <w:rFonts w:cs="宋体" w:hint="eastAsia"/>
                <w:b/>
                <w:color w:val="000000"/>
                <w:kern w:val="0"/>
                <w:sz w:val="24"/>
                <w:lang w:bidi="ar-AE"/>
              </w:rPr>
              <w:t>科赴</w:t>
            </w:r>
            <w:r w:rsidR="00F7527B">
              <w:rPr>
                <w:rFonts w:cs="宋体" w:hint="eastAsia"/>
                <w:b/>
                <w:color w:val="000000"/>
                <w:kern w:val="0"/>
                <w:sz w:val="24"/>
                <w:lang w:bidi="ar-AE"/>
              </w:rPr>
              <w:t>集团</w:t>
            </w:r>
            <w:r w:rsidR="00F7527B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”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）</w:t>
            </w:r>
            <w:r w:rsidR="00085E5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100%</w:t>
            </w:r>
            <w:r w:rsidR="00085E5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股权，以取得对科赴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的单独控制权（以下简称“</w:t>
            </w:r>
            <w:r w:rsidRPr="003F5307">
              <w:rPr>
                <w:rFonts w:cs="宋体" w:hint="eastAsia"/>
                <w:b/>
                <w:color w:val="000000"/>
                <w:kern w:val="0"/>
                <w:sz w:val="24"/>
                <w:lang w:bidi="ar-AE"/>
              </w:rPr>
              <w:t>本次交易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”）。</w:t>
            </w:r>
          </w:p>
          <w:p w14:paraId="3CEB900C" w14:textId="77777777" w:rsidR="007C0C2D" w:rsidRPr="003F5307" w:rsidRDefault="007C0C2D">
            <w:pPr>
              <w:adjustRightInd w:val="0"/>
              <w:snapToGrid w:val="0"/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</w:pPr>
          </w:p>
          <w:p w14:paraId="3401F1B4" w14:textId="2E738333" w:rsidR="007C0C2D" w:rsidRPr="003F5307" w:rsidRDefault="007C0C2D">
            <w:pPr>
              <w:adjustRightInd w:val="0"/>
              <w:snapToGrid w:val="0"/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</w:pP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科赴</w:t>
            </w:r>
            <w:r w:rsidR="009274AD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集团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从事消费者健康产品的生产和供应，产品涵盖以下类别：（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1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）个人健康护理产品；（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2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）皮肤健康与美容产品以及（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3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）基础健康产品。</w:t>
            </w:r>
          </w:p>
          <w:p w14:paraId="49A25BF5" w14:textId="77777777" w:rsidR="007C0C2D" w:rsidRPr="003F5307" w:rsidRDefault="007C0C2D">
            <w:pPr>
              <w:adjustRightInd w:val="0"/>
              <w:snapToGrid w:val="0"/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</w:pPr>
          </w:p>
          <w:p w14:paraId="74AEB079" w14:textId="2BA0519C" w:rsidR="002A2505" w:rsidRPr="003F5307" w:rsidRDefault="00F26A9A" w:rsidP="00B4393F">
            <w:pPr>
              <w:adjustRightInd w:val="0"/>
              <w:snapToGrid w:val="0"/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</w:pPr>
            <w:r w:rsidRPr="00F26A9A"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  <w:t>在</w:t>
            </w:r>
            <w:r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本次</w:t>
            </w:r>
            <w:r w:rsidRPr="00F26A9A"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  <w:t>交易前，</w:t>
            </w:r>
            <w:r w:rsidR="006100AA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科赴</w:t>
            </w:r>
            <w:r w:rsidRPr="00F26A9A"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  <w:t>的股权结构高度分散，不存在最终控制人。</w:t>
            </w:r>
            <w:r w:rsidR="007C0C2D"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本次交易后，科赴（以</w:t>
            </w:r>
            <w:r w:rsidR="007C0C2D"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Vesta Sub II, LLC</w:t>
            </w:r>
            <w:r w:rsidR="007C0C2D"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作为存续实体）将成为金佰利的全资子公司，由金佰利单独控制。</w:t>
            </w:r>
          </w:p>
        </w:tc>
      </w:tr>
      <w:tr w:rsidR="002A2505" w:rsidRPr="003F5307" w14:paraId="4B8980B9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A2A5931" w14:textId="77777777" w:rsidR="002A2505" w:rsidRPr="003F5307" w:rsidRDefault="002A2505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F5307">
              <w:rPr>
                <w:rFonts w:cs="宋体" w:hint="eastAsia"/>
                <w:bCs/>
                <w:color w:val="000000"/>
                <w:lang w:eastAsia="zh-CN"/>
              </w:rPr>
              <w:t>参与集中的经营者简介（每个限</w:t>
            </w:r>
            <w:r w:rsidRPr="003F5307">
              <w:rPr>
                <w:rFonts w:cs="宋体"/>
                <w:bCs/>
                <w:color w:val="000000"/>
                <w:lang w:val="en-US" w:eastAsia="zh-CN"/>
              </w:rPr>
              <w:t>100</w:t>
            </w: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字以内</w:t>
            </w:r>
            <w:r w:rsidRPr="003F5307"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45ACA7E8" w14:textId="2552A650" w:rsidR="002A2505" w:rsidRPr="003F5307" w:rsidRDefault="002A2505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1.</w:t>
            </w:r>
            <w:r w:rsidR="008E5796" w:rsidRPr="003F5307">
              <w:rPr>
                <w:rFonts w:cs="宋体" w:hint="eastAsia"/>
                <w:bCs/>
                <w:color w:val="000000"/>
                <w:lang w:val="en-US" w:eastAsia="zh-CN"/>
              </w:rPr>
              <w:t>金佰利</w:t>
            </w:r>
          </w:p>
        </w:tc>
        <w:tc>
          <w:tcPr>
            <w:tcW w:w="6093" w:type="dxa"/>
            <w:vAlign w:val="center"/>
          </w:tcPr>
          <w:p w14:paraId="0BB259E8" w14:textId="5F351B31" w:rsidR="007C0C2D" w:rsidRDefault="001B3389" w:rsidP="009A24F3">
            <w:pPr>
              <w:adjustRightInd w:val="0"/>
              <w:snapToGrid w:val="0"/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</w:pP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金佰利于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1</w:t>
            </w:r>
            <w:r w:rsidRPr="003F5307"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  <w:t>928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年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6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月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2</w:t>
            </w:r>
            <w:r w:rsidRPr="003F5307"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  <w:t>9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日</w:t>
            </w:r>
            <w:r w:rsidR="00994966"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在美国</w:t>
            </w:r>
            <w:r w:rsidR="00085976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成</w:t>
            </w:r>
            <w:r w:rsidR="00994966"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立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，</w:t>
            </w:r>
            <w:r w:rsidR="00246703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为</w:t>
            </w:r>
            <w:r w:rsidR="007C0C2D"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纳斯达克证券交易所上市</w:t>
            </w:r>
            <w:r w:rsidR="00246703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公司</w:t>
            </w:r>
            <w:r w:rsidR="007C0C2D"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。</w:t>
            </w:r>
          </w:p>
          <w:p w14:paraId="1CF2C313" w14:textId="77777777" w:rsidR="00615117" w:rsidRPr="003F5307" w:rsidRDefault="00615117" w:rsidP="009A24F3">
            <w:pPr>
              <w:adjustRightInd w:val="0"/>
              <w:snapToGrid w:val="0"/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</w:pPr>
          </w:p>
          <w:p w14:paraId="7B840345" w14:textId="778A460D" w:rsidR="00746722" w:rsidRDefault="001B3389" w:rsidP="009A24F3">
            <w:pPr>
              <w:adjustRightInd w:val="0"/>
              <w:snapToGrid w:val="0"/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</w:pP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金佰利</w:t>
            </w:r>
            <w:r w:rsidR="00EE216E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集团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在全球范围内从事多类产品的生产和销售，该等产品以天然或合成纤维及材料为基础，运用纤维、无纺布及吸水体方面的先进技术，广泛用于个人、商业及工业用途。金佰利</w:t>
            </w:r>
            <w:r w:rsidR="00F56E54"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的</w:t>
            </w:r>
            <w:r w:rsidR="00F56E54" w:rsidRPr="003F5307"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  <w:t>业务分为三大</w:t>
            </w:r>
            <w:r w:rsidR="00F56E54"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部分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：（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1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）国际家庭护理及商用消费品部门；（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2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）国际个人护理部；（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3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）北美部门（涵盖该地区的家庭护理及专业护理业务与个人护理业务）。</w:t>
            </w:r>
            <w:r w:rsidR="00BD7120" w:rsidRPr="00BD7120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金佰利</w:t>
            </w:r>
            <w:r w:rsidR="00833CCD" w:rsidRPr="00BD7120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在中国</w:t>
            </w:r>
            <w:r w:rsidR="00BD7120" w:rsidRPr="00BD7120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主要通过</w:t>
            </w:r>
            <w:r w:rsidR="0062525C" w:rsidRPr="00BD7120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好奇</w:t>
            </w:r>
            <w:r w:rsidR="00BD7120" w:rsidRPr="00BD7120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品牌</w:t>
            </w:r>
            <w:r w:rsidR="00791796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提供</w:t>
            </w:r>
            <w:r w:rsidR="0008041E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婴幼儿</w:t>
            </w:r>
            <w:r w:rsidR="00BD7120" w:rsidRPr="00BD7120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护理产品，并通过</w:t>
            </w:r>
            <w:r w:rsidR="00647366" w:rsidRPr="00647366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高洁丝</w:t>
            </w:r>
            <w:r w:rsidR="00BD7120" w:rsidRPr="00BD7120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品牌</w:t>
            </w:r>
            <w:r w:rsidR="00791796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提供</w:t>
            </w:r>
            <w:r w:rsidR="004E4B22" w:rsidRPr="004E4B22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妇女经期卫生用品</w:t>
            </w:r>
            <w:r w:rsidR="00BD7120" w:rsidRPr="00BD7120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。</w:t>
            </w:r>
          </w:p>
          <w:p w14:paraId="2F99F7BB" w14:textId="77777777" w:rsidR="00615117" w:rsidRPr="003F5307" w:rsidRDefault="00615117" w:rsidP="009A24F3">
            <w:pPr>
              <w:adjustRightInd w:val="0"/>
              <w:snapToGrid w:val="0"/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</w:pPr>
          </w:p>
          <w:p w14:paraId="542FDEF7" w14:textId="1BF70B63" w:rsidR="00EE2C9A" w:rsidRPr="003F5307" w:rsidRDefault="00EE2C9A" w:rsidP="009A24F3">
            <w:pPr>
              <w:adjustRightInd w:val="0"/>
              <w:snapToGrid w:val="0"/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</w:pPr>
            <w:r w:rsidRPr="00EE2C9A"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  <w:t>金佰利无最终控制人。</w:t>
            </w:r>
          </w:p>
        </w:tc>
      </w:tr>
      <w:tr w:rsidR="002A2505" w:rsidRPr="003F5307" w14:paraId="769E769D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751C0E9F" w14:textId="77777777" w:rsidR="002A2505" w:rsidRPr="003F5307" w:rsidRDefault="002A2505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5069ECA9" w14:textId="6EC2FF96" w:rsidR="002A2505" w:rsidRPr="003F5307" w:rsidRDefault="002A2505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2.</w:t>
            </w:r>
            <w:r w:rsidR="008E5796" w:rsidRPr="003F5307">
              <w:rPr>
                <w:rFonts w:cs="宋体" w:hint="eastAsia"/>
                <w:bCs/>
                <w:color w:val="000000"/>
                <w:lang w:val="en-US" w:eastAsia="zh-CN"/>
              </w:rPr>
              <w:t>科赴</w:t>
            </w:r>
          </w:p>
        </w:tc>
        <w:tc>
          <w:tcPr>
            <w:tcW w:w="6093" w:type="dxa"/>
            <w:vAlign w:val="center"/>
          </w:tcPr>
          <w:p w14:paraId="0AA8F5D3" w14:textId="6F7C904E" w:rsidR="007C0C2D" w:rsidRDefault="007C0C2D" w:rsidP="00D94AB8">
            <w:pPr>
              <w:adjustRightInd w:val="0"/>
              <w:snapToGrid w:val="0"/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</w:pP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科赴于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2</w:t>
            </w:r>
            <w:r w:rsidRPr="003F5307"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  <w:t>022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年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2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月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2</w:t>
            </w:r>
            <w:r w:rsidRPr="003F5307"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  <w:t>3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日</w:t>
            </w:r>
            <w:r w:rsidR="00743FEA"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在美国</w:t>
            </w:r>
            <w:r w:rsidR="00085976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成立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，</w:t>
            </w:r>
            <w:r w:rsidR="00085976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为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纽约证券交易所上市</w:t>
            </w:r>
            <w:r w:rsidR="00085976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公司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。</w:t>
            </w:r>
          </w:p>
          <w:p w14:paraId="5D55DB5E" w14:textId="77777777" w:rsidR="00615117" w:rsidRPr="003F5307" w:rsidRDefault="00615117" w:rsidP="00D94AB8">
            <w:pPr>
              <w:adjustRightInd w:val="0"/>
              <w:snapToGrid w:val="0"/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</w:pPr>
          </w:p>
          <w:p w14:paraId="1E9B3ADD" w14:textId="03E52793" w:rsidR="002A2505" w:rsidRDefault="001B3389" w:rsidP="00D94AB8">
            <w:pPr>
              <w:adjustRightInd w:val="0"/>
              <w:snapToGrid w:val="0"/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</w:pP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科赴</w:t>
            </w:r>
            <w:r w:rsidR="00120E20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集团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从事消费者健康产品的生产和供应，产品涵盖以下类别：（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1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）个人健康护理产品；（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2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）皮肤健康与美容产品以及（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3</w:t>
            </w: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）基础健康产品。</w:t>
            </w:r>
            <w:r w:rsidR="00AE62C3" w:rsidRPr="00AE62C3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科赴在中国的业务主要包括非处方药产品（</w:t>
            </w:r>
            <w:r w:rsidR="00791796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品牌</w:t>
            </w:r>
            <w:r w:rsidR="00AE62C3" w:rsidRPr="00AE62C3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如</w:t>
            </w:r>
            <w:r w:rsidR="00BE02EB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泰诺</w:t>
            </w:r>
            <w:r w:rsidR="00AE62C3" w:rsidRPr="00AE62C3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和</w:t>
            </w:r>
            <w:r w:rsidR="00BE02EB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美林</w:t>
            </w:r>
            <w:r w:rsidR="00AE62C3" w:rsidRPr="00AE62C3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）、护肤产品（</w:t>
            </w:r>
            <w:r w:rsidR="00791796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品牌</w:t>
            </w:r>
            <w:r w:rsidR="00791796" w:rsidRPr="00AE62C3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如</w:t>
            </w:r>
            <w:r w:rsidR="00321598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露得清</w:t>
            </w:r>
            <w:r w:rsidR="00AE62C3" w:rsidRPr="00AE62C3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和大宝）以及个人护理与健康产品（</w:t>
            </w:r>
            <w:r w:rsidR="00791796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品牌</w:t>
            </w:r>
            <w:r w:rsidR="00AE62C3" w:rsidRPr="00AE62C3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如</w:t>
            </w:r>
            <w:r w:rsidR="00CD4C09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强生婴儿</w:t>
            </w:r>
            <w:r w:rsidR="00AE62C3" w:rsidRPr="00AE62C3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和</w:t>
            </w:r>
            <w:r w:rsidR="00335A5D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邦迪</w:t>
            </w:r>
            <w:r w:rsidR="00AE62C3" w:rsidRPr="00AE62C3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）。</w:t>
            </w:r>
          </w:p>
          <w:p w14:paraId="07F16F05" w14:textId="77777777" w:rsidR="00615117" w:rsidRPr="003F5307" w:rsidRDefault="00615117" w:rsidP="00D94AB8">
            <w:pPr>
              <w:adjustRightInd w:val="0"/>
              <w:snapToGrid w:val="0"/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</w:pPr>
          </w:p>
          <w:p w14:paraId="0EEB5EBF" w14:textId="0B878932" w:rsidR="00EC7172" w:rsidRPr="003F5307" w:rsidRDefault="00EC7172" w:rsidP="00D94AB8">
            <w:pPr>
              <w:adjustRightInd w:val="0"/>
              <w:snapToGrid w:val="0"/>
              <w:rPr>
                <w:rFonts w:cs="宋体"/>
                <w:bCs/>
                <w:color w:val="000000"/>
                <w:kern w:val="0"/>
                <w:sz w:val="24"/>
                <w:lang w:bidi="ar-AE"/>
              </w:rPr>
            </w:pPr>
            <w:r w:rsidRPr="003F5307">
              <w:rPr>
                <w:rFonts w:cs="宋体" w:hint="eastAsia"/>
                <w:bCs/>
                <w:color w:val="000000"/>
                <w:kern w:val="0"/>
                <w:sz w:val="24"/>
                <w:lang w:bidi="ar-AE"/>
              </w:rPr>
              <w:t>科赴无最终控制人。</w:t>
            </w:r>
          </w:p>
        </w:tc>
      </w:tr>
      <w:tr w:rsidR="002A2505" w:rsidRPr="003F5307" w14:paraId="0CE7D9D6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38394BD6" w14:textId="77777777" w:rsidR="002A2505" w:rsidRPr="003F5307" w:rsidRDefault="002A2505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F5307">
              <w:rPr>
                <w:rFonts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091F32AD" w14:textId="77777777" w:rsidR="002A2505" w:rsidRPr="003F5307" w:rsidRDefault="008E5796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F5307">
              <w:rPr>
                <w:rFonts w:cs="宋体" w:hint="eastAsia"/>
                <w:bCs/>
                <w:color w:val="000000"/>
                <w:lang w:eastAsia="zh-CN"/>
              </w:rPr>
              <w:sym w:font="Wingdings" w:char="00FE"/>
            </w:r>
            <w:r w:rsidR="002A2505" w:rsidRPr="003F5307">
              <w:rPr>
                <w:rFonts w:cs="宋体" w:hint="eastAsia"/>
                <w:bCs/>
                <w:color w:val="000000"/>
                <w:lang w:eastAsia="zh-CN"/>
              </w:rPr>
              <w:t xml:space="preserve"> 1</w:t>
            </w:r>
            <w:r w:rsidR="002A2505" w:rsidRPr="003F5307">
              <w:rPr>
                <w:rFonts w:cs="宋体" w:hint="eastAsia"/>
                <w:bCs/>
                <w:color w:val="000000"/>
                <w:lang w:val="en-US" w:eastAsia="zh-CN"/>
              </w:rPr>
              <w:t>.</w:t>
            </w:r>
            <w:r w:rsidR="002A2505" w:rsidRPr="003F5307">
              <w:rPr>
                <w:rFonts w:cs="宋体" w:hint="eastAsia"/>
                <w:bCs/>
                <w:color w:val="000000"/>
                <w:lang w:eastAsia="zh-CN"/>
              </w:rPr>
              <w:t>在同一相关市场，参与集中的经营者所占的市场份额之和小于</w:t>
            </w:r>
            <w:r w:rsidR="002A2505" w:rsidRPr="003F5307">
              <w:rPr>
                <w:rFonts w:cs="宋体" w:hint="eastAsia"/>
                <w:bCs/>
                <w:color w:val="000000"/>
                <w:lang w:eastAsia="zh-CN"/>
              </w:rPr>
              <w:t>15%</w:t>
            </w:r>
            <w:r w:rsidR="002A2505" w:rsidRPr="003F530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2A2505" w:rsidRPr="003F5307" w14:paraId="7DE2E131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359CA90E" w14:textId="77777777" w:rsidR="002A2505" w:rsidRPr="003F5307" w:rsidRDefault="002A2505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60E4E68" w14:textId="77777777" w:rsidR="002A2505" w:rsidRPr="003F5307" w:rsidRDefault="005F461D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F530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="002A2505" w:rsidRPr="003F5307">
              <w:rPr>
                <w:rFonts w:cs="宋体" w:hint="eastAsia"/>
                <w:bCs/>
                <w:color w:val="000000"/>
                <w:lang w:eastAsia="zh-CN"/>
              </w:rPr>
              <w:t xml:space="preserve"> 2</w:t>
            </w:r>
            <w:r w:rsidR="002A2505" w:rsidRPr="003F5307">
              <w:rPr>
                <w:rFonts w:cs="宋体" w:hint="eastAsia"/>
                <w:bCs/>
                <w:color w:val="000000"/>
                <w:lang w:val="en-US" w:eastAsia="zh-CN"/>
              </w:rPr>
              <w:t>.</w:t>
            </w:r>
            <w:r w:rsidR="002A2505" w:rsidRPr="003F5307">
              <w:rPr>
                <w:rFonts w:cs="宋体" w:hint="eastAsia"/>
                <w:bCs/>
                <w:color w:val="000000"/>
                <w:lang w:eastAsia="zh-CN"/>
              </w:rPr>
              <w:t>在上下游市场，参与集中的经营者所占的市场份额均小于</w:t>
            </w:r>
            <w:r w:rsidR="002A2505" w:rsidRPr="003F5307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="002A2505" w:rsidRPr="003F530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2A2505" w:rsidRPr="003F5307" w14:paraId="09C55A12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03E606D8" w14:textId="77777777" w:rsidR="002A2505" w:rsidRPr="003F5307" w:rsidRDefault="002A2505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AA151A1" w14:textId="2EB0D2DE" w:rsidR="002A2505" w:rsidRPr="003F5307" w:rsidRDefault="00120E20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F5307">
              <w:rPr>
                <w:rFonts w:cs="宋体" w:hint="eastAsia"/>
                <w:bCs/>
                <w:color w:val="000000"/>
                <w:lang w:eastAsia="zh-CN"/>
              </w:rPr>
              <w:sym w:font="Wingdings" w:char="00FE"/>
            </w:r>
            <w:r w:rsidR="002A2505" w:rsidRPr="003F5307">
              <w:rPr>
                <w:rFonts w:cs="宋体" w:hint="eastAsia"/>
                <w:bCs/>
                <w:color w:val="000000"/>
                <w:lang w:eastAsia="zh-CN"/>
              </w:rPr>
              <w:t xml:space="preserve"> 3</w:t>
            </w:r>
            <w:r w:rsidR="002A2505" w:rsidRPr="003F5307">
              <w:rPr>
                <w:rFonts w:cs="宋体" w:hint="eastAsia"/>
                <w:bCs/>
                <w:color w:val="000000"/>
                <w:lang w:val="en-US" w:eastAsia="zh-CN"/>
              </w:rPr>
              <w:t>.</w:t>
            </w:r>
            <w:r w:rsidR="002A2505" w:rsidRPr="003F5307">
              <w:rPr>
                <w:rFonts w:cs="宋体" w:hint="eastAsia"/>
                <w:bCs/>
                <w:color w:val="000000"/>
                <w:lang w:eastAsia="zh-CN"/>
              </w:rPr>
              <w:t>不在同一相关市场也不存在上下游关系的参与集中的经营者，在与交易有关的每个市场所占的市场份额均小于</w:t>
            </w:r>
            <w:r w:rsidR="002A2505" w:rsidRPr="003F5307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="002A2505" w:rsidRPr="003F5307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2A2505" w:rsidRPr="003F5307" w14:paraId="123A6C5B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731D0A13" w14:textId="77777777" w:rsidR="002A2505" w:rsidRPr="003F5307" w:rsidRDefault="002A2505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C187B2E" w14:textId="77777777" w:rsidR="002A2505" w:rsidRPr="003F5307" w:rsidRDefault="002A2505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F530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3F5307">
              <w:rPr>
                <w:rFonts w:cs="宋体" w:hint="eastAsia"/>
                <w:bCs/>
                <w:color w:val="000000"/>
                <w:lang w:eastAsia="zh-CN"/>
              </w:rPr>
              <w:t xml:space="preserve"> 4</w:t>
            </w: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.</w:t>
            </w:r>
            <w:r w:rsidRPr="003F5307">
              <w:rPr>
                <w:rFonts w:cs="宋体" w:hint="eastAsia"/>
                <w:bCs/>
                <w:color w:val="000000"/>
                <w:lang w:eastAsia="zh-CN"/>
              </w:rPr>
              <w:t>参与集中的经营者在中国境外设立合营企业，合营企业不在中国境内从事经济活动。</w:t>
            </w:r>
          </w:p>
        </w:tc>
      </w:tr>
      <w:tr w:rsidR="002A2505" w:rsidRPr="003F5307" w14:paraId="0959841D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665B8DF6" w14:textId="77777777" w:rsidR="002A2505" w:rsidRPr="003F5307" w:rsidRDefault="002A2505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1620B54" w14:textId="77777777" w:rsidR="002A2505" w:rsidRPr="003F5307" w:rsidRDefault="002A2505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F530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3F5307">
              <w:rPr>
                <w:rFonts w:cs="宋体" w:hint="eastAsia"/>
                <w:bCs/>
                <w:color w:val="000000"/>
                <w:lang w:eastAsia="zh-CN"/>
              </w:rPr>
              <w:t xml:space="preserve"> 5</w:t>
            </w: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.</w:t>
            </w:r>
            <w:r w:rsidRPr="003F5307">
              <w:rPr>
                <w:rFonts w:cs="宋体" w:hint="eastAsia"/>
                <w:bCs/>
                <w:color w:val="000000"/>
                <w:lang w:eastAsia="zh-CN"/>
              </w:rPr>
              <w:t>参与集中的经营者收购境外企业股权或资产的，该境外企业不在中国境内从事经济活动。</w:t>
            </w:r>
          </w:p>
        </w:tc>
      </w:tr>
      <w:tr w:rsidR="002A2505" w:rsidRPr="003F5307" w14:paraId="017F488C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4A2E03E8" w14:textId="77777777" w:rsidR="002A2505" w:rsidRPr="003F5307" w:rsidRDefault="002A2505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258BE09" w14:textId="77777777" w:rsidR="002A2505" w:rsidRPr="003F5307" w:rsidRDefault="002A2505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F5307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3F5307">
              <w:rPr>
                <w:rFonts w:cs="宋体" w:hint="eastAsia"/>
                <w:bCs/>
                <w:color w:val="000000"/>
                <w:lang w:eastAsia="zh-CN"/>
              </w:rPr>
              <w:t xml:space="preserve"> 6</w:t>
            </w: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.</w:t>
            </w:r>
            <w:r w:rsidRPr="003F5307">
              <w:rPr>
                <w:rFonts w:cs="宋体" w:hint="eastAsia"/>
                <w:bCs/>
                <w:color w:val="000000"/>
                <w:lang w:eastAsia="zh-CN"/>
              </w:rPr>
              <w:t>由两个以上的经营者共同控制的合营企业，通过集中被其中一个或一个以上经营者控制。</w:t>
            </w:r>
          </w:p>
        </w:tc>
      </w:tr>
      <w:tr w:rsidR="002A2505" w:rsidRPr="003F5307" w14:paraId="51D76E06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0B0EDE35" w14:textId="77777777" w:rsidR="002A2505" w:rsidRPr="003F5307" w:rsidRDefault="002A2505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546F4556" w14:textId="77777777" w:rsidR="002A2505" w:rsidRPr="003F5307" w:rsidRDefault="008E5796">
            <w:pPr>
              <w:pStyle w:val="BodyText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eastAsia="zh-CN"/>
              </w:rPr>
            </w:pPr>
            <w:r w:rsidRPr="003F5307">
              <w:rPr>
                <w:rFonts w:cs="宋体" w:hint="eastAsia"/>
                <w:b/>
                <w:color w:val="000000"/>
                <w:lang w:eastAsia="zh-CN"/>
              </w:rPr>
              <w:t>横向重叠</w:t>
            </w:r>
            <w:r w:rsidR="002A2505" w:rsidRPr="003F5307">
              <w:rPr>
                <w:rFonts w:cs="宋体" w:hint="eastAsia"/>
                <w:b/>
                <w:color w:val="000000"/>
                <w:lang w:eastAsia="zh-CN"/>
              </w:rPr>
              <w:t>：</w:t>
            </w:r>
          </w:p>
          <w:p w14:paraId="4BC3CE6B" w14:textId="44027349" w:rsidR="002A2505" w:rsidRPr="003F5307" w:rsidRDefault="005F461D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2024</w:t>
            </w:r>
            <w:r w:rsidR="002A2505" w:rsidRPr="003F5307">
              <w:rPr>
                <w:rFonts w:cs="宋体" w:hint="eastAsia"/>
                <w:bCs/>
                <w:color w:val="000000"/>
                <w:lang w:val="en-US" w:eastAsia="zh-CN"/>
              </w:rPr>
              <w:t>年</w:t>
            </w:r>
            <w:r w:rsidR="008E5796" w:rsidRPr="003F5307">
              <w:rPr>
                <w:rFonts w:cs="宋体" w:hint="eastAsia"/>
                <w:bCs/>
                <w:color w:val="000000"/>
                <w:lang w:eastAsia="zh-CN"/>
              </w:rPr>
              <w:t>中国境内婴儿</w:t>
            </w:r>
            <w:r w:rsidR="00085E57">
              <w:rPr>
                <w:rFonts w:cs="宋体" w:hint="eastAsia"/>
                <w:bCs/>
                <w:color w:val="000000"/>
                <w:lang w:eastAsia="zh-CN"/>
              </w:rPr>
              <w:t>擦</w:t>
            </w:r>
            <w:r w:rsidR="00123535" w:rsidRPr="003F5307">
              <w:rPr>
                <w:rFonts w:cs="宋体"/>
                <w:bCs/>
                <w:color w:val="000000"/>
                <w:lang w:eastAsia="zh-CN"/>
              </w:rPr>
              <w:t>巾</w:t>
            </w:r>
            <w:r w:rsidR="008E5796" w:rsidRPr="003F5307">
              <w:rPr>
                <w:rFonts w:cs="宋体" w:hint="eastAsia"/>
                <w:bCs/>
                <w:color w:val="000000"/>
                <w:lang w:eastAsia="zh-CN"/>
              </w:rPr>
              <w:t>市场</w:t>
            </w:r>
          </w:p>
          <w:p w14:paraId="31D2BCAF" w14:textId="5568C04F" w:rsidR="0038545F" w:rsidRPr="003F5307" w:rsidRDefault="00800D0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kern w:val="2"/>
                <w:lang w:val="en-US" w:eastAsia="zh-CN" w:bidi="ar-SA"/>
              </w:rPr>
            </w:pP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金佰利</w:t>
            </w:r>
            <w:r w:rsidR="00C159E1" w:rsidRPr="003F5307">
              <w:rPr>
                <w:rFonts w:cs="宋体" w:hint="eastAsia"/>
                <w:bCs/>
                <w:color w:val="000000"/>
                <w:lang w:val="en-US" w:eastAsia="zh-CN"/>
              </w:rPr>
              <w:t>：</w:t>
            </w:r>
            <w:r w:rsidRPr="003F5307">
              <w:rPr>
                <w:rFonts w:cs="Times New Roman"/>
                <w:kern w:val="2"/>
                <w:lang w:val="en-US" w:eastAsia="zh-CN" w:bidi="ar-SA"/>
              </w:rPr>
              <w:t>0-5%</w:t>
            </w: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；科赴：</w:t>
            </w:r>
            <w:r w:rsidRPr="003F5307">
              <w:rPr>
                <w:rFonts w:cs="Times New Roman"/>
                <w:kern w:val="2"/>
                <w:lang w:val="en-US" w:eastAsia="zh-CN" w:bidi="ar-SA"/>
              </w:rPr>
              <w:t>0-5%</w:t>
            </w:r>
            <w:r w:rsidRPr="003F5307">
              <w:rPr>
                <w:rFonts w:cs="Times New Roman" w:hint="eastAsia"/>
                <w:kern w:val="2"/>
                <w:lang w:val="en-US" w:eastAsia="zh-CN" w:bidi="ar-SA"/>
              </w:rPr>
              <w:t>；合计：</w:t>
            </w:r>
            <w:r w:rsidRPr="003F5307">
              <w:rPr>
                <w:rFonts w:cs="Times New Roman"/>
                <w:kern w:val="2"/>
                <w:lang w:val="en-US" w:eastAsia="zh-CN" w:bidi="ar-SA"/>
              </w:rPr>
              <w:t>0-5%</w:t>
            </w:r>
          </w:p>
          <w:p w14:paraId="7C9D48EE" w14:textId="77777777" w:rsidR="00800D0C" w:rsidRPr="003F5307" w:rsidRDefault="00800D0C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  <w:p w14:paraId="3903DDFA" w14:textId="77777777" w:rsidR="008E5796" w:rsidRPr="003F5307" w:rsidRDefault="008E5796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2</w:t>
            </w:r>
            <w:r w:rsidRPr="003F5307">
              <w:rPr>
                <w:rFonts w:cs="宋体"/>
                <w:bCs/>
                <w:color w:val="000000"/>
                <w:lang w:val="en-US" w:eastAsia="zh-CN"/>
              </w:rPr>
              <w:t>024</w:t>
            </w: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年中国境内</w:t>
            </w:r>
            <w:r w:rsidR="001B3389" w:rsidRPr="003F5307">
              <w:rPr>
                <w:rFonts w:cs="宋体" w:hint="eastAsia"/>
                <w:bCs/>
                <w:color w:val="000000"/>
                <w:lang w:val="en-US" w:eastAsia="zh-CN"/>
              </w:rPr>
              <w:t>婴童</w:t>
            </w: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护肤品市场</w:t>
            </w:r>
          </w:p>
          <w:p w14:paraId="6467A20D" w14:textId="64D64C5E" w:rsidR="00800D0C" w:rsidRPr="003F5307" w:rsidRDefault="00800D0C" w:rsidP="00800D0C">
            <w:pPr>
              <w:rPr>
                <w:sz w:val="24"/>
              </w:rPr>
            </w:pPr>
            <w:r w:rsidRPr="003F5307">
              <w:rPr>
                <w:rFonts w:cs="宋体" w:hint="eastAsia"/>
                <w:bCs/>
                <w:color w:val="000000"/>
                <w:sz w:val="24"/>
              </w:rPr>
              <w:t>金佰利</w:t>
            </w:r>
            <w:r w:rsidR="007D794E" w:rsidRPr="003F5307">
              <w:rPr>
                <w:rFonts w:hint="eastAsia"/>
                <w:sz w:val="24"/>
              </w:rPr>
              <w:t>：</w:t>
            </w:r>
            <w:r w:rsidRPr="003F5307">
              <w:rPr>
                <w:sz w:val="24"/>
              </w:rPr>
              <w:t>0-5%</w:t>
            </w:r>
            <w:r w:rsidRPr="003F5307">
              <w:rPr>
                <w:rFonts w:hint="eastAsia"/>
                <w:sz w:val="24"/>
              </w:rPr>
              <w:t>；</w:t>
            </w:r>
            <w:r w:rsidRPr="003F5307">
              <w:rPr>
                <w:rFonts w:cs="宋体" w:hint="eastAsia"/>
                <w:bCs/>
                <w:color w:val="000000"/>
                <w:sz w:val="24"/>
              </w:rPr>
              <w:t>科赴</w:t>
            </w:r>
            <w:r w:rsidR="007D794E" w:rsidRPr="003F5307">
              <w:rPr>
                <w:rFonts w:hint="eastAsia"/>
                <w:sz w:val="24"/>
              </w:rPr>
              <w:t>：</w:t>
            </w:r>
            <w:r w:rsidRPr="003F5307">
              <w:rPr>
                <w:sz w:val="24"/>
              </w:rPr>
              <w:t>5-10%</w:t>
            </w:r>
            <w:r w:rsidRPr="003F5307">
              <w:rPr>
                <w:rFonts w:hint="eastAsia"/>
                <w:sz w:val="24"/>
              </w:rPr>
              <w:t>；合计</w:t>
            </w:r>
            <w:r w:rsidR="007D794E" w:rsidRPr="003F5307">
              <w:rPr>
                <w:rFonts w:hint="eastAsia"/>
                <w:sz w:val="24"/>
              </w:rPr>
              <w:t>：</w:t>
            </w:r>
            <w:r w:rsidRPr="003F5307">
              <w:rPr>
                <w:sz w:val="24"/>
              </w:rPr>
              <w:t>5-10%</w:t>
            </w:r>
          </w:p>
          <w:p w14:paraId="76C0AB94" w14:textId="77777777" w:rsidR="00800D0C" w:rsidRPr="003F5307" w:rsidRDefault="00800D0C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  <w:p w14:paraId="58834B51" w14:textId="77777777" w:rsidR="008E5796" w:rsidRPr="003F5307" w:rsidRDefault="008E5796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2</w:t>
            </w:r>
            <w:r w:rsidRPr="003F5307">
              <w:rPr>
                <w:rFonts w:cs="宋体"/>
                <w:bCs/>
                <w:color w:val="000000"/>
                <w:lang w:val="en-US" w:eastAsia="zh-CN"/>
              </w:rPr>
              <w:t>024</w:t>
            </w: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年中国境内</w:t>
            </w:r>
            <w:r w:rsidR="001B3389" w:rsidRPr="003F5307">
              <w:rPr>
                <w:rFonts w:cs="宋体" w:hint="eastAsia"/>
                <w:bCs/>
                <w:color w:val="000000"/>
                <w:lang w:val="en-US" w:eastAsia="zh-CN"/>
              </w:rPr>
              <w:t>婴童洗浴用品</w:t>
            </w: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市场</w:t>
            </w:r>
          </w:p>
          <w:p w14:paraId="3FED5AB0" w14:textId="43210554" w:rsidR="00800D0C" w:rsidRPr="003F5307" w:rsidRDefault="00800D0C" w:rsidP="00800D0C">
            <w:pPr>
              <w:rPr>
                <w:sz w:val="24"/>
              </w:rPr>
            </w:pPr>
            <w:r w:rsidRPr="003F5307">
              <w:rPr>
                <w:rFonts w:cs="宋体" w:hint="eastAsia"/>
                <w:bCs/>
                <w:color w:val="000000"/>
                <w:sz w:val="24"/>
              </w:rPr>
              <w:t>金佰利</w:t>
            </w:r>
            <w:r w:rsidR="007D794E" w:rsidRPr="003F5307">
              <w:rPr>
                <w:rFonts w:hint="eastAsia"/>
                <w:sz w:val="24"/>
              </w:rPr>
              <w:t>：</w:t>
            </w:r>
            <w:r w:rsidRPr="003F5307">
              <w:rPr>
                <w:sz w:val="24"/>
              </w:rPr>
              <w:t>0-5%</w:t>
            </w:r>
            <w:r w:rsidRPr="003F5307">
              <w:rPr>
                <w:rFonts w:hint="eastAsia"/>
                <w:sz w:val="24"/>
              </w:rPr>
              <w:t>；</w:t>
            </w:r>
            <w:r w:rsidRPr="003F5307">
              <w:rPr>
                <w:rFonts w:cs="宋体" w:hint="eastAsia"/>
                <w:bCs/>
                <w:color w:val="000000"/>
                <w:sz w:val="24"/>
              </w:rPr>
              <w:t>科赴</w:t>
            </w:r>
            <w:r w:rsidR="007D794E" w:rsidRPr="003F5307">
              <w:rPr>
                <w:rFonts w:hint="eastAsia"/>
                <w:sz w:val="24"/>
              </w:rPr>
              <w:t>：</w:t>
            </w:r>
            <w:r w:rsidRPr="003F5307">
              <w:rPr>
                <w:sz w:val="24"/>
              </w:rPr>
              <w:t>5-10%</w:t>
            </w:r>
            <w:r w:rsidRPr="003F5307">
              <w:rPr>
                <w:rFonts w:hint="eastAsia"/>
                <w:sz w:val="24"/>
              </w:rPr>
              <w:t>；合计</w:t>
            </w:r>
            <w:r w:rsidR="007D794E" w:rsidRPr="003F5307">
              <w:rPr>
                <w:rFonts w:hint="eastAsia"/>
                <w:sz w:val="24"/>
              </w:rPr>
              <w:t>：</w:t>
            </w:r>
            <w:r w:rsidRPr="003F5307">
              <w:rPr>
                <w:sz w:val="24"/>
              </w:rPr>
              <w:t>5-10%</w:t>
            </w:r>
          </w:p>
          <w:p w14:paraId="0FBCD9DF" w14:textId="77777777" w:rsidR="008E5796" w:rsidRPr="003F5307" w:rsidRDefault="008E5796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  <w:p w14:paraId="5AFF01DF" w14:textId="77777777" w:rsidR="008E5796" w:rsidRPr="003F5307" w:rsidRDefault="008E5796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2</w:t>
            </w:r>
            <w:r w:rsidRPr="003F5307">
              <w:rPr>
                <w:rFonts w:cs="宋体"/>
                <w:bCs/>
                <w:color w:val="000000"/>
                <w:lang w:val="en-US" w:eastAsia="zh-CN"/>
              </w:rPr>
              <w:t>024</w:t>
            </w: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年中国境内</w:t>
            </w:r>
            <w:r w:rsidR="001B3389" w:rsidRPr="003F5307">
              <w:rPr>
                <w:rFonts w:cs="宋体" w:hint="eastAsia"/>
                <w:bCs/>
                <w:color w:val="000000"/>
                <w:lang w:val="en-US" w:eastAsia="zh-CN"/>
              </w:rPr>
              <w:t>妇女</w:t>
            </w: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经期卫生用品市场</w:t>
            </w:r>
          </w:p>
          <w:p w14:paraId="1A4E1A9F" w14:textId="77777777" w:rsidR="008E5796" w:rsidRDefault="00800D0C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kern w:val="2"/>
                <w:lang w:val="en-US" w:eastAsia="zh-CN" w:bidi="ar-SA"/>
              </w:rPr>
            </w:pP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金佰利</w:t>
            </w:r>
            <w:r w:rsidR="007D794E" w:rsidRPr="003F5307">
              <w:rPr>
                <w:rFonts w:cs="Times New Roman" w:hint="eastAsia"/>
                <w:kern w:val="2"/>
                <w:lang w:val="en-US" w:eastAsia="zh-CN" w:bidi="ar-SA"/>
              </w:rPr>
              <w:t>：</w:t>
            </w:r>
            <w:r w:rsidR="00E01507" w:rsidRPr="003F5307">
              <w:rPr>
                <w:rFonts w:cs="Times New Roman"/>
                <w:kern w:val="2"/>
                <w:lang w:val="en-US" w:eastAsia="zh-CN" w:bidi="ar-SA"/>
              </w:rPr>
              <w:t>0-5%</w:t>
            </w:r>
            <w:r w:rsidRPr="003F5307">
              <w:rPr>
                <w:rFonts w:cs="Times New Roman" w:hint="eastAsia"/>
                <w:kern w:val="2"/>
                <w:lang w:val="en-US" w:eastAsia="zh-CN" w:bidi="ar-SA"/>
              </w:rPr>
              <w:t>；</w:t>
            </w:r>
            <w:r w:rsidRPr="003F5307">
              <w:rPr>
                <w:rFonts w:cs="宋体" w:hint="eastAsia"/>
                <w:bCs/>
                <w:color w:val="000000"/>
                <w:lang w:val="en-US" w:eastAsia="zh-CN"/>
              </w:rPr>
              <w:t>科赴</w:t>
            </w:r>
            <w:r w:rsidR="007D794E" w:rsidRPr="003F5307">
              <w:rPr>
                <w:rFonts w:cs="Times New Roman" w:hint="eastAsia"/>
                <w:kern w:val="2"/>
                <w:lang w:val="en-US" w:eastAsia="zh-CN" w:bidi="ar-SA"/>
              </w:rPr>
              <w:t>：</w:t>
            </w:r>
            <w:r w:rsidRPr="003F5307">
              <w:rPr>
                <w:rFonts w:cs="Times New Roman"/>
                <w:kern w:val="2"/>
                <w:lang w:val="en-US" w:eastAsia="zh-CN" w:bidi="ar-SA"/>
              </w:rPr>
              <w:t>0-5%</w:t>
            </w:r>
            <w:r w:rsidRPr="003F5307">
              <w:rPr>
                <w:rFonts w:cs="Times New Roman" w:hint="eastAsia"/>
                <w:kern w:val="2"/>
                <w:lang w:val="en-US" w:eastAsia="zh-CN" w:bidi="ar-SA"/>
              </w:rPr>
              <w:t>；合计</w:t>
            </w:r>
            <w:r w:rsidR="007D794E" w:rsidRPr="003F5307">
              <w:rPr>
                <w:rFonts w:cs="Times New Roman" w:hint="eastAsia"/>
                <w:kern w:val="2"/>
                <w:lang w:val="en-US" w:eastAsia="zh-CN" w:bidi="ar-SA"/>
              </w:rPr>
              <w:t>：</w:t>
            </w:r>
            <w:r w:rsidR="00E01507" w:rsidRPr="003F5307">
              <w:rPr>
                <w:rFonts w:cs="Times New Roman"/>
                <w:kern w:val="2"/>
                <w:lang w:val="en-US" w:eastAsia="zh-CN" w:bidi="ar-SA"/>
              </w:rPr>
              <w:t>0-5%</w:t>
            </w:r>
          </w:p>
          <w:p w14:paraId="1D6482BE" w14:textId="77777777" w:rsidR="00FC503E" w:rsidRDefault="00FC503E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kern w:val="2"/>
                <w:lang w:val="en-US" w:eastAsia="zh-CN" w:bidi="ar-SA"/>
              </w:rPr>
            </w:pPr>
          </w:p>
          <w:p w14:paraId="2F8721C5" w14:textId="105E387B" w:rsidR="000D4DD9" w:rsidRDefault="000D4DD9">
            <w:pPr>
              <w:pStyle w:val="BodyText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eastAsia="zh-CN"/>
              </w:rPr>
            </w:pPr>
            <w:r>
              <w:rPr>
                <w:rFonts w:cs="宋体" w:hint="eastAsia"/>
                <w:b/>
                <w:color w:val="000000"/>
                <w:lang w:eastAsia="zh-CN"/>
              </w:rPr>
              <w:t>相邻关系：</w:t>
            </w:r>
          </w:p>
          <w:p w14:paraId="76AC37FA" w14:textId="06191D2E" w:rsidR="000D4DD9" w:rsidRDefault="00C64614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C64614">
              <w:rPr>
                <w:rFonts w:cs="宋体" w:hint="eastAsia"/>
                <w:bCs/>
                <w:color w:val="000000"/>
                <w:lang w:eastAsia="zh-CN"/>
              </w:rPr>
              <w:t>2024</w:t>
            </w:r>
            <w:r w:rsidRPr="00C64614">
              <w:rPr>
                <w:rFonts w:cs="宋体" w:hint="eastAsia"/>
                <w:bCs/>
                <w:color w:val="000000"/>
                <w:lang w:eastAsia="zh-CN"/>
              </w:rPr>
              <w:t>年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中国境内婴儿擦巾市场：</w:t>
            </w:r>
          </w:p>
          <w:p w14:paraId="3E7CC6D8" w14:textId="7B20A48A" w:rsidR="00DF696A" w:rsidRDefault="00DF696A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金佰利：</w:t>
            </w:r>
            <w:r w:rsidR="00151954">
              <w:rPr>
                <w:rFonts w:cs="宋体" w:hint="eastAsia"/>
                <w:bCs/>
                <w:color w:val="000000"/>
                <w:lang w:eastAsia="zh-CN"/>
              </w:rPr>
              <w:t>如上所述</w:t>
            </w:r>
            <w:r w:rsidR="00B61F65">
              <w:rPr>
                <w:rFonts w:cs="宋体" w:hint="eastAsia"/>
                <w:bCs/>
                <w:color w:val="000000"/>
                <w:lang w:eastAsia="zh-CN"/>
              </w:rPr>
              <w:t>；科赴：</w:t>
            </w:r>
            <w:r w:rsidR="00151954">
              <w:rPr>
                <w:rFonts w:cs="宋体" w:hint="eastAsia"/>
                <w:bCs/>
                <w:color w:val="000000"/>
                <w:lang w:eastAsia="zh-CN"/>
              </w:rPr>
              <w:t>如上所述</w:t>
            </w:r>
          </w:p>
          <w:p w14:paraId="7EDB2996" w14:textId="77777777" w:rsidR="00545267" w:rsidRDefault="00545267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</w:p>
          <w:p w14:paraId="37235C92" w14:textId="674A1BFB" w:rsidR="00545267" w:rsidRDefault="00545267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2024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年中国境内婴儿</w:t>
            </w:r>
            <w:r w:rsidR="00696D5F">
              <w:rPr>
                <w:rFonts w:cs="宋体" w:hint="eastAsia"/>
                <w:bCs/>
                <w:color w:val="000000"/>
                <w:lang w:eastAsia="zh-CN"/>
              </w:rPr>
              <w:t>纸尿裤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市场：</w:t>
            </w:r>
          </w:p>
          <w:p w14:paraId="536F327B" w14:textId="09F9616B" w:rsidR="000D4DD9" w:rsidRPr="00C64614" w:rsidRDefault="002A0DC8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t>金佰利：</w:t>
            </w:r>
            <w:r w:rsidR="00406359">
              <w:rPr>
                <w:rFonts w:cs="宋体" w:hint="eastAsia"/>
                <w:bCs/>
                <w:color w:val="000000"/>
                <w:lang w:eastAsia="zh-CN"/>
              </w:rPr>
              <w:t>10-15</w:t>
            </w:r>
            <w:r>
              <w:rPr>
                <w:rFonts w:cs="宋体" w:hint="eastAsia"/>
                <w:bCs/>
                <w:color w:val="000000"/>
                <w:lang w:eastAsia="zh-CN"/>
              </w:rPr>
              <w:t>%</w:t>
            </w:r>
          </w:p>
          <w:p w14:paraId="01F075A8" w14:textId="77777777" w:rsidR="000D4DD9" w:rsidRPr="00C64614" w:rsidRDefault="000D4DD9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</w:p>
          <w:p w14:paraId="5F74E0A6" w14:textId="5013A09A" w:rsidR="00FC503E" w:rsidRPr="00FC503E" w:rsidRDefault="00FC503E">
            <w:pPr>
              <w:pStyle w:val="BodyText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eastAsia="zh-CN"/>
              </w:rPr>
            </w:pPr>
            <w:r w:rsidRPr="00FC503E">
              <w:rPr>
                <w:rFonts w:cs="宋体" w:hint="eastAsia"/>
                <w:b/>
                <w:color w:val="000000"/>
                <w:lang w:eastAsia="zh-CN"/>
              </w:rPr>
              <w:t>混合集中：</w:t>
            </w:r>
          </w:p>
          <w:p w14:paraId="6355D019" w14:textId="77777777" w:rsidR="008D0A5D" w:rsidRPr="008D0A5D" w:rsidRDefault="008D0A5D" w:rsidP="008D0A5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kern w:val="2"/>
                <w:lang w:val="en-US" w:eastAsia="zh-CN" w:bidi="ar-SA"/>
              </w:rPr>
            </w:pP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t>2024</w:t>
            </w: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t>年中国境内止痛化学药市场</w:t>
            </w:r>
          </w:p>
          <w:p w14:paraId="6E1D3522" w14:textId="77777777" w:rsidR="008D0A5D" w:rsidRDefault="008D0A5D" w:rsidP="008D0A5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kern w:val="2"/>
                <w:lang w:val="en-US" w:eastAsia="zh-CN" w:bidi="ar-SA"/>
              </w:rPr>
            </w:pP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t>科赴：</w:t>
            </w: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t>5-10%</w:t>
            </w:r>
          </w:p>
          <w:p w14:paraId="64829BF1" w14:textId="77777777" w:rsidR="008D0A5D" w:rsidRPr="008D0A5D" w:rsidRDefault="008D0A5D" w:rsidP="008D0A5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kern w:val="2"/>
                <w:lang w:val="en-US" w:eastAsia="zh-CN" w:bidi="ar-SA"/>
              </w:rPr>
            </w:pPr>
          </w:p>
          <w:p w14:paraId="718C4253" w14:textId="77777777" w:rsidR="008D0A5D" w:rsidRPr="008D0A5D" w:rsidRDefault="008D0A5D" w:rsidP="008D0A5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kern w:val="2"/>
                <w:lang w:val="en-US" w:eastAsia="zh-CN" w:bidi="ar-SA"/>
              </w:rPr>
            </w:pP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t>2024</w:t>
            </w: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t>年中国境内抗感染药品市场</w:t>
            </w:r>
          </w:p>
          <w:p w14:paraId="2CD9566D" w14:textId="77777777" w:rsidR="008D0A5D" w:rsidRDefault="008D0A5D" w:rsidP="008D0A5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kern w:val="2"/>
                <w:lang w:val="en-US" w:eastAsia="zh-CN" w:bidi="ar-SA"/>
              </w:rPr>
            </w:pP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t>科赴：</w:t>
            </w: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t>0-5%</w:t>
            </w:r>
          </w:p>
          <w:p w14:paraId="3F645B27" w14:textId="77777777" w:rsidR="008D0A5D" w:rsidRPr="008D0A5D" w:rsidRDefault="008D0A5D" w:rsidP="008D0A5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kern w:val="2"/>
                <w:lang w:val="en-US" w:eastAsia="zh-CN" w:bidi="ar-SA"/>
              </w:rPr>
            </w:pPr>
          </w:p>
          <w:p w14:paraId="28D55935" w14:textId="77777777" w:rsidR="008D0A5D" w:rsidRPr="008D0A5D" w:rsidRDefault="008D0A5D" w:rsidP="008D0A5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kern w:val="2"/>
                <w:lang w:val="en-US" w:eastAsia="zh-CN" w:bidi="ar-SA"/>
              </w:rPr>
            </w:pP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t>2024</w:t>
            </w: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t>年中国境内抗过敏化学药市场</w:t>
            </w:r>
          </w:p>
          <w:p w14:paraId="1BCC1648" w14:textId="5ADB0AD3" w:rsidR="008D0A5D" w:rsidRDefault="008D0A5D" w:rsidP="008D0A5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kern w:val="2"/>
                <w:lang w:val="en-US" w:eastAsia="zh-CN" w:bidi="ar-SA"/>
              </w:rPr>
            </w:pP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t>科赴：</w:t>
            </w:r>
            <w:r w:rsidR="00246703" w:rsidRPr="008D0A5D">
              <w:rPr>
                <w:rFonts w:cs="Times New Roman" w:hint="eastAsia"/>
                <w:kern w:val="2"/>
                <w:lang w:val="en-US" w:eastAsia="zh-CN" w:bidi="ar-SA"/>
              </w:rPr>
              <w:t>5-10%</w:t>
            </w:r>
          </w:p>
          <w:p w14:paraId="77895A84" w14:textId="77777777" w:rsidR="008D0A5D" w:rsidRPr="008D0A5D" w:rsidRDefault="008D0A5D" w:rsidP="008D0A5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kern w:val="2"/>
                <w:lang w:val="en-US" w:eastAsia="zh-CN" w:bidi="ar-SA"/>
              </w:rPr>
            </w:pPr>
          </w:p>
          <w:p w14:paraId="7F7F7B54" w14:textId="77777777" w:rsidR="008D0A5D" w:rsidRPr="008D0A5D" w:rsidRDefault="008D0A5D" w:rsidP="008D0A5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kern w:val="2"/>
                <w:lang w:val="en-US" w:eastAsia="zh-CN" w:bidi="ar-SA"/>
              </w:rPr>
            </w:pP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t>2024</w:t>
            </w: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t>年中国境内成人护肤品市场</w:t>
            </w:r>
          </w:p>
          <w:p w14:paraId="58AB480A" w14:textId="77777777" w:rsidR="008D0A5D" w:rsidRDefault="008D0A5D" w:rsidP="008D0A5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kern w:val="2"/>
                <w:lang w:val="en-US" w:eastAsia="zh-CN" w:bidi="ar-SA"/>
              </w:rPr>
            </w:pP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t>科赴：</w:t>
            </w: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t>0-5%</w:t>
            </w:r>
          </w:p>
          <w:p w14:paraId="3C933B3E" w14:textId="77777777" w:rsidR="008D0A5D" w:rsidRPr="008D0A5D" w:rsidRDefault="008D0A5D" w:rsidP="008D0A5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kern w:val="2"/>
                <w:lang w:val="en-US" w:eastAsia="zh-CN" w:bidi="ar-SA"/>
              </w:rPr>
            </w:pPr>
          </w:p>
          <w:p w14:paraId="3DF791A8" w14:textId="10D3E1BF" w:rsidR="008D0A5D" w:rsidRPr="008D0A5D" w:rsidRDefault="008D0A5D" w:rsidP="008D0A5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kern w:val="2"/>
                <w:lang w:val="en-US" w:eastAsia="zh-CN" w:bidi="ar-SA"/>
              </w:rPr>
            </w:pP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t>2024</w:t>
            </w: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t>年</w:t>
            </w:r>
            <w:r w:rsidR="00A14A80" w:rsidRPr="00A14A80">
              <w:rPr>
                <w:rFonts w:cs="Times New Roman" w:hint="eastAsia"/>
                <w:kern w:val="2"/>
                <w:lang w:val="en-US" w:eastAsia="zh-CN" w:bidi="ar-SA"/>
              </w:rPr>
              <w:t>中国境内消化系统及代谢类化学药</w:t>
            </w:r>
            <w:r w:rsidR="00A14A80">
              <w:rPr>
                <w:rFonts w:cs="Times New Roman" w:hint="eastAsia"/>
                <w:kern w:val="2"/>
                <w:lang w:val="en-US" w:eastAsia="zh-CN" w:bidi="ar-SA"/>
              </w:rPr>
              <w:t>市场</w:t>
            </w:r>
          </w:p>
          <w:p w14:paraId="6E898379" w14:textId="77547E14" w:rsidR="00FC503E" w:rsidRDefault="008D0A5D">
            <w:pPr>
              <w:pStyle w:val="BodyText"/>
              <w:adjustRightInd w:val="0"/>
              <w:snapToGrid w:val="0"/>
              <w:spacing w:after="0"/>
              <w:rPr>
                <w:rFonts w:cs="Times New Roman"/>
                <w:kern w:val="2"/>
                <w:lang w:val="en-US" w:eastAsia="zh-CN" w:bidi="ar-SA"/>
              </w:rPr>
            </w:pP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lastRenderedPageBreak/>
              <w:t>科赴：</w:t>
            </w:r>
            <w:r w:rsidRPr="008D0A5D">
              <w:rPr>
                <w:rFonts w:cs="Times New Roman" w:hint="eastAsia"/>
                <w:kern w:val="2"/>
                <w:lang w:val="en-US" w:eastAsia="zh-CN" w:bidi="ar-SA"/>
              </w:rPr>
              <w:t>0-5%</w:t>
            </w:r>
          </w:p>
          <w:p w14:paraId="03F7BB41" w14:textId="057166D7" w:rsidR="00FC503E" w:rsidRPr="003F5307" w:rsidRDefault="00FC503E">
            <w:pPr>
              <w:pStyle w:val="BodyText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</w:tr>
    </w:tbl>
    <w:p w14:paraId="50A4CBF9" w14:textId="77777777" w:rsidR="00B86DED" w:rsidRPr="003F5307" w:rsidRDefault="00B86DED" w:rsidP="003F0C21">
      <w:pPr>
        <w:pStyle w:val="BodyText"/>
        <w:adjustRightInd w:val="0"/>
        <w:snapToGrid w:val="0"/>
        <w:spacing w:after="0"/>
        <w:rPr>
          <w:lang w:val="en-US" w:eastAsia="zh-CN"/>
        </w:rPr>
      </w:pPr>
    </w:p>
    <w:sectPr w:rsidR="00B86DED" w:rsidRPr="003F5307">
      <w:endnotePr>
        <w:numFmt w:val="decimal"/>
      </w:endnotePr>
      <w:pgSz w:w="11906" w:h="16838"/>
      <w:pgMar w:top="1984" w:right="1474" w:bottom="164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9F39" w14:textId="77777777" w:rsidR="00E13193" w:rsidRDefault="00E13193" w:rsidP="00F15F78">
      <w:r>
        <w:separator/>
      </w:r>
    </w:p>
  </w:endnote>
  <w:endnote w:type="continuationSeparator" w:id="0">
    <w:p w14:paraId="2F8675FB" w14:textId="77777777" w:rsidR="00E13193" w:rsidRDefault="00E13193" w:rsidP="00F1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黑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楷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方正楷体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9664" w14:textId="77777777" w:rsidR="00E13193" w:rsidRDefault="00E13193" w:rsidP="00F15F78">
      <w:r>
        <w:separator/>
      </w:r>
    </w:p>
  </w:footnote>
  <w:footnote w:type="continuationSeparator" w:id="0">
    <w:p w14:paraId="286F0033" w14:textId="77777777" w:rsidR="00E13193" w:rsidRDefault="00E13193" w:rsidP="00F15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Q4ODQwNThiYTg4YTBlNDhkZDRmNGNiNWM5NWE1YzAifQ=="/>
  </w:docVars>
  <w:rsids>
    <w:rsidRoot w:val="6FBDD792"/>
    <w:rsid w:val="00023240"/>
    <w:rsid w:val="0008041E"/>
    <w:rsid w:val="00085976"/>
    <w:rsid w:val="00085E57"/>
    <w:rsid w:val="000A2997"/>
    <w:rsid w:val="000D4DD9"/>
    <w:rsid w:val="000F0B2D"/>
    <w:rsid w:val="001034F9"/>
    <w:rsid w:val="00120E20"/>
    <w:rsid w:val="00123535"/>
    <w:rsid w:val="00144493"/>
    <w:rsid w:val="00151954"/>
    <w:rsid w:val="00165FB0"/>
    <w:rsid w:val="00193518"/>
    <w:rsid w:val="001B3389"/>
    <w:rsid w:val="001D54A0"/>
    <w:rsid w:val="00246453"/>
    <w:rsid w:val="00246703"/>
    <w:rsid w:val="002A0DC8"/>
    <w:rsid w:val="002A2505"/>
    <w:rsid w:val="002D7292"/>
    <w:rsid w:val="002F2A95"/>
    <w:rsid w:val="00305FC5"/>
    <w:rsid w:val="00321598"/>
    <w:rsid w:val="00331E5A"/>
    <w:rsid w:val="0033382D"/>
    <w:rsid w:val="00335A5D"/>
    <w:rsid w:val="003761E1"/>
    <w:rsid w:val="003764A2"/>
    <w:rsid w:val="0038545F"/>
    <w:rsid w:val="003909D4"/>
    <w:rsid w:val="003A2A6A"/>
    <w:rsid w:val="003B7188"/>
    <w:rsid w:val="003D4B8C"/>
    <w:rsid w:val="003F0C21"/>
    <w:rsid w:val="003F2658"/>
    <w:rsid w:val="003F5307"/>
    <w:rsid w:val="00406359"/>
    <w:rsid w:val="00441F2F"/>
    <w:rsid w:val="004507E8"/>
    <w:rsid w:val="00451E9B"/>
    <w:rsid w:val="00467A87"/>
    <w:rsid w:val="004E1875"/>
    <w:rsid w:val="004E4B22"/>
    <w:rsid w:val="004F0881"/>
    <w:rsid w:val="004F1AC1"/>
    <w:rsid w:val="00501648"/>
    <w:rsid w:val="00516C2A"/>
    <w:rsid w:val="00545267"/>
    <w:rsid w:val="0056116C"/>
    <w:rsid w:val="0056267F"/>
    <w:rsid w:val="00575DB1"/>
    <w:rsid w:val="005C55F9"/>
    <w:rsid w:val="005F3F39"/>
    <w:rsid w:val="005F461D"/>
    <w:rsid w:val="006100AA"/>
    <w:rsid w:val="00615117"/>
    <w:rsid w:val="0062525C"/>
    <w:rsid w:val="00625401"/>
    <w:rsid w:val="00647366"/>
    <w:rsid w:val="00676BDD"/>
    <w:rsid w:val="00696D5F"/>
    <w:rsid w:val="006B23CF"/>
    <w:rsid w:val="006B7927"/>
    <w:rsid w:val="007125F7"/>
    <w:rsid w:val="00743FEA"/>
    <w:rsid w:val="00746722"/>
    <w:rsid w:val="00752274"/>
    <w:rsid w:val="007563B5"/>
    <w:rsid w:val="0076506A"/>
    <w:rsid w:val="00791796"/>
    <w:rsid w:val="00794E62"/>
    <w:rsid w:val="007C0C2D"/>
    <w:rsid w:val="007C1A33"/>
    <w:rsid w:val="007D794E"/>
    <w:rsid w:val="007F6D14"/>
    <w:rsid w:val="00800D0C"/>
    <w:rsid w:val="00833CCD"/>
    <w:rsid w:val="00834DC3"/>
    <w:rsid w:val="00853BD8"/>
    <w:rsid w:val="0086355C"/>
    <w:rsid w:val="008D0A5D"/>
    <w:rsid w:val="008D444B"/>
    <w:rsid w:val="008E5796"/>
    <w:rsid w:val="008E787B"/>
    <w:rsid w:val="0092190E"/>
    <w:rsid w:val="00925EC5"/>
    <w:rsid w:val="009274AD"/>
    <w:rsid w:val="009562E6"/>
    <w:rsid w:val="00972B4D"/>
    <w:rsid w:val="00994966"/>
    <w:rsid w:val="0099587C"/>
    <w:rsid w:val="009A24F3"/>
    <w:rsid w:val="009A3576"/>
    <w:rsid w:val="009D2583"/>
    <w:rsid w:val="009D3E1D"/>
    <w:rsid w:val="009F29B3"/>
    <w:rsid w:val="00A14A80"/>
    <w:rsid w:val="00A55567"/>
    <w:rsid w:val="00A667F0"/>
    <w:rsid w:val="00A675C4"/>
    <w:rsid w:val="00A81C47"/>
    <w:rsid w:val="00AA1411"/>
    <w:rsid w:val="00AB682B"/>
    <w:rsid w:val="00AE62C3"/>
    <w:rsid w:val="00AF7CB2"/>
    <w:rsid w:val="00B12E48"/>
    <w:rsid w:val="00B2163E"/>
    <w:rsid w:val="00B357B7"/>
    <w:rsid w:val="00B4393F"/>
    <w:rsid w:val="00B47BCB"/>
    <w:rsid w:val="00B61F65"/>
    <w:rsid w:val="00B86DED"/>
    <w:rsid w:val="00BC7523"/>
    <w:rsid w:val="00BD7120"/>
    <w:rsid w:val="00BE02EB"/>
    <w:rsid w:val="00C159E1"/>
    <w:rsid w:val="00C21B6E"/>
    <w:rsid w:val="00C64614"/>
    <w:rsid w:val="00C6749E"/>
    <w:rsid w:val="00C76330"/>
    <w:rsid w:val="00CD4C09"/>
    <w:rsid w:val="00CE115A"/>
    <w:rsid w:val="00D12C73"/>
    <w:rsid w:val="00D94AB8"/>
    <w:rsid w:val="00DA49E9"/>
    <w:rsid w:val="00DB38A1"/>
    <w:rsid w:val="00DD7C43"/>
    <w:rsid w:val="00DE6FBB"/>
    <w:rsid w:val="00DF193C"/>
    <w:rsid w:val="00DF696A"/>
    <w:rsid w:val="00E01507"/>
    <w:rsid w:val="00E13193"/>
    <w:rsid w:val="00E43ADD"/>
    <w:rsid w:val="00E96306"/>
    <w:rsid w:val="00EC26C5"/>
    <w:rsid w:val="00EC7172"/>
    <w:rsid w:val="00EE105B"/>
    <w:rsid w:val="00EE216E"/>
    <w:rsid w:val="00EE2C9A"/>
    <w:rsid w:val="00F15F78"/>
    <w:rsid w:val="00F26A9A"/>
    <w:rsid w:val="00F56E54"/>
    <w:rsid w:val="00F7527B"/>
    <w:rsid w:val="00F867EF"/>
    <w:rsid w:val="00F93792"/>
    <w:rsid w:val="00FC503E"/>
    <w:rsid w:val="00FE2160"/>
    <w:rsid w:val="04C66C1A"/>
    <w:rsid w:val="1D6F6EFE"/>
    <w:rsid w:val="1F7C72D8"/>
    <w:rsid w:val="2D246E2C"/>
    <w:rsid w:val="33A9646D"/>
    <w:rsid w:val="3EFED501"/>
    <w:rsid w:val="3F7F152F"/>
    <w:rsid w:val="3FFB76BA"/>
    <w:rsid w:val="46DFCD99"/>
    <w:rsid w:val="49659447"/>
    <w:rsid w:val="511432B7"/>
    <w:rsid w:val="5596691C"/>
    <w:rsid w:val="59FAB6B4"/>
    <w:rsid w:val="5C6AC506"/>
    <w:rsid w:val="5DBB2A74"/>
    <w:rsid w:val="5F09CE98"/>
    <w:rsid w:val="6AFC31C5"/>
    <w:rsid w:val="6B8148C3"/>
    <w:rsid w:val="6E9FB973"/>
    <w:rsid w:val="6FBDD792"/>
    <w:rsid w:val="74D42207"/>
    <w:rsid w:val="76D76867"/>
    <w:rsid w:val="76FE3A0F"/>
    <w:rsid w:val="7AFFB2DD"/>
    <w:rsid w:val="7BE9FB5F"/>
    <w:rsid w:val="7D7D4415"/>
    <w:rsid w:val="7F4A2270"/>
    <w:rsid w:val="7F6F728B"/>
    <w:rsid w:val="7FEF3501"/>
    <w:rsid w:val="8EAE45C5"/>
    <w:rsid w:val="9B68F012"/>
    <w:rsid w:val="9B7FA9C1"/>
    <w:rsid w:val="9F9DCBBF"/>
    <w:rsid w:val="BBD36F41"/>
    <w:rsid w:val="BC3517BA"/>
    <w:rsid w:val="D76F6EF4"/>
    <w:rsid w:val="DFBC2832"/>
    <w:rsid w:val="DFFC4C00"/>
    <w:rsid w:val="DFFCC2EC"/>
    <w:rsid w:val="EF7CA40F"/>
    <w:rsid w:val="EFFF9D5B"/>
    <w:rsid w:val="F0CF0FA1"/>
    <w:rsid w:val="F78D7951"/>
    <w:rsid w:val="F7BD343A"/>
    <w:rsid w:val="F7DBD425"/>
    <w:rsid w:val="FB46F0CF"/>
    <w:rsid w:val="FEFB7B3A"/>
    <w:rsid w:val="FEFED215"/>
    <w:rsid w:val="FEFF3882"/>
    <w:rsid w:val="FFC7B96D"/>
    <w:rsid w:val="FFFCE7EB"/>
    <w:rsid w:val="FFFF7513"/>
    <w:rsid w:val="FFFF9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22FD0"/>
  <w15:chartTrackingRefBased/>
  <w15:docId w15:val="{43CC13A7-B5A2-43BA-9CA0-3011B1AC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/>
      <w:jc w:val="center"/>
      <w:outlineLvl w:val="0"/>
    </w:pPr>
    <w:rPr>
      <w:rFonts w:ascii="Calibri" w:eastAsia="CESI黑体-GB2312" w:hAnsi="Calibri"/>
      <w:kern w:val="44"/>
      <w:sz w:val="36"/>
    </w:rPr>
  </w:style>
  <w:style w:type="paragraph" w:styleId="Heading2">
    <w:name w:val="heading 2"/>
    <w:basedOn w:val="Normal"/>
    <w:next w:val="Normal"/>
    <w:qFormat/>
    <w:pPr>
      <w:keepNext/>
      <w:keepLines/>
      <w:spacing w:before="260" w:after="260"/>
      <w:jc w:val="center"/>
      <w:outlineLvl w:val="1"/>
    </w:pPr>
    <w:rPr>
      <w:rFonts w:ascii="Arial" w:eastAsia="黑体" w:hAnsi="Arial"/>
      <w:sz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260" w:after="260"/>
      <w:jc w:val="center"/>
      <w:outlineLvl w:val="2"/>
    </w:pPr>
    <w:rPr>
      <w:rFonts w:ascii="Calibri" w:eastAsia="CESI楷体-GB2312" w:hAnsi="Calibri"/>
      <w:sz w:val="30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280" w:after="290"/>
      <w:jc w:val="left"/>
      <w:outlineLvl w:val="3"/>
    </w:pPr>
    <w:rPr>
      <w:rFonts w:ascii="Arial" w:eastAsia="方正楷体_GBK" w:hAnsi="Arial"/>
      <w:color w:val="C00000"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qFormat/>
    <w:rPr>
      <w:rFonts w:ascii="Arial" w:eastAsia="方正楷体_GBK" w:hAnsi="Arial"/>
      <w:color w:val="C00000"/>
      <w:sz w:val="28"/>
    </w:rPr>
  </w:style>
  <w:style w:type="paragraph" w:styleId="BodyText">
    <w:name w:val="Body Text"/>
    <w:qFormat/>
    <w:pPr>
      <w:spacing w:after="240"/>
      <w:jc w:val="both"/>
    </w:pPr>
    <w:rPr>
      <w:rFonts w:ascii="Times New Roman" w:hAnsi="Times New Roman" w:cs="Simplified Arabic"/>
      <w:sz w:val="24"/>
      <w:szCs w:val="24"/>
      <w:lang w:val="en-GB" w:eastAsia="en-GB" w:bidi="ar-AE"/>
    </w:rPr>
  </w:style>
  <w:style w:type="table" w:styleId="TableGrid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标题五"/>
    <w:basedOn w:val="Heading5"/>
    <w:next w:val="Normal"/>
    <w:qFormat/>
    <w:rPr>
      <w:rFonts w:ascii="Arial" w:eastAsia="黑体" w:hAnsi="Arial" w:cs="Arial"/>
      <w:b w:val="0"/>
      <w:snapToGrid w:val="0"/>
      <w:color w:val="000000"/>
      <w:kern w:val="0"/>
      <w:sz w:val="21"/>
      <w:szCs w:val="21"/>
    </w:rPr>
  </w:style>
  <w:style w:type="paragraph" w:styleId="Header">
    <w:name w:val="header"/>
    <w:basedOn w:val="Normal"/>
    <w:link w:val="HeaderChar"/>
    <w:rsid w:val="00F15F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rsid w:val="00F15F78"/>
    <w:rPr>
      <w:rFonts w:ascii="Times New Roman" w:hAnsi="Times New Roman"/>
      <w:kern w:val="2"/>
      <w:sz w:val="18"/>
      <w:szCs w:val="18"/>
    </w:rPr>
  </w:style>
  <w:style w:type="paragraph" w:styleId="Footer">
    <w:name w:val="footer"/>
    <w:basedOn w:val="Normal"/>
    <w:link w:val="FooterChar"/>
    <w:rsid w:val="00F15F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rsid w:val="00F15F78"/>
    <w:rPr>
      <w:rFonts w:ascii="Times New Roman" w:hAnsi="Times New Roman"/>
      <w:kern w:val="2"/>
      <w:sz w:val="18"/>
      <w:szCs w:val="18"/>
    </w:rPr>
  </w:style>
  <w:style w:type="paragraph" w:styleId="Revision">
    <w:name w:val="Revision"/>
    <w:hidden/>
    <w:uiPriority w:val="99"/>
    <w:unhideWhenUsed/>
    <w:rsid w:val="009D2583"/>
    <w:rPr>
      <w:rFonts w:ascii="Times New Roman" w:hAnsi="Times New Roman"/>
      <w:kern w:val="2"/>
      <w:sz w:val="21"/>
      <w:szCs w:val="24"/>
    </w:rPr>
  </w:style>
  <w:style w:type="character" w:styleId="CommentReference">
    <w:name w:val="annotation reference"/>
    <w:rsid w:val="00123535"/>
    <w:rPr>
      <w:sz w:val="21"/>
      <w:szCs w:val="21"/>
    </w:rPr>
  </w:style>
  <w:style w:type="paragraph" w:styleId="CommentText">
    <w:name w:val="annotation text"/>
    <w:basedOn w:val="Normal"/>
    <w:link w:val="CommentTextChar"/>
    <w:rsid w:val="00123535"/>
    <w:pPr>
      <w:jc w:val="left"/>
    </w:pPr>
  </w:style>
  <w:style w:type="character" w:customStyle="1" w:styleId="CommentTextChar">
    <w:name w:val="Comment Text Char"/>
    <w:link w:val="CommentText"/>
    <w:rsid w:val="00123535"/>
    <w:rPr>
      <w:rFonts w:ascii="Times New Roman" w:hAnsi="Times New Roman"/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23535"/>
    <w:rPr>
      <w:b/>
      <w:bCs/>
    </w:rPr>
  </w:style>
  <w:style w:type="character" w:customStyle="1" w:styleId="CommentSubjectChar">
    <w:name w:val="Comment Subject Char"/>
    <w:link w:val="CommentSubject"/>
    <w:rsid w:val="00123535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附件4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subject/>
  <dc:creator>oa</dc:creator>
  <cp:keywords/>
  <cp:lastModifiedBy>Han Kun</cp:lastModifiedBy>
  <cp:revision>37</cp:revision>
  <dcterms:created xsi:type="dcterms:W3CDTF">2026-04-08T08:39:00Z</dcterms:created>
  <dcterms:modified xsi:type="dcterms:W3CDTF">2026-04-10T01:26:00Z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D8680CD3A85E461D813FF634F907EA05_12</vt:lpwstr>
  </property>
  <property fmtid="{D5CDD505-2E9C-101B-9397-08002B2CF9AE}" pid="4" name="GrammarlyDocumentId">
    <vt:lpwstr>68a05ceb-5752-4f80-8c07-1ea9ec605c41</vt:lpwstr>
  </property>
</Properties>
</file>