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eastAsia="黑体"/>
          <w:sz w:val="32"/>
          <w:szCs w:val="32"/>
        </w:rPr>
      </w:pPr>
      <w:r>
        <w:rPr>
          <w:rFonts w:hint="eastAsia" w:eastAsia="黑体" w:cs="黑体"/>
          <w:sz w:val="32"/>
          <w:szCs w:val="32"/>
        </w:rPr>
        <w:t>附件</w:t>
      </w:r>
      <w:r>
        <w:rPr>
          <w:rFonts w:eastAsia="黑体"/>
          <w:sz w:val="32"/>
          <w:szCs w:val="32"/>
        </w:rPr>
        <w:t>1</w:t>
      </w:r>
    </w:p>
    <w:p>
      <w:pPr>
        <w:spacing w:line="360" w:lineRule="auto"/>
        <w:jc w:val="center"/>
        <w:rPr>
          <w:rFonts w:hint="eastAsia" w:eastAsia="方正小标宋简体" w:cs="方正小标宋简体"/>
          <w:b/>
          <w:bCs/>
          <w:sz w:val="44"/>
          <w:szCs w:val="44"/>
        </w:rPr>
      </w:pPr>
    </w:p>
    <w:p>
      <w:pPr>
        <w:spacing w:line="360" w:lineRule="auto"/>
        <w:jc w:val="center"/>
        <w:rPr>
          <w:rFonts w:eastAsia="方正小标宋简体"/>
          <w:bCs/>
          <w:sz w:val="44"/>
          <w:szCs w:val="44"/>
        </w:rPr>
      </w:pPr>
      <w:r>
        <w:rPr>
          <w:rFonts w:hint="eastAsia" w:eastAsia="方正小标宋简体" w:cs="方正小标宋简体"/>
          <w:bCs/>
          <w:sz w:val="44"/>
          <w:szCs w:val="44"/>
        </w:rPr>
        <w:t>本次检验项目</w:t>
      </w:r>
    </w:p>
    <w:p>
      <w:pPr>
        <w:spacing w:line="360" w:lineRule="auto"/>
        <w:ind w:firstLine="640" w:firstLineChars="200"/>
        <w:rPr>
          <w:rFonts w:hint="eastAsia" w:ascii="黑体" w:eastAsia="黑体"/>
          <w:color w:val="000000"/>
          <w:sz w:val="32"/>
          <w:szCs w:val="32"/>
        </w:rPr>
      </w:pPr>
    </w:p>
    <w:p>
      <w:pPr>
        <w:spacing w:line="360" w:lineRule="auto"/>
        <w:ind w:firstLine="640" w:firstLineChars="200"/>
        <w:rPr>
          <w:rFonts w:hint="eastAsia" w:ascii="仿宋_GB2312" w:eastAsia="仿宋_GB2312"/>
          <w:color w:val="000000"/>
          <w:kern w:val="0"/>
          <w:sz w:val="32"/>
          <w:szCs w:val="32"/>
        </w:rPr>
      </w:pPr>
      <w:r>
        <w:rPr>
          <w:rFonts w:hint="eastAsia" w:ascii="黑体" w:eastAsia="黑体"/>
          <w:color w:val="000000"/>
          <w:sz w:val="32"/>
          <w:szCs w:val="32"/>
          <w:lang w:val="en-US" w:eastAsia="zh-CN"/>
        </w:rPr>
        <w:t>一、</w:t>
      </w:r>
      <w:r>
        <w:rPr>
          <w:rFonts w:hint="eastAsia" w:ascii="黑体" w:eastAsia="黑体"/>
          <w:color w:val="000000"/>
          <w:sz w:val="32"/>
          <w:szCs w:val="32"/>
        </w:rPr>
        <w:t>糕点</w:t>
      </w:r>
    </w:p>
    <w:p>
      <w:pPr>
        <w:spacing w:line="360" w:lineRule="auto"/>
        <w:ind w:firstLine="640" w:firstLineChars="200"/>
        <w:rPr>
          <w:rFonts w:hint="eastAsia" w:ascii="楷体_GB2312" w:hAnsi="仿宋" w:eastAsia="楷体_GB2312"/>
          <w:color w:val="000000"/>
          <w:sz w:val="32"/>
          <w:szCs w:val="32"/>
        </w:rPr>
      </w:pPr>
      <w:r>
        <w:rPr>
          <w:rFonts w:hint="eastAsia" w:ascii="楷体_GB2312" w:hAnsi="仿宋" w:eastAsia="楷体_GB2312"/>
          <w:color w:val="000000"/>
          <w:sz w:val="32"/>
          <w:szCs w:val="32"/>
        </w:rPr>
        <w:t>（一）抽检依据</w:t>
      </w:r>
    </w:p>
    <w:p>
      <w:pPr>
        <w:spacing w:line="360" w:lineRule="auto"/>
        <w:ind w:firstLine="640" w:firstLineChars="200"/>
        <w:rPr>
          <w:rFonts w:hint="eastAsia" w:ascii="仿宋_GB2312" w:eastAsia="仿宋_GB2312"/>
          <w:color w:val="000000"/>
          <w:kern w:val="0"/>
          <w:sz w:val="32"/>
          <w:szCs w:val="32"/>
        </w:rPr>
      </w:pPr>
      <w:r>
        <w:rPr>
          <w:rFonts w:ascii="仿宋_GB2312" w:eastAsia="仿宋_GB2312"/>
          <w:color w:val="000000"/>
          <w:kern w:val="0"/>
          <w:sz w:val="32"/>
          <w:szCs w:val="32"/>
        </w:rPr>
        <w:t>抽检依据</w:t>
      </w:r>
      <w:r>
        <w:rPr>
          <w:rFonts w:hint="eastAsia" w:ascii="仿宋_GB2312" w:eastAsia="仿宋_GB2312"/>
          <w:color w:val="000000"/>
          <w:kern w:val="0"/>
          <w:sz w:val="32"/>
          <w:szCs w:val="32"/>
        </w:rPr>
        <w:t>《食品安全国家标准 食品添加剂使用标准》（GB 2760-2014）、</w:t>
      </w:r>
      <w:r>
        <w:rPr>
          <w:rFonts w:ascii="仿宋_GB2312" w:eastAsia="仿宋_GB2312"/>
          <w:color w:val="000000"/>
          <w:kern w:val="0"/>
          <w:sz w:val="32"/>
          <w:szCs w:val="32"/>
        </w:rPr>
        <w:t>《食品安全国家标准 食品中污染物限量》</w:t>
      </w:r>
      <w:r>
        <w:rPr>
          <w:rFonts w:hint="eastAsia" w:ascii="仿宋_GB2312" w:eastAsia="仿宋_GB2312"/>
          <w:color w:val="000000"/>
          <w:kern w:val="0"/>
          <w:sz w:val="32"/>
          <w:szCs w:val="32"/>
        </w:rPr>
        <w:t>（</w:t>
      </w:r>
      <w:r>
        <w:rPr>
          <w:rFonts w:ascii="仿宋_GB2312" w:eastAsia="仿宋_GB2312"/>
          <w:color w:val="000000"/>
          <w:kern w:val="0"/>
          <w:sz w:val="32"/>
          <w:szCs w:val="32"/>
        </w:rPr>
        <w:t>GB 2762-2017</w:t>
      </w:r>
      <w:r>
        <w:rPr>
          <w:rFonts w:hint="eastAsia" w:ascii="仿宋_GB2312" w:eastAsia="仿宋_GB2312"/>
          <w:color w:val="000000"/>
          <w:kern w:val="0"/>
          <w:sz w:val="32"/>
          <w:szCs w:val="32"/>
        </w:rPr>
        <w:t>）、</w:t>
      </w:r>
      <w:r>
        <w:rPr>
          <w:rFonts w:ascii="仿宋_GB2312" w:eastAsia="仿宋_GB2312"/>
          <w:color w:val="000000"/>
          <w:kern w:val="0"/>
          <w:sz w:val="32"/>
          <w:szCs w:val="32"/>
        </w:rPr>
        <w:t>《食品安全国家标准 糕点、面包》</w:t>
      </w:r>
      <w:r>
        <w:rPr>
          <w:rFonts w:hint="eastAsia" w:ascii="仿宋_GB2312" w:eastAsia="仿宋_GB2312"/>
          <w:color w:val="000000"/>
          <w:kern w:val="0"/>
          <w:sz w:val="32"/>
          <w:szCs w:val="32"/>
        </w:rPr>
        <w:t>（</w:t>
      </w:r>
      <w:r>
        <w:rPr>
          <w:rFonts w:ascii="仿宋_GB2312" w:eastAsia="仿宋_GB2312"/>
          <w:color w:val="000000"/>
          <w:kern w:val="0"/>
          <w:sz w:val="32"/>
          <w:szCs w:val="32"/>
        </w:rPr>
        <w:t>GB 7099-2015</w:t>
      </w:r>
      <w:r>
        <w:rPr>
          <w:rFonts w:hint="eastAsia" w:ascii="仿宋_GB2312" w:eastAsia="仿宋_GB2312"/>
          <w:color w:val="000000"/>
          <w:kern w:val="0"/>
          <w:sz w:val="32"/>
          <w:szCs w:val="32"/>
        </w:rPr>
        <w:t>）、《粽子》（SB/T 10377-2004）、</w:t>
      </w:r>
      <w:r>
        <w:rPr>
          <w:rFonts w:ascii="仿宋_GB2312" w:eastAsia="仿宋_GB2312"/>
          <w:color w:val="000000"/>
          <w:kern w:val="0"/>
          <w:sz w:val="32"/>
          <w:szCs w:val="32"/>
        </w:rPr>
        <w:t>《食品中可能违法添加的非食用物质名单(第二批)》</w:t>
      </w:r>
      <w:r>
        <w:rPr>
          <w:rFonts w:hint="eastAsia" w:ascii="仿宋_GB2312" w:eastAsia="仿宋_GB2312"/>
          <w:color w:val="000000"/>
          <w:kern w:val="0"/>
          <w:sz w:val="32"/>
          <w:szCs w:val="32"/>
        </w:rPr>
        <w:t>（</w:t>
      </w:r>
      <w:r>
        <w:rPr>
          <w:rFonts w:ascii="仿宋_GB2312" w:eastAsia="仿宋_GB2312"/>
          <w:color w:val="000000"/>
          <w:kern w:val="0"/>
          <w:sz w:val="32"/>
          <w:szCs w:val="32"/>
        </w:rPr>
        <w:t>食品整治办</w:t>
      </w:r>
      <w:r>
        <w:rPr>
          <w:rFonts w:hint="eastAsia" w:ascii="宋体" w:hAnsi="宋体"/>
          <w:color w:val="000000"/>
          <w:kern w:val="0"/>
          <w:sz w:val="32"/>
          <w:szCs w:val="32"/>
        </w:rPr>
        <w:t>〔</w:t>
      </w:r>
      <w:r>
        <w:rPr>
          <w:rFonts w:ascii="仿宋_GB2312" w:eastAsia="仿宋_GB2312"/>
          <w:color w:val="000000"/>
          <w:kern w:val="0"/>
          <w:sz w:val="32"/>
          <w:szCs w:val="32"/>
        </w:rPr>
        <w:t>2009</w:t>
      </w:r>
      <w:r>
        <w:rPr>
          <w:rFonts w:hint="eastAsia" w:ascii="宋体" w:hAnsi="宋体"/>
          <w:color w:val="000000"/>
          <w:kern w:val="0"/>
          <w:sz w:val="32"/>
          <w:szCs w:val="32"/>
        </w:rPr>
        <w:t>〕</w:t>
      </w:r>
      <w:r>
        <w:rPr>
          <w:rFonts w:ascii="仿宋_GB2312" w:eastAsia="仿宋_GB2312"/>
          <w:color w:val="000000"/>
          <w:kern w:val="0"/>
          <w:sz w:val="32"/>
          <w:szCs w:val="32"/>
        </w:rPr>
        <w:t>5号</w:t>
      </w:r>
      <w:r>
        <w:rPr>
          <w:rFonts w:hint="eastAsia" w:ascii="仿宋_GB2312" w:eastAsia="仿宋_GB2312"/>
          <w:color w:val="000000"/>
          <w:kern w:val="0"/>
          <w:sz w:val="32"/>
          <w:szCs w:val="32"/>
        </w:rPr>
        <w:t>）、</w:t>
      </w:r>
      <w:r>
        <w:rPr>
          <w:rFonts w:ascii="仿宋_GB2312" w:eastAsia="仿宋_GB2312"/>
          <w:color w:val="000000"/>
          <w:kern w:val="0"/>
          <w:sz w:val="32"/>
          <w:szCs w:val="32"/>
        </w:rPr>
        <w:t>《食品安全国家标准 食品中致病菌限量》</w:t>
      </w:r>
      <w:r>
        <w:rPr>
          <w:rFonts w:hint="eastAsia" w:ascii="仿宋_GB2312" w:eastAsia="仿宋_GB2312"/>
          <w:color w:val="000000"/>
          <w:kern w:val="0"/>
          <w:sz w:val="32"/>
          <w:szCs w:val="32"/>
        </w:rPr>
        <w:t>（</w:t>
      </w:r>
      <w:r>
        <w:rPr>
          <w:rFonts w:ascii="仿宋_GB2312" w:eastAsia="仿宋_GB2312"/>
          <w:color w:val="000000"/>
          <w:kern w:val="0"/>
          <w:sz w:val="32"/>
          <w:szCs w:val="32"/>
        </w:rPr>
        <w:t>GB 29921-20</w:t>
      </w:r>
      <w:r>
        <w:rPr>
          <w:rFonts w:hint="eastAsia" w:ascii="仿宋_GB2312" w:eastAsia="仿宋_GB2312"/>
          <w:color w:val="000000"/>
          <w:kern w:val="0"/>
          <w:sz w:val="32"/>
          <w:szCs w:val="32"/>
          <w:lang w:val="en-US" w:eastAsia="zh-CN"/>
        </w:rPr>
        <w:t>21</w:t>
      </w:r>
      <w:r>
        <w:rPr>
          <w:rFonts w:hint="eastAsia" w:ascii="仿宋_GB2312" w:eastAsia="仿宋_GB2312"/>
          <w:color w:val="000000"/>
          <w:kern w:val="0"/>
          <w:sz w:val="32"/>
          <w:szCs w:val="32"/>
        </w:rPr>
        <w:t>）等标准</w:t>
      </w:r>
      <w:r>
        <w:rPr>
          <w:rFonts w:hint="eastAsia" w:ascii="仿宋_GB2312" w:eastAsia="仿宋_GB2312"/>
          <w:color w:val="000000"/>
          <w:kern w:val="0"/>
          <w:sz w:val="32"/>
          <w:szCs w:val="32"/>
          <w:lang w:eastAsia="zh-CN"/>
        </w:rPr>
        <w:t>、</w:t>
      </w:r>
      <w:r>
        <w:rPr>
          <w:rFonts w:hint="eastAsia" w:ascii="仿宋_GB2312" w:eastAsia="仿宋_GB2312"/>
          <w:color w:val="000000"/>
          <w:kern w:val="0"/>
          <w:sz w:val="32"/>
          <w:szCs w:val="32"/>
          <w:lang w:val="en-US" w:eastAsia="zh-CN"/>
        </w:rPr>
        <w:t>法律法规</w:t>
      </w:r>
      <w:r>
        <w:rPr>
          <w:rFonts w:hint="eastAsia" w:ascii="仿宋_GB2312" w:eastAsia="仿宋_GB2312"/>
          <w:color w:val="000000"/>
          <w:kern w:val="0"/>
          <w:sz w:val="32"/>
          <w:szCs w:val="32"/>
        </w:rPr>
        <w:t>及产品明示标准要求</w:t>
      </w:r>
      <w:r>
        <w:rPr>
          <w:rFonts w:hint="eastAsia" w:ascii="仿宋_GB2312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。</w:t>
      </w:r>
    </w:p>
    <w:p>
      <w:pPr>
        <w:spacing w:line="360" w:lineRule="auto"/>
        <w:ind w:firstLine="640" w:firstLineChars="200"/>
        <w:rPr>
          <w:rFonts w:hint="eastAsia" w:ascii="仿宋_GB2312" w:eastAsia="仿宋_GB2312"/>
          <w:color w:val="000000"/>
          <w:kern w:val="0"/>
          <w:sz w:val="32"/>
          <w:szCs w:val="32"/>
        </w:rPr>
      </w:pPr>
      <w:r>
        <w:rPr>
          <w:rFonts w:hint="eastAsia" w:ascii="楷体_GB2312" w:hAnsi="仿宋" w:eastAsia="楷体_GB2312"/>
          <w:color w:val="000000"/>
          <w:sz w:val="32"/>
          <w:szCs w:val="32"/>
        </w:rPr>
        <w:t>（二）</w:t>
      </w:r>
      <w:r>
        <w:rPr>
          <w:rFonts w:hint="eastAsia" w:ascii="楷体_GB2312" w:eastAsia="楷体_GB2312"/>
          <w:color w:val="000000"/>
          <w:kern w:val="0"/>
          <w:sz w:val="32"/>
          <w:szCs w:val="32"/>
        </w:rPr>
        <w:t>抽检项目</w:t>
      </w:r>
    </w:p>
    <w:p>
      <w:pPr>
        <w:spacing w:line="360" w:lineRule="auto"/>
        <w:ind w:firstLine="640" w:firstLineChars="200"/>
        <w:rPr>
          <w:rFonts w:hint="eastAsia" w:ascii="仿宋_GB2312" w:eastAsia="仿宋_GB2312"/>
          <w:color w:val="000000"/>
          <w:kern w:val="0"/>
          <w:sz w:val="32"/>
          <w:szCs w:val="32"/>
          <w:lang w:eastAsia="zh-CN"/>
        </w:rPr>
      </w:pPr>
      <w:r>
        <w:rPr>
          <w:rFonts w:hint="eastAsia" w:ascii="仿宋_GB2312" w:eastAsia="仿宋_GB2312"/>
          <w:color w:val="000000"/>
          <w:kern w:val="0"/>
          <w:sz w:val="32"/>
          <w:szCs w:val="32"/>
        </w:rPr>
        <w:t>1.糕点抽检项目包括酸价（以脂肪计）、过氧化值（以脂肪计）、铅（以Pb计）、苯甲酸及其钠盐（以苯甲酸计）、山梨酸及其钾盐（以山梨酸计）、糖精钠（以糖精计）、甜蜜素（以环己基氨基磺酸计）、安赛蜜、铝的残留量（干样品，以A</w:t>
      </w:r>
      <w:r>
        <w:rPr>
          <w:rFonts w:hint="eastAsia" w:ascii="仿宋_GB2312" w:eastAsia="仿宋_GB2312"/>
          <w:color w:val="000000"/>
          <w:kern w:val="0"/>
          <w:sz w:val="32"/>
          <w:szCs w:val="32"/>
          <w:lang w:val="en-US" w:eastAsia="zh-CN"/>
        </w:rPr>
        <w:t>l</w:t>
      </w:r>
      <w:r>
        <w:rPr>
          <w:rFonts w:hint="eastAsia" w:ascii="仿宋_GB2312" w:eastAsia="仿宋_GB2312"/>
          <w:color w:val="000000"/>
          <w:kern w:val="0"/>
          <w:sz w:val="32"/>
          <w:szCs w:val="32"/>
        </w:rPr>
        <w:t>计）、丙酸及其钠盐、钙盐（以丙酸计）、脱氢乙酸及其钠盐（以脱氢乙酸计）、纳他霉素、三氯蔗糖、丙二醇、防腐剂混合使用时各自用量占其最大使用量的比例之和、菌落总数、大肠菌群、金黄色葡萄球菌、沙门氏菌、霉菌</w:t>
      </w:r>
      <w:r>
        <w:rPr>
          <w:rFonts w:hint="eastAsia" w:ascii="仿宋_GB2312" w:eastAsia="仿宋_GB2312"/>
          <w:color w:val="000000"/>
          <w:kern w:val="0"/>
          <w:sz w:val="32"/>
          <w:szCs w:val="32"/>
          <w:lang w:val="en-US" w:eastAsia="zh-CN"/>
        </w:rPr>
        <w:t>等</w:t>
      </w:r>
      <w:r>
        <w:rPr>
          <w:rFonts w:hint="eastAsia" w:ascii="仿宋_GB2312" w:eastAsia="仿宋_GB2312"/>
          <w:color w:val="000000"/>
          <w:kern w:val="0"/>
          <w:sz w:val="32"/>
          <w:szCs w:val="32"/>
          <w:lang w:eastAsia="zh-CN"/>
        </w:rPr>
        <w:t>。</w:t>
      </w:r>
    </w:p>
    <w:p>
      <w:pPr>
        <w:spacing w:line="360" w:lineRule="auto"/>
        <w:ind w:firstLine="640" w:firstLineChars="200"/>
        <w:rPr>
          <w:rFonts w:hint="eastAsia" w:ascii="仿宋_GB2312" w:eastAsia="仿宋_GB2312"/>
          <w:color w:val="000000"/>
          <w:kern w:val="0"/>
          <w:sz w:val="32"/>
          <w:szCs w:val="32"/>
        </w:rPr>
      </w:pPr>
      <w:r>
        <w:rPr>
          <w:rFonts w:hint="eastAsia" w:ascii="仿宋_GB2312" w:eastAsia="仿宋_GB2312"/>
          <w:color w:val="000000"/>
          <w:kern w:val="0"/>
          <w:sz w:val="32"/>
          <w:szCs w:val="32"/>
        </w:rPr>
        <w:t>2.粽</w:t>
      </w:r>
      <w:r>
        <w:rPr>
          <w:rFonts w:hint="eastAsia" w:ascii="仿宋_GB2312" w:hAnsi="Times New Roman" w:eastAsia="仿宋_GB2312" w:cs="Times New Roman"/>
          <w:color w:val="000000"/>
          <w:kern w:val="0"/>
          <w:sz w:val="32"/>
          <w:szCs w:val="32"/>
        </w:rPr>
        <w:t>子抽检项目包括脱氢乙酸及其钠盐(以脱氢乙酸计)、</w:t>
      </w:r>
      <w:r>
        <w:rPr>
          <w:rFonts w:hint="eastAsia" w:ascii="仿宋_GB2312" w:eastAsia="仿宋_GB2312"/>
          <w:color w:val="000000"/>
          <w:kern w:val="0"/>
          <w:sz w:val="32"/>
          <w:szCs w:val="32"/>
        </w:rPr>
        <w:t>山梨酸及其钾盐(以山梨酸计)</w:t>
      </w:r>
      <w:r>
        <w:rPr>
          <w:rFonts w:hint="eastAsia" w:ascii="仿宋_GB2312" w:eastAsia="仿宋_GB2312"/>
          <w:color w:val="000000"/>
          <w:kern w:val="0"/>
          <w:sz w:val="32"/>
          <w:szCs w:val="32"/>
          <w:lang w:eastAsia="zh-CN"/>
        </w:rPr>
        <w:t>、</w:t>
      </w:r>
      <w:r>
        <w:rPr>
          <w:rFonts w:hint="eastAsia" w:ascii="仿宋_GB2312" w:eastAsia="仿宋_GB2312"/>
          <w:color w:val="000000"/>
          <w:kern w:val="0"/>
          <w:sz w:val="32"/>
          <w:szCs w:val="32"/>
        </w:rPr>
        <w:t>糖精钠(以糖精计)、安赛蜜、商业无菌</w:t>
      </w:r>
      <w:r>
        <w:rPr>
          <w:rFonts w:hint="eastAsia" w:ascii="仿宋_GB2312" w:eastAsia="仿宋_GB2312"/>
          <w:color w:val="000000"/>
          <w:kern w:val="0"/>
          <w:sz w:val="32"/>
          <w:szCs w:val="32"/>
          <w:lang w:val="en-US" w:eastAsia="zh-CN"/>
        </w:rPr>
        <w:t>等</w:t>
      </w:r>
      <w:r>
        <w:rPr>
          <w:rFonts w:hint="eastAsia" w:ascii="仿宋_GB2312" w:eastAsia="仿宋_GB2312"/>
          <w:color w:val="000000"/>
          <w:kern w:val="0"/>
          <w:sz w:val="32"/>
          <w:szCs w:val="32"/>
        </w:rPr>
        <w:t>。</w:t>
      </w:r>
    </w:p>
    <w:p>
      <w:pPr>
        <w:spacing w:line="360" w:lineRule="auto"/>
        <w:ind w:firstLine="640" w:firstLineChars="200"/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/>
        </w:rPr>
        <w:t>二、蛋制品</w:t>
      </w:r>
    </w:p>
    <w:p>
      <w:pPr>
        <w:spacing w:line="360" w:lineRule="auto"/>
        <w:ind w:firstLine="640" w:firstLineChars="200"/>
        <w:rPr>
          <w:rFonts w:hint="eastAsia" w:ascii="楷体_GB2312" w:hAnsi="仿宋" w:eastAsia="楷体_GB2312"/>
          <w:color w:val="000000"/>
          <w:sz w:val="32"/>
          <w:szCs w:val="32"/>
        </w:rPr>
      </w:pPr>
      <w:r>
        <w:rPr>
          <w:rFonts w:hint="eastAsia" w:ascii="楷体_GB2312" w:hAnsi="仿宋" w:eastAsia="楷体_GB2312"/>
          <w:color w:val="000000"/>
          <w:sz w:val="32"/>
          <w:szCs w:val="32"/>
        </w:rPr>
        <w:t>（一）抽检依据</w:t>
      </w:r>
    </w:p>
    <w:p>
      <w:pPr>
        <w:spacing w:line="360" w:lineRule="auto"/>
        <w:ind w:firstLine="640" w:firstLineChars="200"/>
        <w:rPr>
          <w:rFonts w:hint="eastAsia" w:ascii="仿宋_GB2312" w:eastAsia="仿宋_GB2312"/>
          <w:color w:val="000000"/>
          <w:kern w:val="0"/>
          <w:sz w:val="32"/>
          <w:szCs w:val="32"/>
        </w:rPr>
      </w:pPr>
      <w:r>
        <w:rPr>
          <w:rFonts w:ascii="仿宋_GB2312" w:eastAsia="仿宋_GB2312"/>
          <w:color w:val="000000"/>
          <w:kern w:val="0"/>
          <w:sz w:val="32"/>
          <w:szCs w:val="32"/>
        </w:rPr>
        <w:t>抽检依据</w:t>
      </w:r>
      <w:r>
        <w:rPr>
          <w:rFonts w:hint="eastAsia" w:ascii="仿宋_GB2312" w:eastAsia="仿宋_GB2312"/>
          <w:color w:val="000000"/>
          <w:kern w:val="0"/>
          <w:sz w:val="32"/>
          <w:szCs w:val="32"/>
        </w:rPr>
        <w:t>《食品安全国家标准 食品添加剂使用标准》（GB 2760-2014）、</w:t>
      </w:r>
      <w:r>
        <w:rPr>
          <w:rFonts w:ascii="仿宋_GB2312" w:eastAsia="仿宋_GB2312"/>
          <w:color w:val="000000"/>
          <w:kern w:val="0"/>
          <w:sz w:val="32"/>
          <w:szCs w:val="32"/>
        </w:rPr>
        <w:t>《食品安全国家标准 食品中污染物限量》</w:t>
      </w:r>
      <w:r>
        <w:rPr>
          <w:rFonts w:hint="eastAsia" w:ascii="仿宋_GB2312" w:eastAsia="仿宋_GB2312"/>
          <w:color w:val="000000"/>
          <w:kern w:val="0"/>
          <w:sz w:val="32"/>
          <w:szCs w:val="32"/>
        </w:rPr>
        <w:t>（</w:t>
      </w:r>
      <w:r>
        <w:rPr>
          <w:rFonts w:ascii="仿宋_GB2312" w:eastAsia="仿宋_GB2312"/>
          <w:color w:val="000000"/>
          <w:kern w:val="0"/>
          <w:sz w:val="32"/>
          <w:szCs w:val="32"/>
        </w:rPr>
        <w:t>GB 2762-2017</w:t>
      </w:r>
      <w:r>
        <w:rPr>
          <w:rFonts w:hint="eastAsia" w:ascii="仿宋_GB2312" w:eastAsia="仿宋_GB2312"/>
          <w:color w:val="000000"/>
          <w:kern w:val="0"/>
          <w:sz w:val="32"/>
          <w:szCs w:val="32"/>
        </w:rPr>
        <w:t>）、《食品安全国家标准 蛋与蛋制品》</w:t>
      </w:r>
      <w:r>
        <w:rPr>
          <w:rFonts w:hint="eastAsia" w:ascii="仿宋_GB2312" w:eastAsia="仿宋_GB2312"/>
          <w:color w:val="000000"/>
          <w:kern w:val="0"/>
          <w:sz w:val="32"/>
          <w:szCs w:val="32"/>
          <w:lang w:eastAsia="zh-CN"/>
        </w:rPr>
        <w:t>（</w:t>
      </w:r>
      <w:r>
        <w:rPr>
          <w:rFonts w:hint="eastAsia" w:ascii="仿宋_GB2312" w:eastAsia="仿宋_GB2312"/>
          <w:color w:val="000000"/>
          <w:kern w:val="0"/>
          <w:sz w:val="32"/>
          <w:szCs w:val="32"/>
        </w:rPr>
        <w:t>GB 2749-2015</w:t>
      </w:r>
      <w:r>
        <w:rPr>
          <w:rFonts w:hint="eastAsia" w:ascii="仿宋_GB2312" w:eastAsia="仿宋_GB2312"/>
          <w:color w:val="000000"/>
          <w:kern w:val="0"/>
          <w:sz w:val="32"/>
          <w:szCs w:val="32"/>
          <w:lang w:eastAsia="zh-CN"/>
        </w:rPr>
        <w:t>）</w:t>
      </w:r>
      <w:r>
        <w:rPr>
          <w:rFonts w:hint="eastAsia" w:ascii="仿宋_GB2312" w:eastAsia="仿宋_GB2312"/>
          <w:color w:val="000000"/>
          <w:kern w:val="0"/>
          <w:sz w:val="32"/>
          <w:szCs w:val="32"/>
        </w:rPr>
        <w:t>、</w:t>
      </w:r>
      <w:r>
        <w:rPr>
          <w:rFonts w:ascii="仿宋_GB2312" w:eastAsia="仿宋_GB2312"/>
          <w:color w:val="000000"/>
          <w:kern w:val="0"/>
          <w:sz w:val="32"/>
          <w:szCs w:val="32"/>
        </w:rPr>
        <w:t>《食品安全国家标准 食品中致病菌限量》</w:t>
      </w:r>
      <w:r>
        <w:rPr>
          <w:rFonts w:hint="eastAsia" w:ascii="仿宋_GB2312" w:eastAsia="仿宋_GB2312"/>
          <w:color w:val="000000"/>
          <w:kern w:val="0"/>
          <w:sz w:val="32"/>
          <w:szCs w:val="32"/>
        </w:rPr>
        <w:t>（</w:t>
      </w:r>
      <w:r>
        <w:rPr>
          <w:rFonts w:ascii="仿宋_GB2312" w:eastAsia="仿宋_GB2312"/>
          <w:color w:val="000000"/>
          <w:kern w:val="0"/>
          <w:sz w:val="32"/>
          <w:szCs w:val="32"/>
        </w:rPr>
        <w:t>GB 29921-20</w:t>
      </w:r>
      <w:r>
        <w:rPr>
          <w:rFonts w:hint="eastAsia" w:ascii="仿宋_GB2312" w:eastAsia="仿宋_GB2312"/>
          <w:color w:val="000000"/>
          <w:kern w:val="0"/>
          <w:sz w:val="32"/>
          <w:szCs w:val="32"/>
          <w:lang w:val="en-US" w:eastAsia="zh-CN"/>
        </w:rPr>
        <w:t>21</w:t>
      </w:r>
      <w:r>
        <w:rPr>
          <w:rFonts w:hint="eastAsia" w:ascii="仿宋_GB2312" w:eastAsia="仿宋_GB2312"/>
          <w:color w:val="000000"/>
          <w:kern w:val="0"/>
          <w:sz w:val="32"/>
          <w:szCs w:val="32"/>
        </w:rPr>
        <w:t>）等标准及产品明示标准</w:t>
      </w:r>
      <w:r>
        <w:rPr>
          <w:rFonts w:hint="eastAsia" w:ascii="仿宋_GB2312" w:eastAsia="仿宋_GB2312"/>
          <w:color w:val="000000"/>
          <w:kern w:val="0"/>
          <w:sz w:val="32"/>
          <w:szCs w:val="32"/>
          <w:lang w:val="en-US" w:eastAsia="zh-CN"/>
        </w:rPr>
        <w:t>要求。</w:t>
      </w:r>
    </w:p>
    <w:p>
      <w:pPr>
        <w:spacing w:line="360" w:lineRule="auto"/>
        <w:ind w:firstLine="640" w:firstLineChars="200"/>
        <w:rPr>
          <w:rFonts w:hint="eastAsia" w:ascii="仿宋_GB2312" w:eastAsia="仿宋_GB2312"/>
          <w:color w:val="000000"/>
          <w:kern w:val="0"/>
          <w:sz w:val="32"/>
          <w:szCs w:val="32"/>
        </w:rPr>
      </w:pPr>
      <w:r>
        <w:rPr>
          <w:rFonts w:hint="eastAsia" w:ascii="楷体_GB2312" w:hAnsi="仿宋" w:eastAsia="楷体_GB2312"/>
          <w:color w:val="000000"/>
          <w:sz w:val="32"/>
          <w:szCs w:val="32"/>
        </w:rPr>
        <w:t>（二）</w:t>
      </w:r>
      <w:r>
        <w:rPr>
          <w:rFonts w:hint="eastAsia" w:ascii="楷体_GB2312" w:eastAsia="楷体_GB2312"/>
          <w:color w:val="000000"/>
          <w:kern w:val="0"/>
          <w:sz w:val="32"/>
          <w:szCs w:val="32"/>
        </w:rPr>
        <w:t>抽检项目</w:t>
      </w:r>
    </w:p>
    <w:p>
      <w:pPr>
        <w:spacing w:line="360" w:lineRule="auto"/>
        <w:ind w:firstLine="640" w:firstLineChars="200"/>
        <w:rPr>
          <w:rFonts w:hint="default" w:ascii="仿宋_GB2312" w:eastAsia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000000"/>
          <w:kern w:val="0"/>
          <w:sz w:val="32"/>
          <w:szCs w:val="32"/>
          <w:lang w:val="en-US" w:eastAsia="zh-CN"/>
        </w:rPr>
        <w:t>再制蛋</w:t>
      </w:r>
      <w:r>
        <w:rPr>
          <w:rFonts w:hint="eastAsia" w:ascii="仿宋_GB2312" w:eastAsia="仿宋_GB2312"/>
          <w:color w:val="000000"/>
          <w:kern w:val="0"/>
          <w:sz w:val="32"/>
          <w:szCs w:val="32"/>
        </w:rPr>
        <w:t>抽检项目包括</w:t>
      </w:r>
      <w:r>
        <w:rPr>
          <w:rFonts w:hint="default" w:ascii="仿宋_GB2312" w:eastAsia="仿宋_GB2312"/>
          <w:color w:val="000000"/>
          <w:kern w:val="0"/>
          <w:sz w:val="32"/>
          <w:szCs w:val="32"/>
          <w:lang w:val="en-US" w:eastAsia="zh-CN"/>
        </w:rPr>
        <w:t>铅(以Pb计)</w:t>
      </w:r>
      <w:r>
        <w:rPr>
          <w:rFonts w:hint="eastAsia" w:ascii="仿宋_GB2312" w:eastAsia="仿宋_GB2312"/>
          <w:color w:val="000000"/>
          <w:kern w:val="0"/>
          <w:sz w:val="32"/>
          <w:szCs w:val="32"/>
          <w:lang w:val="en-US" w:eastAsia="zh-CN"/>
        </w:rPr>
        <w:t>、</w:t>
      </w:r>
      <w:r>
        <w:rPr>
          <w:rFonts w:hint="default" w:ascii="仿宋_GB2312" w:eastAsia="仿宋_GB2312"/>
          <w:color w:val="000000"/>
          <w:kern w:val="0"/>
          <w:sz w:val="32"/>
          <w:szCs w:val="32"/>
          <w:lang w:val="en-US" w:eastAsia="zh-CN"/>
        </w:rPr>
        <w:t>苯甲酸及其钠盐(以苯甲酸计)</w:t>
      </w:r>
      <w:r>
        <w:rPr>
          <w:rFonts w:hint="eastAsia" w:ascii="仿宋_GB2312" w:eastAsia="仿宋_GB2312"/>
          <w:color w:val="000000"/>
          <w:kern w:val="0"/>
          <w:sz w:val="32"/>
          <w:szCs w:val="32"/>
          <w:lang w:val="en-US" w:eastAsia="zh-CN"/>
        </w:rPr>
        <w:t>、</w:t>
      </w:r>
      <w:r>
        <w:rPr>
          <w:rFonts w:hint="default" w:ascii="仿宋_GB2312" w:eastAsia="仿宋_GB2312"/>
          <w:color w:val="000000"/>
          <w:kern w:val="0"/>
          <w:sz w:val="32"/>
          <w:szCs w:val="32"/>
          <w:lang w:val="en-US" w:eastAsia="zh-CN"/>
        </w:rPr>
        <w:t>山梨酸及其钾盐(以山梨酸计)</w:t>
      </w:r>
      <w:r>
        <w:rPr>
          <w:rFonts w:hint="eastAsia" w:ascii="仿宋_GB2312" w:eastAsia="仿宋_GB2312"/>
          <w:color w:val="000000"/>
          <w:kern w:val="0"/>
          <w:sz w:val="32"/>
          <w:szCs w:val="32"/>
          <w:lang w:val="en-US" w:eastAsia="zh-CN"/>
        </w:rPr>
        <w:t>、</w:t>
      </w:r>
      <w:r>
        <w:rPr>
          <w:rFonts w:hint="default" w:ascii="仿宋_GB2312" w:eastAsia="仿宋_GB2312"/>
          <w:color w:val="000000"/>
          <w:kern w:val="0"/>
          <w:sz w:val="32"/>
          <w:szCs w:val="32"/>
          <w:lang w:val="en-US" w:eastAsia="zh-CN"/>
        </w:rPr>
        <w:t>菌落总数</w:t>
      </w:r>
      <w:r>
        <w:rPr>
          <w:rFonts w:hint="eastAsia" w:ascii="仿宋_GB2312" w:eastAsia="仿宋_GB2312"/>
          <w:color w:val="000000"/>
          <w:kern w:val="0"/>
          <w:sz w:val="32"/>
          <w:szCs w:val="32"/>
          <w:lang w:val="en-US" w:eastAsia="zh-CN"/>
        </w:rPr>
        <w:t>、</w:t>
      </w:r>
      <w:r>
        <w:rPr>
          <w:rFonts w:hint="default" w:ascii="仿宋_GB2312" w:eastAsia="仿宋_GB2312"/>
          <w:color w:val="000000"/>
          <w:kern w:val="0"/>
          <w:sz w:val="32"/>
          <w:szCs w:val="32"/>
          <w:lang w:val="en-US" w:eastAsia="zh-CN"/>
        </w:rPr>
        <w:t>大肠菌群</w:t>
      </w:r>
      <w:r>
        <w:rPr>
          <w:rFonts w:hint="eastAsia" w:ascii="仿宋_GB2312" w:eastAsia="仿宋_GB2312"/>
          <w:color w:val="000000"/>
          <w:kern w:val="0"/>
          <w:sz w:val="32"/>
          <w:szCs w:val="32"/>
          <w:lang w:val="en-US" w:eastAsia="zh-CN"/>
        </w:rPr>
        <w:t>、</w:t>
      </w:r>
      <w:r>
        <w:rPr>
          <w:rFonts w:hint="default" w:ascii="仿宋_GB2312" w:eastAsia="仿宋_GB2312"/>
          <w:color w:val="000000"/>
          <w:kern w:val="0"/>
          <w:sz w:val="32"/>
          <w:szCs w:val="32"/>
          <w:lang w:val="en-US" w:eastAsia="zh-CN"/>
        </w:rPr>
        <w:t>沙门氏菌</w:t>
      </w:r>
      <w:r>
        <w:rPr>
          <w:rFonts w:hint="eastAsia" w:ascii="仿宋_GB2312" w:eastAsia="仿宋_GB2312"/>
          <w:color w:val="000000"/>
          <w:kern w:val="0"/>
          <w:sz w:val="32"/>
          <w:szCs w:val="32"/>
          <w:lang w:val="en-US" w:eastAsia="zh-CN"/>
        </w:rPr>
        <w:t>等。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6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c1YzcyNzMyZGFhYjg4MmJiZGI4YzY3OTZiZmY0ZWIifQ=="/>
  </w:docVars>
  <w:rsids>
    <w:rsidRoot w:val="00B31815"/>
    <w:rsid w:val="00002979"/>
    <w:rsid w:val="00005B7E"/>
    <w:rsid w:val="0001067F"/>
    <w:rsid w:val="00012652"/>
    <w:rsid w:val="00013B5B"/>
    <w:rsid w:val="000142F0"/>
    <w:rsid w:val="000149B0"/>
    <w:rsid w:val="00027D5B"/>
    <w:rsid w:val="0003749E"/>
    <w:rsid w:val="000435DD"/>
    <w:rsid w:val="00044A63"/>
    <w:rsid w:val="00045381"/>
    <w:rsid w:val="000454B9"/>
    <w:rsid w:val="00045AF9"/>
    <w:rsid w:val="00047BF7"/>
    <w:rsid w:val="00054857"/>
    <w:rsid w:val="00056728"/>
    <w:rsid w:val="00061D1A"/>
    <w:rsid w:val="00066AD4"/>
    <w:rsid w:val="00072D89"/>
    <w:rsid w:val="00073F1F"/>
    <w:rsid w:val="00074B46"/>
    <w:rsid w:val="00080811"/>
    <w:rsid w:val="0008287B"/>
    <w:rsid w:val="0009112C"/>
    <w:rsid w:val="00091266"/>
    <w:rsid w:val="00093F69"/>
    <w:rsid w:val="00095B55"/>
    <w:rsid w:val="000A53F1"/>
    <w:rsid w:val="000B0CD7"/>
    <w:rsid w:val="000B6C55"/>
    <w:rsid w:val="000C1347"/>
    <w:rsid w:val="000C46A7"/>
    <w:rsid w:val="000D287F"/>
    <w:rsid w:val="000D5F73"/>
    <w:rsid w:val="000E3AA1"/>
    <w:rsid w:val="000E5E25"/>
    <w:rsid w:val="000F49F5"/>
    <w:rsid w:val="000F4EA9"/>
    <w:rsid w:val="000F59C5"/>
    <w:rsid w:val="00100522"/>
    <w:rsid w:val="00100745"/>
    <w:rsid w:val="00105D9B"/>
    <w:rsid w:val="001061A2"/>
    <w:rsid w:val="00107897"/>
    <w:rsid w:val="0011215F"/>
    <w:rsid w:val="00112ED4"/>
    <w:rsid w:val="00120325"/>
    <w:rsid w:val="001311B5"/>
    <w:rsid w:val="00132558"/>
    <w:rsid w:val="001435B9"/>
    <w:rsid w:val="00162C67"/>
    <w:rsid w:val="00170E14"/>
    <w:rsid w:val="00175FB1"/>
    <w:rsid w:val="001820B0"/>
    <w:rsid w:val="00184C5C"/>
    <w:rsid w:val="00185195"/>
    <w:rsid w:val="00196ABB"/>
    <w:rsid w:val="001A4F78"/>
    <w:rsid w:val="001B1D28"/>
    <w:rsid w:val="001B7F2B"/>
    <w:rsid w:val="001C0CC2"/>
    <w:rsid w:val="001C16DD"/>
    <w:rsid w:val="001C3947"/>
    <w:rsid w:val="001C7056"/>
    <w:rsid w:val="001D109E"/>
    <w:rsid w:val="001E18BC"/>
    <w:rsid w:val="001E22FC"/>
    <w:rsid w:val="001E2A17"/>
    <w:rsid w:val="001E6F40"/>
    <w:rsid w:val="001F1497"/>
    <w:rsid w:val="00200E30"/>
    <w:rsid w:val="00201759"/>
    <w:rsid w:val="0021296F"/>
    <w:rsid w:val="00217335"/>
    <w:rsid w:val="00221E0A"/>
    <w:rsid w:val="00231009"/>
    <w:rsid w:val="00231EF6"/>
    <w:rsid w:val="00236492"/>
    <w:rsid w:val="00244551"/>
    <w:rsid w:val="002509C5"/>
    <w:rsid w:val="002552F9"/>
    <w:rsid w:val="00266F80"/>
    <w:rsid w:val="00266FFE"/>
    <w:rsid w:val="00271437"/>
    <w:rsid w:val="0028471D"/>
    <w:rsid w:val="00285519"/>
    <w:rsid w:val="002B565C"/>
    <w:rsid w:val="002B730E"/>
    <w:rsid w:val="002D51DC"/>
    <w:rsid w:val="002D5E3D"/>
    <w:rsid w:val="002E374E"/>
    <w:rsid w:val="002F2CE4"/>
    <w:rsid w:val="002F7436"/>
    <w:rsid w:val="003012BC"/>
    <w:rsid w:val="00307A75"/>
    <w:rsid w:val="00311CC2"/>
    <w:rsid w:val="00312A25"/>
    <w:rsid w:val="00312A98"/>
    <w:rsid w:val="0032406A"/>
    <w:rsid w:val="00324E4D"/>
    <w:rsid w:val="003257A3"/>
    <w:rsid w:val="00333BC5"/>
    <w:rsid w:val="0033428F"/>
    <w:rsid w:val="00335D7B"/>
    <w:rsid w:val="00361FC7"/>
    <w:rsid w:val="00364F47"/>
    <w:rsid w:val="00366EAF"/>
    <w:rsid w:val="003673CD"/>
    <w:rsid w:val="003922CA"/>
    <w:rsid w:val="0039499B"/>
    <w:rsid w:val="003A109A"/>
    <w:rsid w:val="003C2109"/>
    <w:rsid w:val="003C2501"/>
    <w:rsid w:val="003C2A16"/>
    <w:rsid w:val="003E0B51"/>
    <w:rsid w:val="003E17EC"/>
    <w:rsid w:val="003E2A06"/>
    <w:rsid w:val="003E3EDA"/>
    <w:rsid w:val="004038D2"/>
    <w:rsid w:val="00403BD8"/>
    <w:rsid w:val="00413D7E"/>
    <w:rsid w:val="00415E05"/>
    <w:rsid w:val="0042774B"/>
    <w:rsid w:val="0043076D"/>
    <w:rsid w:val="00451A2C"/>
    <w:rsid w:val="0045219E"/>
    <w:rsid w:val="00453545"/>
    <w:rsid w:val="00454465"/>
    <w:rsid w:val="00456D2E"/>
    <w:rsid w:val="00471F1E"/>
    <w:rsid w:val="004777E9"/>
    <w:rsid w:val="004846CB"/>
    <w:rsid w:val="00486D7E"/>
    <w:rsid w:val="004912AB"/>
    <w:rsid w:val="00493EA2"/>
    <w:rsid w:val="00494086"/>
    <w:rsid w:val="004A5B03"/>
    <w:rsid w:val="004A70D3"/>
    <w:rsid w:val="004B0A03"/>
    <w:rsid w:val="004B4F03"/>
    <w:rsid w:val="004B4F59"/>
    <w:rsid w:val="004B5600"/>
    <w:rsid w:val="004C4784"/>
    <w:rsid w:val="004C4A46"/>
    <w:rsid w:val="004C5AF9"/>
    <w:rsid w:val="004C69F7"/>
    <w:rsid w:val="004D1403"/>
    <w:rsid w:val="004D1AC1"/>
    <w:rsid w:val="004D3EAF"/>
    <w:rsid w:val="004D4DBE"/>
    <w:rsid w:val="004E3506"/>
    <w:rsid w:val="004E49D8"/>
    <w:rsid w:val="004E6CAF"/>
    <w:rsid w:val="00500702"/>
    <w:rsid w:val="00500771"/>
    <w:rsid w:val="005038C4"/>
    <w:rsid w:val="0051353A"/>
    <w:rsid w:val="00517BED"/>
    <w:rsid w:val="00522F5A"/>
    <w:rsid w:val="00540C29"/>
    <w:rsid w:val="00554EB8"/>
    <w:rsid w:val="005557AE"/>
    <w:rsid w:val="00555847"/>
    <w:rsid w:val="005644C2"/>
    <w:rsid w:val="00565DA6"/>
    <w:rsid w:val="0057018A"/>
    <w:rsid w:val="0058394B"/>
    <w:rsid w:val="00583E6A"/>
    <w:rsid w:val="00595127"/>
    <w:rsid w:val="005A2537"/>
    <w:rsid w:val="005A4A7D"/>
    <w:rsid w:val="005B087B"/>
    <w:rsid w:val="005B0917"/>
    <w:rsid w:val="005B41F6"/>
    <w:rsid w:val="005C4E58"/>
    <w:rsid w:val="005D2114"/>
    <w:rsid w:val="005E6297"/>
    <w:rsid w:val="005F09D7"/>
    <w:rsid w:val="00603D5F"/>
    <w:rsid w:val="0060685C"/>
    <w:rsid w:val="00611140"/>
    <w:rsid w:val="0061383B"/>
    <w:rsid w:val="00622CC0"/>
    <w:rsid w:val="0062442B"/>
    <w:rsid w:val="006359DB"/>
    <w:rsid w:val="00635C7C"/>
    <w:rsid w:val="00651A75"/>
    <w:rsid w:val="006555BD"/>
    <w:rsid w:val="0065750F"/>
    <w:rsid w:val="00660618"/>
    <w:rsid w:val="00661CE3"/>
    <w:rsid w:val="00667D85"/>
    <w:rsid w:val="00681227"/>
    <w:rsid w:val="006822ED"/>
    <w:rsid w:val="00684D27"/>
    <w:rsid w:val="0069110E"/>
    <w:rsid w:val="006934C0"/>
    <w:rsid w:val="0069542D"/>
    <w:rsid w:val="006960D0"/>
    <w:rsid w:val="006A5DCC"/>
    <w:rsid w:val="006B088D"/>
    <w:rsid w:val="006B4FBA"/>
    <w:rsid w:val="006C1385"/>
    <w:rsid w:val="006C45BB"/>
    <w:rsid w:val="006C5554"/>
    <w:rsid w:val="006D09DD"/>
    <w:rsid w:val="006D757C"/>
    <w:rsid w:val="006E4E2F"/>
    <w:rsid w:val="006F11EF"/>
    <w:rsid w:val="006F12AB"/>
    <w:rsid w:val="006F59EC"/>
    <w:rsid w:val="006F78E9"/>
    <w:rsid w:val="0070119E"/>
    <w:rsid w:val="00704788"/>
    <w:rsid w:val="007105E4"/>
    <w:rsid w:val="007154F4"/>
    <w:rsid w:val="00716D22"/>
    <w:rsid w:val="00723F81"/>
    <w:rsid w:val="0072470D"/>
    <w:rsid w:val="00726CB7"/>
    <w:rsid w:val="00732018"/>
    <w:rsid w:val="00736E5D"/>
    <w:rsid w:val="00741C7B"/>
    <w:rsid w:val="00746E49"/>
    <w:rsid w:val="00747EAB"/>
    <w:rsid w:val="00767570"/>
    <w:rsid w:val="00776DC1"/>
    <w:rsid w:val="00780136"/>
    <w:rsid w:val="0078216A"/>
    <w:rsid w:val="0078624E"/>
    <w:rsid w:val="00793A45"/>
    <w:rsid w:val="00794882"/>
    <w:rsid w:val="007A5312"/>
    <w:rsid w:val="007D0D6E"/>
    <w:rsid w:val="007D5922"/>
    <w:rsid w:val="007D5DDA"/>
    <w:rsid w:val="007E153B"/>
    <w:rsid w:val="007E2C8C"/>
    <w:rsid w:val="007F11DC"/>
    <w:rsid w:val="007F3943"/>
    <w:rsid w:val="007F49B4"/>
    <w:rsid w:val="00803331"/>
    <w:rsid w:val="00805732"/>
    <w:rsid w:val="00815393"/>
    <w:rsid w:val="008253E2"/>
    <w:rsid w:val="008307A9"/>
    <w:rsid w:val="008333E2"/>
    <w:rsid w:val="00837811"/>
    <w:rsid w:val="00844F19"/>
    <w:rsid w:val="008451F9"/>
    <w:rsid w:val="0085184B"/>
    <w:rsid w:val="008530A0"/>
    <w:rsid w:val="008560C2"/>
    <w:rsid w:val="00861A19"/>
    <w:rsid w:val="00863DB3"/>
    <w:rsid w:val="00880165"/>
    <w:rsid w:val="008802A2"/>
    <w:rsid w:val="008821B1"/>
    <w:rsid w:val="00897744"/>
    <w:rsid w:val="008A1C66"/>
    <w:rsid w:val="008A3C1F"/>
    <w:rsid w:val="008B2794"/>
    <w:rsid w:val="008B3A3C"/>
    <w:rsid w:val="008B6FAD"/>
    <w:rsid w:val="008C12FC"/>
    <w:rsid w:val="008C19C2"/>
    <w:rsid w:val="008C3ACE"/>
    <w:rsid w:val="008C44AD"/>
    <w:rsid w:val="008D0540"/>
    <w:rsid w:val="008D2E58"/>
    <w:rsid w:val="008D3DF9"/>
    <w:rsid w:val="008E2E19"/>
    <w:rsid w:val="008E586C"/>
    <w:rsid w:val="008E753E"/>
    <w:rsid w:val="008E7A44"/>
    <w:rsid w:val="008F1404"/>
    <w:rsid w:val="00901F54"/>
    <w:rsid w:val="0090798A"/>
    <w:rsid w:val="00912B10"/>
    <w:rsid w:val="009130A6"/>
    <w:rsid w:val="00924B63"/>
    <w:rsid w:val="00930EF2"/>
    <w:rsid w:val="00935B04"/>
    <w:rsid w:val="009414EF"/>
    <w:rsid w:val="00971446"/>
    <w:rsid w:val="00971B25"/>
    <w:rsid w:val="00976B2C"/>
    <w:rsid w:val="00980275"/>
    <w:rsid w:val="00991832"/>
    <w:rsid w:val="009929D5"/>
    <w:rsid w:val="009931AB"/>
    <w:rsid w:val="009934C8"/>
    <w:rsid w:val="009A30F8"/>
    <w:rsid w:val="009A61C7"/>
    <w:rsid w:val="009A6AF2"/>
    <w:rsid w:val="009A782B"/>
    <w:rsid w:val="009B04F0"/>
    <w:rsid w:val="009B266F"/>
    <w:rsid w:val="009B2C79"/>
    <w:rsid w:val="009B55F6"/>
    <w:rsid w:val="009C086F"/>
    <w:rsid w:val="009C23A5"/>
    <w:rsid w:val="009C4028"/>
    <w:rsid w:val="009D0621"/>
    <w:rsid w:val="009D2EBB"/>
    <w:rsid w:val="009D362B"/>
    <w:rsid w:val="009E1639"/>
    <w:rsid w:val="009E4EAF"/>
    <w:rsid w:val="009F5416"/>
    <w:rsid w:val="009F59EE"/>
    <w:rsid w:val="009F5AC6"/>
    <w:rsid w:val="009F6133"/>
    <w:rsid w:val="00A0667A"/>
    <w:rsid w:val="00A10A58"/>
    <w:rsid w:val="00A14CAB"/>
    <w:rsid w:val="00A20400"/>
    <w:rsid w:val="00A2069A"/>
    <w:rsid w:val="00A215A2"/>
    <w:rsid w:val="00A22D5A"/>
    <w:rsid w:val="00A23ACB"/>
    <w:rsid w:val="00A247A6"/>
    <w:rsid w:val="00A364AE"/>
    <w:rsid w:val="00A43F69"/>
    <w:rsid w:val="00A46538"/>
    <w:rsid w:val="00A50EB5"/>
    <w:rsid w:val="00A515D6"/>
    <w:rsid w:val="00A53645"/>
    <w:rsid w:val="00A561A9"/>
    <w:rsid w:val="00A56467"/>
    <w:rsid w:val="00A573B9"/>
    <w:rsid w:val="00A626F5"/>
    <w:rsid w:val="00A640B0"/>
    <w:rsid w:val="00A67921"/>
    <w:rsid w:val="00A71E73"/>
    <w:rsid w:val="00A8228E"/>
    <w:rsid w:val="00A83121"/>
    <w:rsid w:val="00A83DF6"/>
    <w:rsid w:val="00A852BB"/>
    <w:rsid w:val="00A87A0F"/>
    <w:rsid w:val="00AA0933"/>
    <w:rsid w:val="00AA1EE1"/>
    <w:rsid w:val="00AA3572"/>
    <w:rsid w:val="00AA770C"/>
    <w:rsid w:val="00AB04CC"/>
    <w:rsid w:val="00AB11B5"/>
    <w:rsid w:val="00AB7E49"/>
    <w:rsid w:val="00AC01C7"/>
    <w:rsid w:val="00AC203A"/>
    <w:rsid w:val="00AC3385"/>
    <w:rsid w:val="00AC3C68"/>
    <w:rsid w:val="00AC41D6"/>
    <w:rsid w:val="00AD2C3C"/>
    <w:rsid w:val="00AD4869"/>
    <w:rsid w:val="00AD775A"/>
    <w:rsid w:val="00AE1F70"/>
    <w:rsid w:val="00AE3163"/>
    <w:rsid w:val="00AE475D"/>
    <w:rsid w:val="00AF234F"/>
    <w:rsid w:val="00AF415A"/>
    <w:rsid w:val="00AF44B5"/>
    <w:rsid w:val="00AF5414"/>
    <w:rsid w:val="00B03B19"/>
    <w:rsid w:val="00B04696"/>
    <w:rsid w:val="00B149AA"/>
    <w:rsid w:val="00B16B34"/>
    <w:rsid w:val="00B20550"/>
    <w:rsid w:val="00B244ED"/>
    <w:rsid w:val="00B24993"/>
    <w:rsid w:val="00B2746D"/>
    <w:rsid w:val="00B31815"/>
    <w:rsid w:val="00B31A41"/>
    <w:rsid w:val="00B33998"/>
    <w:rsid w:val="00B3553D"/>
    <w:rsid w:val="00B43C96"/>
    <w:rsid w:val="00B51EE4"/>
    <w:rsid w:val="00B521B1"/>
    <w:rsid w:val="00B55557"/>
    <w:rsid w:val="00B561EB"/>
    <w:rsid w:val="00B57993"/>
    <w:rsid w:val="00B621B3"/>
    <w:rsid w:val="00B62D49"/>
    <w:rsid w:val="00B726F7"/>
    <w:rsid w:val="00B80619"/>
    <w:rsid w:val="00B81E5D"/>
    <w:rsid w:val="00B85068"/>
    <w:rsid w:val="00B85734"/>
    <w:rsid w:val="00B87899"/>
    <w:rsid w:val="00B97DBF"/>
    <w:rsid w:val="00BA0341"/>
    <w:rsid w:val="00BA1B81"/>
    <w:rsid w:val="00BA4ECC"/>
    <w:rsid w:val="00BA5109"/>
    <w:rsid w:val="00BB368F"/>
    <w:rsid w:val="00BB767D"/>
    <w:rsid w:val="00BD48AE"/>
    <w:rsid w:val="00BD4B27"/>
    <w:rsid w:val="00BE1C20"/>
    <w:rsid w:val="00BE25FA"/>
    <w:rsid w:val="00BE507E"/>
    <w:rsid w:val="00BE5ABA"/>
    <w:rsid w:val="00BF027E"/>
    <w:rsid w:val="00BF749B"/>
    <w:rsid w:val="00C1014E"/>
    <w:rsid w:val="00C10D29"/>
    <w:rsid w:val="00C140BD"/>
    <w:rsid w:val="00C147C1"/>
    <w:rsid w:val="00C17724"/>
    <w:rsid w:val="00C20B37"/>
    <w:rsid w:val="00C2240A"/>
    <w:rsid w:val="00C22EF4"/>
    <w:rsid w:val="00C24B90"/>
    <w:rsid w:val="00C322D1"/>
    <w:rsid w:val="00C32DE6"/>
    <w:rsid w:val="00C43B1B"/>
    <w:rsid w:val="00C43F64"/>
    <w:rsid w:val="00C54DA1"/>
    <w:rsid w:val="00C61CEB"/>
    <w:rsid w:val="00C62C62"/>
    <w:rsid w:val="00C64FA8"/>
    <w:rsid w:val="00C65179"/>
    <w:rsid w:val="00C67428"/>
    <w:rsid w:val="00C700F1"/>
    <w:rsid w:val="00C7527C"/>
    <w:rsid w:val="00C763F6"/>
    <w:rsid w:val="00C84BD4"/>
    <w:rsid w:val="00C91FDB"/>
    <w:rsid w:val="00CA17FD"/>
    <w:rsid w:val="00CC79DE"/>
    <w:rsid w:val="00CD2310"/>
    <w:rsid w:val="00CD328F"/>
    <w:rsid w:val="00CE7C09"/>
    <w:rsid w:val="00CF0424"/>
    <w:rsid w:val="00D0150F"/>
    <w:rsid w:val="00D02C6D"/>
    <w:rsid w:val="00D07753"/>
    <w:rsid w:val="00D17C47"/>
    <w:rsid w:val="00D319B6"/>
    <w:rsid w:val="00D32F46"/>
    <w:rsid w:val="00D343B7"/>
    <w:rsid w:val="00D3611A"/>
    <w:rsid w:val="00D36179"/>
    <w:rsid w:val="00D45C6D"/>
    <w:rsid w:val="00D523BC"/>
    <w:rsid w:val="00D52C9E"/>
    <w:rsid w:val="00D548F3"/>
    <w:rsid w:val="00D60914"/>
    <w:rsid w:val="00D60E1E"/>
    <w:rsid w:val="00D7421E"/>
    <w:rsid w:val="00D766AA"/>
    <w:rsid w:val="00D8725B"/>
    <w:rsid w:val="00D87E76"/>
    <w:rsid w:val="00D9338F"/>
    <w:rsid w:val="00D951CD"/>
    <w:rsid w:val="00D97515"/>
    <w:rsid w:val="00DA4F72"/>
    <w:rsid w:val="00DA5773"/>
    <w:rsid w:val="00DA67AD"/>
    <w:rsid w:val="00DB137F"/>
    <w:rsid w:val="00DB1620"/>
    <w:rsid w:val="00DB3D1B"/>
    <w:rsid w:val="00DC0093"/>
    <w:rsid w:val="00DC5402"/>
    <w:rsid w:val="00DD2860"/>
    <w:rsid w:val="00DD2D9C"/>
    <w:rsid w:val="00DD4CB5"/>
    <w:rsid w:val="00DD7011"/>
    <w:rsid w:val="00DE07E9"/>
    <w:rsid w:val="00DE4AC0"/>
    <w:rsid w:val="00DE5FC3"/>
    <w:rsid w:val="00DF1CB0"/>
    <w:rsid w:val="00DF1FB0"/>
    <w:rsid w:val="00DF3D36"/>
    <w:rsid w:val="00DF51AF"/>
    <w:rsid w:val="00E05C6A"/>
    <w:rsid w:val="00E05E25"/>
    <w:rsid w:val="00E1586D"/>
    <w:rsid w:val="00E15A1F"/>
    <w:rsid w:val="00E1751F"/>
    <w:rsid w:val="00E30595"/>
    <w:rsid w:val="00E411D7"/>
    <w:rsid w:val="00E50F13"/>
    <w:rsid w:val="00E537DE"/>
    <w:rsid w:val="00E574A2"/>
    <w:rsid w:val="00E6128C"/>
    <w:rsid w:val="00E634DE"/>
    <w:rsid w:val="00E7156D"/>
    <w:rsid w:val="00E81621"/>
    <w:rsid w:val="00E831FF"/>
    <w:rsid w:val="00E852CD"/>
    <w:rsid w:val="00E9010A"/>
    <w:rsid w:val="00E9061E"/>
    <w:rsid w:val="00E911AF"/>
    <w:rsid w:val="00E93903"/>
    <w:rsid w:val="00E943DF"/>
    <w:rsid w:val="00E95D84"/>
    <w:rsid w:val="00E9641A"/>
    <w:rsid w:val="00E97EF5"/>
    <w:rsid w:val="00EA2CB3"/>
    <w:rsid w:val="00EA5417"/>
    <w:rsid w:val="00EA6FA7"/>
    <w:rsid w:val="00EB0241"/>
    <w:rsid w:val="00EB378A"/>
    <w:rsid w:val="00EB56C9"/>
    <w:rsid w:val="00EC03AC"/>
    <w:rsid w:val="00EC4456"/>
    <w:rsid w:val="00ED334E"/>
    <w:rsid w:val="00EE1B8B"/>
    <w:rsid w:val="00EE79E3"/>
    <w:rsid w:val="00EF3582"/>
    <w:rsid w:val="00EF5F87"/>
    <w:rsid w:val="00EF6EAE"/>
    <w:rsid w:val="00F0494E"/>
    <w:rsid w:val="00F1215B"/>
    <w:rsid w:val="00F122D3"/>
    <w:rsid w:val="00F1281C"/>
    <w:rsid w:val="00F12E3F"/>
    <w:rsid w:val="00F15449"/>
    <w:rsid w:val="00F15D0A"/>
    <w:rsid w:val="00F27583"/>
    <w:rsid w:val="00F30E6B"/>
    <w:rsid w:val="00F330EE"/>
    <w:rsid w:val="00F34032"/>
    <w:rsid w:val="00F350B8"/>
    <w:rsid w:val="00F3537D"/>
    <w:rsid w:val="00F36EF0"/>
    <w:rsid w:val="00F43208"/>
    <w:rsid w:val="00F529D3"/>
    <w:rsid w:val="00F542D2"/>
    <w:rsid w:val="00F627DC"/>
    <w:rsid w:val="00F62A6A"/>
    <w:rsid w:val="00F66838"/>
    <w:rsid w:val="00F6770B"/>
    <w:rsid w:val="00F730D5"/>
    <w:rsid w:val="00F74149"/>
    <w:rsid w:val="00F7628C"/>
    <w:rsid w:val="00F77AB6"/>
    <w:rsid w:val="00F915C4"/>
    <w:rsid w:val="00F948A5"/>
    <w:rsid w:val="00F97A9F"/>
    <w:rsid w:val="00FA0F4C"/>
    <w:rsid w:val="00FA27BB"/>
    <w:rsid w:val="00FA29AB"/>
    <w:rsid w:val="00FA3382"/>
    <w:rsid w:val="00FA62EC"/>
    <w:rsid w:val="00FC17E8"/>
    <w:rsid w:val="00FD79C0"/>
    <w:rsid w:val="00FE3338"/>
    <w:rsid w:val="00FE3FEA"/>
    <w:rsid w:val="00FE440A"/>
    <w:rsid w:val="00FE51E2"/>
    <w:rsid w:val="0231487A"/>
    <w:rsid w:val="02776A13"/>
    <w:rsid w:val="03857540"/>
    <w:rsid w:val="04054841"/>
    <w:rsid w:val="057D1333"/>
    <w:rsid w:val="05C20471"/>
    <w:rsid w:val="05E401AF"/>
    <w:rsid w:val="061C54DF"/>
    <w:rsid w:val="062612B5"/>
    <w:rsid w:val="07870741"/>
    <w:rsid w:val="08482862"/>
    <w:rsid w:val="09574A67"/>
    <w:rsid w:val="0BAA2576"/>
    <w:rsid w:val="0C43680E"/>
    <w:rsid w:val="11AF7AF7"/>
    <w:rsid w:val="12D560E2"/>
    <w:rsid w:val="1527127E"/>
    <w:rsid w:val="152D12B3"/>
    <w:rsid w:val="15C0517D"/>
    <w:rsid w:val="1762238E"/>
    <w:rsid w:val="17734602"/>
    <w:rsid w:val="178858E0"/>
    <w:rsid w:val="17CD34EC"/>
    <w:rsid w:val="18861E0D"/>
    <w:rsid w:val="1A173459"/>
    <w:rsid w:val="1A24218B"/>
    <w:rsid w:val="1AC93FF3"/>
    <w:rsid w:val="1B3476CF"/>
    <w:rsid w:val="1BB274C9"/>
    <w:rsid w:val="1BC00B37"/>
    <w:rsid w:val="1BC47850"/>
    <w:rsid w:val="1BEF5011"/>
    <w:rsid w:val="1C2479BE"/>
    <w:rsid w:val="1C557AA3"/>
    <w:rsid w:val="1C566E0D"/>
    <w:rsid w:val="1CA51CFD"/>
    <w:rsid w:val="1D482784"/>
    <w:rsid w:val="1E523302"/>
    <w:rsid w:val="1EC62286"/>
    <w:rsid w:val="1F955FD2"/>
    <w:rsid w:val="2066069A"/>
    <w:rsid w:val="237177D2"/>
    <w:rsid w:val="23A935FA"/>
    <w:rsid w:val="24101E75"/>
    <w:rsid w:val="24377995"/>
    <w:rsid w:val="249E0F48"/>
    <w:rsid w:val="24A23509"/>
    <w:rsid w:val="26407A87"/>
    <w:rsid w:val="26D02895"/>
    <w:rsid w:val="273D1D4B"/>
    <w:rsid w:val="2746707A"/>
    <w:rsid w:val="275E067D"/>
    <w:rsid w:val="27A60E81"/>
    <w:rsid w:val="28DB00C8"/>
    <w:rsid w:val="28FE352A"/>
    <w:rsid w:val="29536238"/>
    <w:rsid w:val="2B25356D"/>
    <w:rsid w:val="2BFD440A"/>
    <w:rsid w:val="2C9E66B2"/>
    <w:rsid w:val="2CDB11BD"/>
    <w:rsid w:val="2CF13C15"/>
    <w:rsid w:val="2D500EA6"/>
    <w:rsid w:val="2E012DA2"/>
    <w:rsid w:val="2E2766F5"/>
    <w:rsid w:val="2E3D72D9"/>
    <w:rsid w:val="2E826D72"/>
    <w:rsid w:val="2E8A62D1"/>
    <w:rsid w:val="2F3F35FA"/>
    <w:rsid w:val="2FAB1A57"/>
    <w:rsid w:val="309641AB"/>
    <w:rsid w:val="31171762"/>
    <w:rsid w:val="318A23D6"/>
    <w:rsid w:val="328C5AE8"/>
    <w:rsid w:val="341D451A"/>
    <w:rsid w:val="35E5227C"/>
    <w:rsid w:val="36B51B77"/>
    <w:rsid w:val="37446C1E"/>
    <w:rsid w:val="37450DDB"/>
    <w:rsid w:val="37E9323A"/>
    <w:rsid w:val="38290B7B"/>
    <w:rsid w:val="38AF5F24"/>
    <w:rsid w:val="397A6008"/>
    <w:rsid w:val="39FB5964"/>
    <w:rsid w:val="3ADA799D"/>
    <w:rsid w:val="3AE83CFE"/>
    <w:rsid w:val="3B0438CA"/>
    <w:rsid w:val="3B8F1146"/>
    <w:rsid w:val="3C2E5BF9"/>
    <w:rsid w:val="3C58306B"/>
    <w:rsid w:val="3C7B71CE"/>
    <w:rsid w:val="3C8D43D9"/>
    <w:rsid w:val="3CAF45EE"/>
    <w:rsid w:val="3CC100E8"/>
    <w:rsid w:val="3D510A16"/>
    <w:rsid w:val="3E8C16F2"/>
    <w:rsid w:val="4074479C"/>
    <w:rsid w:val="40836E80"/>
    <w:rsid w:val="40BE3E56"/>
    <w:rsid w:val="411A2ECD"/>
    <w:rsid w:val="421A61B6"/>
    <w:rsid w:val="426E6D8C"/>
    <w:rsid w:val="42737C58"/>
    <w:rsid w:val="42A01811"/>
    <w:rsid w:val="433D68BC"/>
    <w:rsid w:val="44270E62"/>
    <w:rsid w:val="4428567C"/>
    <w:rsid w:val="456E2C04"/>
    <w:rsid w:val="463469D3"/>
    <w:rsid w:val="46F26AA5"/>
    <w:rsid w:val="4712110C"/>
    <w:rsid w:val="471454F8"/>
    <w:rsid w:val="47315F8D"/>
    <w:rsid w:val="477776CD"/>
    <w:rsid w:val="477A518C"/>
    <w:rsid w:val="47EA2458"/>
    <w:rsid w:val="48090092"/>
    <w:rsid w:val="480E0B9E"/>
    <w:rsid w:val="487C0208"/>
    <w:rsid w:val="49535DFB"/>
    <w:rsid w:val="49AF212C"/>
    <w:rsid w:val="50453FC4"/>
    <w:rsid w:val="527F5F46"/>
    <w:rsid w:val="52C973EF"/>
    <w:rsid w:val="54A24B68"/>
    <w:rsid w:val="57117408"/>
    <w:rsid w:val="571D6BE7"/>
    <w:rsid w:val="58185F51"/>
    <w:rsid w:val="581D317C"/>
    <w:rsid w:val="59B22461"/>
    <w:rsid w:val="59DD6A9C"/>
    <w:rsid w:val="5A577D6C"/>
    <w:rsid w:val="5A840C68"/>
    <w:rsid w:val="5BBD650E"/>
    <w:rsid w:val="5BC94C5E"/>
    <w:rsid w:val="5BF20E8D"/>
    <w:rsid w:val="5D173BA0"/>
    <w:rsid w:val="5D835C46"/>
    <w:rsid w:val="5E8962DE"/>
    <w:rsid w:val="5F9C1556"/>
    <w:rsid w:val="600B5F36"/>
    <w:rsid w:val="60231BDD"/>
    <w:rsid w:val="60396B4A"/>
    <w:rsid w:val="60F127C2"/>
    <w:rsid w:val="610E2457"/>
    <w:rsid w:val="613E625A"/>
    <w:rsid w:val="61621F53"/>
    <w:rsid w:val="6295391F"/>
    <w:rsid w:val="632E0077"/>
    <w:rsid w:val="635964E9"/>
    <w:rsid w:val="63757A6B"/>
    <w:rsid w:val="638A74F6"/>
    <w:rsid w:val="63BA7C4F"/>
    <w:rsid w:val="63F708A4"/>
    <w:rsid w:val="65EB1F27"/>
    <w:rsid w:val="66423945"/>
    <w:rsid w:val="675B2629"/>
    <w:rsid w:val="689729A4"/>
    <w:rsid w:val="69280E86"/>
    <w:rsid w:val="6B422599"/>
    <w:rsid w:val="6BAD658A"/>
    <w:rsid w:val="6C904BDF"/>
    <w:rsid w:val="6D456E7E"/>
    <w:rsid w:val="6DF04C52"/>
    <w:rsid w:val="6F461CC1"/>
    <w:rsid w:val="6F7A2939"/>
    <w:rsid w:val="6F9128C6"/>
    <w:rsid w:val="6FB8369C"/>
    <w:rsid w:val="6FE20C50"/>
    <w:rsid w:val="70C76C15"/>
    <w:rsid w:val="71C47BBF"/>
    <w:rsid w:val="73367A0D"/>
    <w:rsid w:val="73E955D8"/>
    <w:rsid w:val="76DA777F"/>
    <w:rsid w:val="7B3D0957"/>
    <w:rsid w:val="7BF332BF"/>
    <w:rsid w:val="7C094107"/>
    <w:rsid w:val="7D23064C"/>
    <w:rsid w:val="7E7856B9"/>
    <w:rsid w:val="7FE9455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link w:val="13"/>
    <w:qFormat/>
    <w:uiPriority w:val="9"/>
    <w:pPr>
      <w:widowControl/>
      <w:spacing w:before="100" w:beforeAutospacing="1" w:after="100" w:afterAutospacing="1"/>
      <w:jc w:val="left"/>
      <w:outlineLvl w:val="2"/>
    </w:pPr>
    <w:rPr>
      <w:rFonts w:ascii="宋体" w:hAnsi="宋体"/>
      <w:b/>
      <w:bCs/>
      <w:kern w:val="0"/>
      <w:sz w:val="27"/>
      <w:szCs w:val="27"/>
    </w:rPr>
  </w:style>
  <w:style w:type="character" w:default="1" w:styleId="10">
    <w:name w:val="Default Paragraph Font"/>
    <w:semiHidden/>
    <w:uiPriority w:val="0"/>
  </w:style>
  <w:style w:type="table" w:default="1" w:styleId="9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4"/>
    <w:uiPriority w:val="0"/>
    <w:pPr>
      <w:jc w:val="left"/>
    </w:pPr>
  </w:style>
  <w:style w:type="paragraph" w:styleId="4">
    <w:name w:val="Body Text"/>
    <w:basedOn w:val="1"/>
    <w:link w:val="15"/>
    <w:qFormat/>
    <w:uiPriority w:val="0"/>
    <w:pPr>
      <w:spacing w:after="120"/>
    </w:pPr>
    <w:rPr>
      <w:rFonts w:ascii="Calibri" w:hAnsi="Calibri"/>
      <w:szCs w:val="22"/>
    </w:rPr>
  </w:style>
  <w:style w:type="paragraph" w:styleId="5">
    <w:name w:val="Balloon Text"/>
    <w:basedOn w:val="1"/>
    <w:link w:val="16"/>
    <w:uiPriority w:val="0"/>
    <w:rPr>
      <w:sz w:val="18"/>
      <w:szCs w:val="18"/>
    </w:rPr>
  </w:style>
  <w:style w:type="paragraph" w:styleId="6">
    <w:name w:val="footer"/>
    <w:basedOn w:val="1"/>
    <w:link w:val="1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annotation subject"/>
    <w:basedOn w:val="3"/>
    <w:next w:val="3"/>
    <w:link w:val="18"/>
    <w:uiPriority w:val="0"/>
    <w:rPr>
      <w:b/>
      <w:bCs/>
    </w:rPr>
  </w:style>
  <w:style w:type="character" w:styleId="11">
    <w:name w:val="Strong"/>
    <w:qFormat/>
    <w:uiPriority w:val="22"/>
    <w:rPr>
      <w:b/>
      <w:bCs/>
    </w:rPr>
  </w:style>
  <w:style w:type="character" w:styleId="12">
    <w:name w:val="annotation reference"/>
    <w:uiPriority w:val="0"/>
    <w:rPr>
      <w:sz w:val="21"/>
      <w:szCs w:val="21"/>
    </w:rPr>
  </w:style>
  <w:style w:type="character" w:customStyle="1" w:styleId="13">
    <w:name w:val="标题 3 Char"/>
    <w:link w:val="2"/>
    <w:uiPriority w:val="9"/>
    <w:rPr>
      <w:rFonts w:ascii="宋体" w:hAnsi="宋体" w:cs="宋体"/>
      <w:b/>
      <w:bCs/>
      <w:sz w:val="27"/>
      <w:szCs w:val="27"/>
    </w:rPr>
  </w:style>
  <w:style w:type="character" w:customStyle="1" w:styleId="14">
    <w:name w:val="批注文字 Char"/>
    <w:link w:val="3"/>
    <w:uiPriority w:val="0"/>
    <w:rPr>
      <w:kern w:val="2"/>
      <w:sz w:val="21"/>
      <w:szCs w:val="24"/>
    </w:rPr>
  </w:style>
  <w:style w:type="character" w:customStyle="1" w:styleId="15">
    <w:name w:val="正文文本 Char"/>
    <w:link w:val="4"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批注框文本 Char"/>
    <w:link w:val="5"/>
    <w:uiPriority w:val="0"/>
    <w:rPr>
      <w:kern w:val="2"/>
      <w:sz w:val="18"/>
      <w:szCs w:val="18"/>
    </w:rPr>
  </w:style>
  <w:style w:type="character" w:customStyle="1" w:styleId="17">
    <w:name w:val="页脚 Char"/>
    <w:link w:val="6"/>
    <w:uiPriority w:val="0"/>
    <w:rPr>
      <w:kern w:val="2"/>
      <w:sz w:val="18"/>
      <w:szCs w:val="18"/>
    </w:rPr>
  </w:style>
  <w:style w:type="character" w:customStyle="1" w:styleId="18">
    <w:name w:val="批注主题 Char"/>
    <w:link w:val="8"/>
    <w:uiPriority w:val="0"/>
    <w:rPr>
      <w:b/>
      <w:bCs/>
      <w:kern w:val="2"/>
      <w:sz w:val="21"/>
      <w:szCs w:val="24"/>
    </w:rPr>
  </w:style>
  <w:style w:type="paragraph" w:customStyle="1" w:styleId="19">
    <w:name w:val="Table Paragraph"/>
    <w:basedOn w:val="1"/>
    <w:qFormat/>
    <w:uiPriority w:val="1"/>
    <w:pPr>
      <w:jc w:val="center"/>
    </w:pPr>
    <w:rPr>
      <w:rFonts w:eastAsia="Times New Roman"/>
      <w:szCs w:val="21"/>
      <w:lang w:val="zh-CN" w:bidi="zh-CN"/>
    </w:rPr>
  </w:style>
  <w:style w:type="paragraph" w:customStyle="1" w:styleId="20">
    <w:name w:val="_Style 19"/>
    <w:unhideWhenUsed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1">
    <w:name w:val="Default"/>
    <w:uiPriority w:val="0"/>
    <w:pPr>
      <w:widowControl w:val="0"/>
      <w:autoSpaceDE w:val="0"/>
      <w:autoSpaceDN w:val="0"/>
      <w:adjustRightInd w:val="0"/>
    </w:pPr>
    <w:rPr>
      <w:rFonts w:ascii="仿宋_GB2312" w:hAnsi="Times New Roman" w:eastAsia="仿宋_GB2312" w:cs="仿宋_GB2312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640</Words>
  <Characters>734</Characters>
  <Lines>3</Lines>
  <Paragraphs>1</Paragraphs>
  <TotalTime>0</TotalTime>
  <ScaleCrop>false</ScaleCrop>
  <LinksUpToDate>false</LinksUpToDate>
  <CharactersWithSpaces>751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301</dc:creator>
  <cp:lastModifiedBy>天空</cp:lastModifiedBy>
  <cp:lastPrinted>2019-06-17T00:59:00Z</cp:lastPrinted>
  <dcterms:modified xsi:type="dcterms:W3CDTF">2023-06-18T04:02:42Z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5AAE1CB7DE5E4C54870FAD42A39F8906_13</vt:lpwstr>
  </property>
</Properties>
</file>