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rPr>
          <w:rFonts w:hint="eastAsia" w:ascii="黑体" w:hAnsi="ˎ̥" w:eastAsia="黑体" w:cs="Arial"/>
          <w:color w:val="000000"/>
          <w:kern w:val="0"/>
          <w:sz w:val="32"/>
          <w:szCs w:val="32"/>
          <w:lang w:eastAsia="zh-CN"/>
        </w:rPr>
      </w:pPr>
      <w:r>
        <w:rPr>
          <w:rFonts w:hint="eastAsia" w:ascii="黑体" w:hAnsi="ˎ̥" w:eastAsia="黑体" w:cs="Arial"/>
          <w:color w:val="000000"/>
          <w:kern w:val="0"/>
          <w:sz w:val="32"/>
          <w:szCs w:val="32"/>
        </w:rPr>
        <w:t>附件</w:t>
      </w:r>
      <w:r>
        <w:rPr>
          <w:rFonts w:hint="eastAsia" w:ascii="黑体" w:hAnsi="ˎ̥" w:eastAsia="黑体" w:cs="Arial"/>
          <w:color w:val="000000"/>
          <w:kern w:val="0"/>
          <w:sz w:val="32"/>
          <w:szCs w:val="32"/>
          <w:lang w:val="en-US" w:eastAsia="zh-CN"/>
        </w:rPr>
        <w:t>3</w:t>
      </w:r>
    </w:p>
    <w:p>
      <w:pPr>
        <w:spacing w:line="600" w:lineRule="exact"/>
        <w:rPr>
          <w:rFonts w:hint="eastAsia" w:ascii="黑体" w:hAnsi="ˎ̥" w:eastAsia="黑体" w:cs="Arial"/>
          <w:color w:val="000000"/>
          <w:kern w:val="0"/>
          <w:sz w:val="32"/>
          <w:szCs w:val="32"/>
        </w:rPr>
      </w:pPr>
    </w:p>
    <w:p>
      <w:pPr>
        <w:spacing w:line="360" w:lineRule="auto"/>
        <w:jc w:val="center"/>
        <w:rPr>
          <w:rFonts w:hint="eastAsia" w:ascii="方正小标宋简体" w:hAnsi="ˎ̥" w:eastAsia="方正小标宋简体" w:cs="Arial"/>
          <w:sz w:val="44"/>
          <w:szCs w:val="44"/>
        </w:rPr>
      </w:pPr>
      <w:r>
        <w:rPr>
          <w:rFonts w:hint="eastAsia" w:ascii="方正小标宋简体" w:hAnsi="ˎ̥" w:eastAsia="方正小标宋简体" w:cs="Arial"/>
          <w:sz w:val="44"/>
          <w:szCs w:val="44"/>
        </w:rPr>
        <w:t>关于部分检验项目的说明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黑体" w:hAnsi="黑体" w:eastAsia="黑体"/>
          <w:color w:val="000000"/>
          <w:sz w:val="32"/>
          <w:szCs w:val="32"/>
          <w:lang w:val="en-US" w:eastAsia="zh-CN"/>
        </w:rPr>
      </w:pPr>
      <w:r>
        <w:rPr>
          <w:rFonts w:hint="eastAsia" w:ascii="黑体" w:hAnsi="黑体" w:eastAsia="黑体"/>
          <w:color w:val="000000"/>
          <w:sz w:val="32"/>
          <w:szCs w:val="32"/>
          <w:lang w:val="en-US" w:eastAsia="zh-CN"/>
        </w:rPr>
        <w:t>一、联苯菊酯</w:t>
      </w:r>
    </w:p>
    <w:p>
      <w:pPr>
        <w:keepNext w:val="0"/>
        <w:keepLines w:val="0"/>
        <w:pageBreakBefore w:val="0"/>
        <w:widowControl/>
        <w:suppressLineNumbers w:val="0"/>
        <w:kinsoku/>
        <w:wordWrap/>
        <w:topLinePunct w:val="0"/>
        <w:autoSpaceDE/>
        <w:autoSpaceDN/>
        <w:bidi w:val="0"/>
        <w:adjustRightInd/>
        <w:snapToGrid/>
        <w:spacing w:line="240" w:lineRule="auto"/>
        <w:ind w:firstLine="640" w:firstLineChars="200"/>
        <w:jc w:val="both"/>
        <w:rPr>
          <w:rFonts w:hint="default" w:ascii="仿宋_GB2312" w:hAnsi="仿宋_GB2312" w:eastAsia="仿宋_GB2312" w:cs="仿宋_GB2312"/>
          <w:sz w:val="32"/>
          <w:szCs w:val="32"/>
          <w:lang w:val="en-US" w:eastAsia="zh-CN"/>
        </w:rPr>
      </w:pPr>
      <w:r>
        <w:rPr>
          <w:rFonts w:hint="eastAsia" w:ascii="仿宋_GB2312" w:hAnsi="宋体" w:eastAsia="仿宋_GB2312" w:cs="Times New Roman"/>
          <w:sz w:val="32"/>
          <w:szCs w:val="32"/>
          <w:lang w:val="en-US" w:eastAsia="zh-CN"/>
        </w:rPr>
        <w:t>联苯菊酯</w:t>
      </w:r>
      <w:r>
        <w:rPr>
          <w:rFonts w:hint="eastAsia" w:ascii="仿宋_GB2312" w:hAnsi="仿宋_GB2312" w:eastAsia="仿宋_GB2312" w:cs="仿宋_GB2312"/>
          <w:sz w:val="32"/>
          <w:szCs w:val="32"/>
          <w:lang w:val="en-US" w:eastAsia="zh-CN"/>
        </w:rPr>
        <w:t>属于一种杀虫剂，具有较强的</w:t>
      </w:r>
      <w:r>
        <w:rPr>
          <w:rFonts w:hint="eastAsia" w:ascii="仿宋_GB2312" w:hAnsi="宋体" w:eastAsia="仿宋_GB2312" w:cs="Times New Roman"/>
          <w:sz w:val="32"/>
          <w:szCs w:val="32"/>
          <w:lang w:val="en-US" w:eastAsia="zh-CN"/>
        </w:rPr>
        <w:t>触杀和胃毒作用。</w:t>
      </w:r>
      <w:r>
        <w:rPr>
          <w:rFonts w:hint="eastAsia" w:ascii="仿宋_GB2312" w:hAnsi="仿宋_GB2312" w:eastAsia="仿宋_GB2312" w:cs="仿宋_GB2312"/>
          <w:sz w:val="32"/>
          <w:szCs w:val="32"/>
        </w:rPr>
        <w:t>主要用于</w:t>
      </w:r>
      <w:r>
        <w:rPr>
          <w:rFonts w:hint="eastAsia" w:ascii="仿宋_GB2312" w:hAnsi="宋体" w:eastAsia="仿宋_GB2312" w:cs="Times New Roman"/>
          <w:sz w:val="32"/>
          <w:szCs w:val="32"/>
          <w:lang w:val="en-US" w:eastAsia="zh-CN"/>
        </w:rPr>
        <w:t>谷物、柑橘、棉花、果树、葡萄、观赏植物和蔬菜的鞘翅目、双翅目、异翅亚目、同翅目、鳞翅目和直翅目害虫等的预防及治疗。</w:t>
      </w:r>
      <w:r>
        <w:rPr>
          <w:rFonts w:hint="eastAsia" w:ascii="仿宋_GB2312" w:hAnsi="仿宋_GB2312" w:eastAsia="仿宋_GB2312" w:cs="仿宋_GB2312"/>
          <w:sz w:val="32"/>
          <w:szCs w:val="32"/>
          <w:lang w:val="en-US" w:eastAsia="zh-CN"/>
        </w:rPr>
        <w:t>《食品安全国家标准 食品中农药最大残留限量》（GB 2763-2021）中规定，</w:t>
      </w:r>
      <w:r>
        <w:rPr>
          <w:rFonts w:hint="eastAsia" w:ascii="仿宋_GB2312" w:hAnsi="宋体" w:eastAsia="仿宋_GB2312" w:cs="Times New Roman"/>
          <w:sz w:val="32"/>
          <w:szCs w:val="32"/>
          <w:lang w:val="en-US" w:eastAsia="zh-CN"/>
        </w:rPr>
        <w:t>联苯菊酯</w:t>
      </w:r>
      <w:r>
        <w:rPr>
          <w:rFonts w:hint="eastAsia" w:ascii="仿宋_GB2312" w:hAnsi="仿宋_GB2312" w:eastAsia="仿宋_GB2312" w:cs="仿宋_GB2312"/>
          <w:sz w:val="32"/>
          <w:szCs w:val="32"/>
          <w:lang w:val="en-US" w:eastAsia="zh-CN"/>
        </w:rPr>
        <w:t>在水果中的最大残留限量为0.05mg/kg。少量的农药残留不会引起人体急性中毒，但长期食用农药残留超标的食品，对人体健康可能有一定影响。</w:t>
      </w:r>
    </w:p>
    <w:p>
      <w:pPr>
        <w:keepNext w:val="0"/>
        <w:keepLines w:val="0"/>
        <w:pageBreakBefore w:val="0"/>
        <w:kinsoku/>
        <w:wordWrap/>
        <w:overflowPunct/>
        <w:topLinePunct w:val="0"/>
        <w:autoSpaceDE/>
        <w:autoSpaceDN/>
        <w:bidi w:val="0"/>
        <w:adjustRightInd/>
        <w:snapToGrid/>
        <w:spacing w:line="240" w:lineRule="auto"/>
        <w:ind w:left="640"/>
        <w:jc w:val="both"/>
        <w:textAlignment w:val="baseline"/>
        <w:rPr>
          <w:rFonts w:hint="eastAsia" w:eastAsia="黑体"/>
          <w:spacing w:val="0"/>
          <w:sz w:val="32"/>
          <w:szCs w:val="32"/>
          <w:lang w:val="en-US" w:eastAsia="zh-CN"/>
        </w:rPr>
      </w:pPr>
      <w:r>
        <w:rPr>
          <w:rFonts w:hint="eastAsia" w:ascii="黑体" w:hAnsi="黑体" w:eastAsia="黑体"/>
          <w:kern w:val="0"/>
          <w:sz w:val="32"/>
          <w:szCs w:val="32"/>
          <w:lang w:val="en-US" w:eastAsia="zh-CN"/>
        </w:rPr>
        <w:t>二、</w:t>
      </w:r>
      <w:r>
        <w:rPr>
          <w:rFonts w:hint="eastAsia" w:eastAsia="黑体"/>
          <w:spacing w:val="0"/>
          <w:sz w:val="32"/>
          <w:szCs w:val="32"/>
          <w:lang w:val="en-US" w:eastAsia="zh-CN"/>
        </w:rPr>
        <w:t>铜绿假单胞菌</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铜绿假单胞菌是一种条件致病菌，广泛分布于水、空气、正常人的皮肤、呼吸道和肠道等，易在潮湿的环境存活，对消毒剂、紫外线等具有较强的抵抗力，对于抵抗力较弱的人群存在健康风险。《食品安全国家标准 包装饮用水》（GB 19298-2014）规定铜绿假单胞菌标准值为n=5,c=0,m=0，单位为CFU/250mL。桶装饮用水中铜绿假单胞菌超标原因可能是水源水防护不当，水体受到污染；部分企业对环境卫生监管不到位，操作不够规范，生产过程中交叉污染；流通环节中,存放时间长,水桶多次循环使用增加了二次污染风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kern w:val="0"/>
          <w:sz w:val="32"/>
          <w:szCs w:val="32"/>
          <w:lang w:val="en-US" w:eastAsia="zh-CN"/>
        </w:rPr>
      </w:pPr>
      <w:r>
        <w:rPr>
          <w:rFonts w:hint="eastAsia" w:ascii="黑体" w:hAnsi="黑体" w:eastAsia="黑体"/>
          <w:kern w:val="0"/>
          <w:sz w:val="32"/>
          <w:szCs w:val="32"/>
          <w:lang w:val="en-US" w:eastAsia="zh-CN"/>
        </w:rPr>
        <w:t>三、氧乐果</w:t>
      </w:r>
    </w:p>
    <w:p>
      <w:pPr>
        <w:keepNext w:val="0"/>
        <w:keepLines w:val="0"/>
        <w:pageBreakBefore w:val="0"/>
        <w:widowControl/>
        <w:suppressLineNumbers w:val="0"/>
        <w:kinsoku/>
        <w:wordWrap/>
        <w:topLinePunct w:val="0"/>
        <w:autoSpaceDE/>
        <w:autoSpaceDN/>
        <w:bidi w:val="0"/>
        <w:adjustRightInd/>
        <w:snapToGrid/>
        <w:spacing w:line="240" w:lineRule="auto"/>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氧乐果属于有机磷类杀虫剂，具有较强的内吸、触杀和胃毒作用，主要用于防治吮吸式口器害虫和植物性螨。《食品安全国家标准 食品中农药最大残留限量》（GB 2763-2021）中规定，氧乐果在茶叶中的最大残留限量为0.05mg/kg。超标的原因可能是茶农违规使用。少量的农药残留不会引起人体急性中毒，但长期食用农药残留超标的食品，对人体健康可能有一定影响。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olor w:val="000000"/>
          <w:sz w:val="32"/>
          <w:szCs w:val="32"/>
          <w:lang w:val="en-US" w:eastAsia="zh-CN"/>
        </w:rPr>
      </w:pPr>
      <w:r>
        <w:rPr>
          <w:rFonts w:hint="eastAsia" w:ascii="黑体" w:hAnsi="黑体" w:eastAsia="黑体"/>
          <w:color w:val="000000"/>
          <w:sz w:val="32"/>
          <w:szCs w:val="32"/>
          <w:lang w:val="en-US" w:eastAsia="zh-CN"/>
        </w:rPr>
        <w:t>四、过氧化值（以脂肪计）</w:t>
      </w:r>
    </w:p>
    <w:p>
      <w:pPr>
        <w:pStyle w:val="2"/>
        <w:keepNext w:val="0"/>
        <w:keepLines w:val="0"/>
        <w:pageBreakBefore w:val="0"/>
        <w:kinsoku/>
        <w:wordWrap/>
        <w:overflowPunct/>
        <w:topLinePunct w:val="0"/>
        <w:autoSpaceDE/>
        <w:autoSpaceDN/>
        <w:bidi w:val="0"/>
        <w:adjustRightInd/>
        <w:snapToGrid/>
        <w:spacing w:after="0" w:line="240" w:lineRule="auto"/>
        <w:ind w:left="0" w:leftChars="0" w:firstLine="640"/>
        <w:textAlignment w:val="auto"/>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过氧化值反映了食用油脂新鲜度和氧化酸败程度,一般来说过氧化值越高其酸败度越厉害。《食品安全国家标准 坚果与籽类食品》（GB 19300-2014）中规定，熟制瓜子类中规定过氧化值的最大残留限量为0.80g/100g。造成过氧化值超标的原因可能是原料储存不当，未采取有效的抗氧化措施，也可能是终产品在储存过程中环境条件控制不当，导致油脂酸败。食用过氧化值超标的食品一般不会对人体的健康产生损害，但严重时会导致肠胃不适、腹泻等症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kern w:val="0"/>
          <w:sz w:val="32"/>
          <w:szCs w:val="32"/>
          <w:lang w:val="en-US" w:eastAsia="zh-CN"/>
        </w:rPr>
      </w:pPr>
      <w:r>
        <w:rPr>
          <w:rFonts w:hint="eastAsia" w:ascii="黑体" w:hAnsi="黑体" w:eastAsia="黑体"/>
          <w:kern w:val="0"/>
          <w:sz w:val="32"/>
          <w:szCs w:val="32"/>
          <w:lang w:val="en-US" w:eastAsia="zh-CN"/>
        </w:rPr>
        <w:t>五、铝的残留量(干样品，以Al计)</w:t>
      </w:r>
    </w:p>
    <w:p>
      <w:pPr>
        <w:keepNext w:val="0"/>
        <w:keepLines w:val="0"/>
        <w:pageBreakBefore w:val="0"/>
        <w:widowControl/>
        <w:suppressLineNumbers w:val="0"/>
        <w:kinsoku/>
        <w:wordWrap/>
        <w:topLinePunct w:val="0"/>
        <w:autoSpaceDE/>
        <w:autoSpaceDN/>
        <w:bidi w:val="0"/>
        <w:adjustRightInd/>
        <w:snapToGrid/>
        <w:spacing w:line="24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含铝食品添加剂（比如钾明矾、铵明矾）是食品加工中常用的膨松剂和稳定剂，使用后产生铝残留。铝不是人体必需微量元素，不参与正常生理代谢，具有蓄积性，过量摄入会影响人体健康。《食品安全国家标准 食品添加剂使用标准》（GB 2760-2014）规定在豆腐中铝的残留量不得超过100mg/kg。造成铝的残留量不合格的原因，可能是商家为改善口感从而违规过量使用。</w:t>
      </w:r>
    </w:p>
    <w:p>
      <w:pPr>
        <w:pStyle w:val="2"/>
        <w:keepNext w:val="0"/>
        <w:keepLines w:val="0"/>
        <w:pageBreakBefore w:val="0"/>
        <w:kinsoku/>
        <w:wordWrap/>
        <w:overflowPunct/>
        <w:topLinePunct w:val="0"/>
        <w:autoSpaceDE/>
        <w:autoSpaceDN/>
        <w:bidi w:val="0"/>
        <w:adjustRightInd/>
        <w:snapToGrid/>
        <w:spacing w:after="0" w:line="240" w:lineRule="auto"/>
        <w:ind w:left="0" w:leftChars="0" w:firstLine="64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六、总酯</w:t>
      </w:r>
    </w:p>
    <w:p>
      <w:pPr>
        <w:pStyle w:val="2"/>
        <w:keepNext w:val="0"/>
        <w:keepLines w:val="0"/>
        <w:pageBreakBefore w:val="0"/>
        <w:kinsoku/>
        <w:wordWrap/>
        <w:overflowPunct/>
        <w:topLinePunct w:val="0"/>
        <w:autoSpaceDE/>
        <w:autoSpaceDN/>
        <w:bidi w:val="0"/>
        <w:adjustRightInd/>
        <w:snapToGrid/>
        <w:spacing w:after="0" w:line="240" w:lineRule="auto"/>
        <w:ind w:left="0" w:leftChars="0"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总酯是白酒中所有酯类芳香物的总和，其含量的多少与酒的品质及香型有关，如果总酯含量太低则酒味淡薄。《浓香型白酒》(GB/T10781.1-2006)中规定，白酒、白酒(液态)、白酒(原酒)中规定总酯的限量不得低于2.00g/L。不合格的原因可能是出厂前质量控制问题，厂家在生产过程中对发酵时间、发酵温度控制不严，造成酯含量偏低。</w:t>
      </w:r>
    </w:p>
    <w:p>
      <w:pPr>
        <w:keepNext w:val="0"/>
        <w:keepLines w:val="0"/>
        <w:pageBreakBefore w:val="0"/>
        <w:kinsoku/>
        <w:wordWrap/>
        <w:overflowPunct w:val="0"/>
        <w:topLinePunct w:val="0"/>
        <w:autoSpaceDE/>
        <w:autoSpaceDN/>
        <w:bidi w:val="0"/>
        <w:adjustRightInd/>
        <w:snapToGrid/>
        <w:spacing w:line="240" w:lineRule="auto"/>
        <w:ind w:firstLine="640" w:firstLineChars="200"/>
        <w:textAlignment w:val="auto"/>
        <w:rPr>
          <w:rFonts w:hint="default" w:ascii="黑体" w:hAnsi="黑体" w:eastAsia="黑体"/>
          <w:kern w:val="0"/>
          <w:sz w:val="32"/>
          <w:szCs w:val="32"/>
          <w:lang w:val="en-US" w:eastAsia="zh-CN"/>
        </w:rPr>
      </w:pPr>
      <w:r>
        <w:rPr>
          <w:rFonts w:hint="eastAsia" w:ascii="黑体" w:hAnsi="黑体" w:eastAsia="黑体"/>
          <w:kern w:val="0"/>
          <w:sz w:val="32"/>
          <w:szCs w:val="32"/>
          <w:lang w:val="en-US" w:eastAsia="zh-CN"/>
        </w:rPr>
        <w:t>七、菌落总数</w:t>
      </w:r>
    </w:p>
    <w:p>
      <w:pPr>
        <w:keepNext w:val="0"/>
        <w:keepLines w:val="0"/>
        <w:pageBreakBefore w:val="0"/>
        <w:widowControl/>
        <w:shd w:val="clear" w:color="auto" w:fill="auto"/>
        <w:kinsoku/>
        <w:wordWrap/>
        <w:overflowPunct/>
        <w:topLinePunct w:val="0"/>
        <w:autoSpaceDE/>
        <w:autoSpaceDN/>
        <w:bidi w:val="0"/>
        <w:adjustRightInd/>
        <w:snapToGrid/>
        <w:spacing w:line="240" w:lineRule="auto"/>
        <w:ind w:firstLine="640" w:firstLineChars="200"/>
        <w:textAlignment w:val="auto"/>
        <w:rPr>
          <w:rFonts w:hint="default" w:ascii="仿宋_GB2312" w:hAnsi="宋体" w:eastAsia="仿宋_GB2312" w:cs="仿宋"/>
          <w:color w:val="000000"/>
          <w:sz w:val="32"/>
          <w:szCs w:val="32"/>
          <w:highlight w:val="none"/>
          <w:shd w:val="clear" w:color="auto" w:fill="FFFFFF"/>
          <w:lang w:val="en-US" w:eastAsia="zh-CN"/>
        </w:rPr>
      </w:pPr>
      <w:r>
        <w:rPr>
          <w:rFonts w:hint="eastAsia" w:ascii="仿宋_GB2312" w:hAnsi="宋体" w:eastAsia="仿宋_GB2312" w:cs="仿宋"/>
          <w:color w:val="000000"/>
          <w:sz w:val="32"/>
          <w:szCs w:val="32"/>
          <w:highlight w:val="none"/>
          <w:shd w:val="clear" w:color="auto" w:fill="FFFFFF"/>
          <w:lang w:val="en-US" w:eastAsia="zh-CN"/>
        </w:rPr>
        <w:t>菌落总数是指示性微生物指标，并非致病菌指标，主要用来   评价食品清洁度。《食品安全国家标准 动物性水产制品》（GB 10136-2015）中规定，生食动物性水产品中规定菌落总数的标准值为n=5,c=2,m=5x10</w:t>
      </w:r>
      <w:r>
        <w:rPr>
          <w:rFonts w:hint="eastAsia" w:ascii="仿宋_GB2312" w:hAnsi="宋体" w:eastAsia="仿宋_GB2312" w:cs="仿宋"/>
          <w:color w:val="000000"/>
          <w:sz w:val="32"/>
          <w:szCs w:val="32"/>
          <w:highlight w:val="none"/>
          <w:shd w:val="clear" w:color="auto" w:fill="FFFFFF"/>
          <w:vertAlign w:val="superscript"/>
          <w:lang w:val="en-US" w:eastAsia="zh-CN"/>
        </w:rPr>
        <w:t>4</w:t>
      </w:r>
      <w:r>
        <w:rPr>
          <w:rFonts w:hint="eastAsia" w:ascii="仿宋_GB2312" w:hAnsi="宋体" w:eastAsia="仿宋_GB2312" w:cs="仿宋"/>
          <w:color w:val="000000"/>
          <w:sz w:val="32"/>
          <w:szCs w:val="32"/>
          <w:highlight w:val="none"/>
          <w:shd w:val="clear" w:color="auto" w:fill="FFFFFF"/>
          <w:lang w:val="en-US" w:eastAsia="zh-CN"/>
        </w:rPr>
        <w:t>,M=10</w:t>
      </w:r>
      <w:r>
        <w:rPr>
          <w:rFonts w:hint="eastAsia" w:ascii="仿宋_GB2312" w:hAnsi="宋体" w:eastAsia="仿宋_GB2312" w:cs="仿宋"/>
          <w:color w:val="000000"/>
          <w:sz w:val="32"/>
          <w:szCs w:val="32"/>
          <w:highlight w:val="none"/>
          <w:shd w:val="clear" w:color="auto" w:fill="FFFFFF"/>
          <w:vertAlign w:val="superscript"/>
          <w:lang w:val="en-US" w:eastAsia="zh-CN"/>
        </w:rPr>
        <w:t>5</w:t>
      </w:r>
      <w:r>
        <w:rPr>
          <w:rFonts w:hint="eastAsia" w:ascii="仿宋_GB2312" w:hAnsi="宋体" w:eastAsia="仿宋_GB2312" w:cs="仿宋"/>
          <w:color w:val="000000"/>
          <w:sz w:val="32"/>
          <w:szCs w:val="32"/>
          <w:highlight w:val="none"/>
          <w:shd w:val="clear" w:color="auto" w:fill="FFFFFF"/>
          <w:lang w:val="en-US" w:eastAsia="zh-CN"/>
        </w:rPr>
        <w:t>CFU/g。超标的原因可能是个别企业所使用的原辅料初始菌数较高，又未按要求严格控制生产加工过程的卫生条件，或者包装材料清洗消毒不到位，还有可能与产品包装密封不严、储运和经营条件控制不当等有关。</w:t>
      </w:r>
    </w:p>
    <w:p>
      <w:pPr>
        <w:keepNext w:val="0"/>
        <w:keepLines w:val="0"/>
        <w:pageBreakBefore w:val="0"/>
        <w:kinsoku/>
        <w:wordWrap/>
        <w:overflowPunct w:val="0"/>
        <w:topLinePunct w:val="0"/>
        <w:autoSpaceDE/>
        <w:autoSpaceDN/>
        <w:bidi w:val="0"/>
        <w:adjustRightInd/>
        <w:snapToGrid/>
        <w:spacing w:line="240" w:lineRule="auto"/>
        <w:ind w:firstLine="640" w:firstLineChars="200"/>
        <w:textAlignment w:val="auto"/>
        <w:rPr>
          <w:rFonts w:hint="default" w:ascii="黑体" w:hAnsi="黑体" w:eastAsia="黑体"/>
          <w:color w:val="000000"/>
          <w:sz w:val="32"/>
          <w:szCs w:val="32"/>
          <w:lang w:val="en-US" w:eastAsia="zh-CN"/>
        </w:rPr>
      </w:pPr>
      <w:r>
        <w:rPr>
          <w:rFonts w:hint="eastAsia" w:ascii="黑体" w:hAnsi="黑体" w:eastAsia="黑体"/>
          <w:kern w:val="0"/>
          <w:sz w:val="32"/>
          <w:szCs w:val="32"/>
          <w:lang w:val="en-US" w:eastAsia="zh-CN"/>
        </w:rPr>
        <w:t>八、</w:t>
      </w:r>
      <w:r>
        <w:rPr>
          <w:rFonts w:hint="eastAsia" w:ascii="黑体" w:hAnsi="黑体" w:eastAsia="黑体"/>
          <w:color w:val="000000"/>
          <w:sz w:val="32"/>
          <w:szCs w:val="32"/>
          <w:lang w:val="en-US" w:eastAsia="zh-CN"/>
        </w:rPr>
        <w:t>氯霉素</w:t>
      </w:r>
    </w:p>
    <w:p>
      <w:pPr>
        <w:keepNext w:val="0"/>
        <w:keepLines w:val="0"/>
        <w:pageBreakBefore w:val="0"/>
        <w:widowControl/>
        <w:shd w:val="clear" w:color="auto" w:fill="auto"/>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
          <w:color w:val="000000"/>
          <w:sz w:val="32"/>
          <w:szCs w:val="32"/>
          <w:highlight w:val="none"/>
          <w:shd w:val="clear" w:color="auto" w:fill="FFFFFF"/>
          <w:lang w:val="en-US" w:eastAsia="zh-CN"/>
        </w:rPr>
      </w:pPr>
      <w:r>
        <w:rPr>
          <w:rFonts w:hint="default" w:ascii="仿宋_GB2312" w:hAnsi="宋体" w:eastAsia="仿宋_GB2312" w:cs="仿宋"/>
          <w:color w:val="000000"/>
          <w:sz w:val="32"/>
          <w:szCs w:val="32"/>
          <w:highlight w:val="none"/>
          <w:shd w:val="clear" w:color="auto" w:fill="FFFFFF"/>
          <w:lang w:val="en-US" w:eastAsia="zh-CN"/>
        </w:rPr>
        <w:t>氯霉素是酰胺醇类抗生素，主要抗菌谱包括肺炎链球菌、化脓性链球菌、绿色链球菌</w:t>
      </w:r>
      <w:r>
        <w:rPr>
          <w:rFonts w:hint="eastAsia" w:ascii="仿宋_GB2312" w:hAnsi="宋体" w:eastAsia="仿宋_GB2312" w:cs="仿宋"/>
          <w:color w:val="000000"/>
          <w:sz w:val="32"/>
          <w:szCs w:val="32"/>
          <w:highlight w:val="none"/>
          <w:shd w:val="clear" w:color="auto" w:fill="FFFFFF"/>
          <w:lang w:val="en-US" w:eastAsia="zh-CN"/>
        </w:rPr>
        <w:t>等</w:t>
      </w:r>
      <w:r>
        <w:rPr>
          <w:rFonts w:hint="default" w:ascii="仿宋_GB2312" w:hAnsi="宋体" w:eastAsia="仿宋_GB2312" w:cs="仿宋"/>
          <w:color w:val="000000"/>
          <w:sz w:val="32"/>
          <w:szCs w:val="32"/>
          <w:highlight w:val="none"/>
          <w:shd w:val="clear" w:color="auto" w:fill="FFFFFF"/>
          <w:lang w:val="en-US" w:eastAsia="zh-CN"/>
        </w:rPr>
        <w:t>。</w:t>
      </w:r>
      <w:r>
        <w:rPr>
          <w:rFonts w:hint="eastAsia" w:ascii="仿宋_GB2312" w:hAnsi="宋体" w:eastAsia="仿宋_GB2312" w:cs="仿宋"/>
          <w:color w:val="000000"/>
          <w:sz w:val="32"/>
          <w:szCs w:val="32"/>
          <w:highlight w:val="none"/>
          <w:shd w:val="clear" w:color="auto" w:fill="FFFFFF"/>
          <w:lang w:val="en-US" w:eastAsia="zh-CN"/>
        </w:rPr>
        <w:t>《食品动物中禁止使用的药品及其他化合物清单》（农业农村部公告第250号）中</w:t>
      </w:r>
      <w:r>
        <w:rPr>
          <w:rFonts w:hint="default" w:ascii="仿宋_GB2312" w:hAnsi="宋体" w:eastAsia="仿宋_GB2312" w:cs="仿宋"/>
          <w:color w:val="000000"/>
          <w:sz w:val="32"/>
          <w:szCs w:val="32"/>
          <w:highlight w:val="none"/>
          <w:shd w:val="clear" w:color="auto" w:fill="FFFFFF"/>
          <w:lang w:val="en-US" w:eastAsia="zh-CN"/>
        </w:rPr>
        <w:t>规定在食用</w:t>
      </w:r>
      <w:r>
        <w:rPr>
          <w:rFonts w:hint="eastAsia" w:ascii="仿宋_GB2312" w:hAnsi="宋体" w:eastAsia="仿宋_GB2312" w:cs="仿宋"/>
          <w:color w:val="000000"/>
          <w:sz w:val="32"/>
          <w:szCs w:val="32"/>
          <w:highlight w:val="none"/>
          <w:shd w:val="clear" w:color="auto" w:fill="FFFFFF"/>
          <w:lang w:val="en-US" w:eastAsia="zh-CN"/>
        </w:rPr>
        <w:t>肉类</w:t>
      </w:r>
      <w:r>
        <w:rPr>
          <w:rFonts w:hint="default" w:ascii="仿宋_GB2312" w:hAnsi="宋体" w:eastAsia="仿宋_GB2312" w:cs="仿宋"/>
          <w:color w:val="000000"/>
          <w:sz w:val="32"/>
          <w:szCs w:val="32"/>
          <w:highlight w:val="none"/>
          <w:shd w:val="clear" w:color="auto" w:fill="FFFFFF"/>
          <w:lang w:val="en-US" w:eastAsia="zh-CN"/>
        </w:rPr>
        <w:t>中禁止使用</w:t>
      </w:r>
      <w:r>
        <w:rPr>
          <w:rFonts w:hint="eastAsia" w:ascii="仿宋_GB2312" w:hAnsi="宋体" w:eastAsia="仿宋_GB2312" w:cs="仿宋"/>
          <w:color w:val="000000"/>
          <w:sz w:val="32"/>
          <w:szCs w:val="32"/>
          <w:highlight w:val="none"/>
          <w:shd w:val="clear" w:color="auto" w:fill="FFFFFF"/>
          <w:lang w:val="en-US" w:eastAsia="zh-CN"/>
        </w:rPr>
        <w:t>。肉类中</w:t>
      </w:r>
      <w:r>
        <w:rPr>
          <w:rFonts w:hint="default" w:ascii="仿宋_GB2312" w:hAnsi="宋体" w:eastAsia="仿宋_GB2312" w:cs="仿宋"/>
          <w:color w:val="000000"/>
          <w:sz w:val="32"/>
          <w:szCs w:val="32"/>
          <w:highlight w:val="none"/>
          <w:shd w:val="clear" w:color="auto" w:fill="FFFFFF"/>
          <w:lang w:val="en-US" w:eastAsia="zh-CN"/>
        </w:rPr>
        <w:t>的氯霉素残留，一般不会导致对人体的急性毒性作用</w:t>
      </w:r>
      <w:r>
        <w:rPr>
          <w:rFonts w:hint="eastAsia" w:ascii="仿宋_GB2312" w:hAnsi="宋体" w:eastAsia="仿宋_GB2312" w:cs="仿宋"/>
          <w:color w:val="000000"/>
          <w:sz w:val="32"/>
          <w:szCs w:val="32"/>
          <w:highlight w:val="none"/>
          <w:shd w:val="clear" w:color="auto" w:fill="FFFFFF"/>
          <w:lang w:val="en-US" w:eastAsia="zh-CN"/>
        </w:rPr>
        <w:t>，但</w:t>
      </w:r>
      <w:r>
        <w:rPr>
          <w:rFonts w:hint="default" w:ascii="仿宋_GB2312" w:hAnsi="宋体" w:eastAsia="仿宋_GB2312" w:cs="仿宋"/>
          <w:color w:val="000000"/>
          <w:sz w:val="32"/>
          <w:szCs w:val="32"/>
          <w:highlight w:val="none"/>
          <w:shd w:val="clear" w:color="auto" w:fill="FFFFFF"/>
          <w:lang w:val="en-US" w:eastAsia="zh-CN"/>
        </w:rPr>
        <w:t>长期大量摄入氯霉素残留超标的食品，</w:t>
      </w:r>
      <w:r>
        <w:rPr>
          <w:rFonts w:hint="eastAsia" w:ascii="仿宋_GB2312" w:hAnsi="仿宋_GB2312" w:eastAsia="仿宋_GB2312" w:cs="仿宋_GB2312"/>
          <w:sz w:val="32"/>
          <w:szCs w:val="32"/>
          <w:lang w:val="en-US" w:eastAsia="zh-CN"/>
        </w:rPr>
        <w:t>对人体健康可能有一定影响。</w:t>
      </w:r>
    </w:p>
    <w:p>
      <w:pPr>
        <w:pStyle w:val="2"/>
        <w:keepNext w:val="0"/>
        <w:keepLines w:val="0"/>
        <w:pageBreakBefore w:val="0"/>
        <w:kinsoku/>
        <w:wordWrap/>
        <w:topLinePunct w:val="0"/>
        <w:autoSpaceDE/>
        <w:autoSpaceDN/>
        <w:bidi w:val="0"/>
        <w:adjustRightInd/>
        <w:snapToGrid/>
        <w:spacing w:line="240" w:lineRule="auto"/>
        <w:ind w:left="0" w:leftChars="0" w:firstLine="640" w:firstLineChars="200"/>
        <w:rPr>
          <w:rFonts w:hint="default" w:ascii="黑体" w:hAnsi="黑体" w:eastAsia="黑体"/>
          <w:kern w:val="0"/>
          <w:sz w:val="32"/>
          <w:szCs w:val="32"/>
          <w:lang w:val="en-US" w:eastAsia="zh-CN"/>
        </w:rPr>
      </w:pPr>
      <w:r>
        <w:rPr>
          <w:rFonts w:hint="eastAsia" w:ascii="黑体" w:hAnsi="黑体" w:eastAsia="黑体"/>
          <w:kern w:val="0"/>
          <w:sz w:val="32"/>
          <w:szCs w:val="32"/>
          <w:lang w:val="en-US" w:eastAsia="zh-CN"/>
        </w:rPr>
        <w:t>九、溴酸盐</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溴酸盐是矿泉水以及山泉水等多种天然水源在经过臭氧消毒后所生成的副产物。《食品安全国家标准 饮用天然矿泉水》（GB 8537-2018）规定溴酸盐的检出值应小于0.01mg/L。正常情况下，水中不含溴酸盐，但普遍含有溴化物。溴酸盐超标的原因，可能是由于臭氧消毒时，水中溴化物被氧化生成溴酸盐。长期饮用溴酸盐超标的水，可能对人体健康造成一定危害。</w:t>
      </w:r>
    </w:p>
    <w:p>
      <w:pPr>
        <w:pStyle w:val="2"/>
        <w:keepNext w:val="0"/>
        <w:keepLines w:val="0"/>
        <w:pageBreakBefore w:val="0"/>
        <w:kinsoku/>
        <w:wordWrap/>
        <w:topLinePunct w:val="0"/>
        <w:autoSpaceDE/>
        <w:autoSpaceDN/>
        <w:bidi w:val="0"/>
        <w:adjustRightInd/>
        <w:snapToGrid/>
        <w:spacing w:line="240" w:lineRule="auto"/>
        <w:ind w:left="0" w:leftChars="0" w:firstLine="640" w:firstLineChars="200"/>
        <w:rPr>
          <w:rFonts w:hint="eastAsia" w:ascii="黑体" w:hAnsi="黑体" w:eastAsia="黑体"/>
          <w:kern w:val="0"/>
          <w:sz w:val="32"/>
          <w:szCs w:val="32"/>
          <w:lang w:val="en-US" w:eastAsia="zh-CN"/>
        </w:rPr>
      </w:pPr>
      <w:r>
        <w:rPr>
          <w:rFonts w:hint="eastAsia" w:ascii="黑体" w:hAnsi="黑体" w:eastAsia="黑体"/>
          <w:kern w:val="0"/>
          <w:sz w:val="32"/>
          <w:szCs w:val="32"/>
          <w:lang w:val="en-US" w:eastAsia="zh-CN"/>
        </w:rPr>
        <w:t>十</w:t>
      </w:r>
      <w:bookmarkStart w:id="0" w:name="_GoBack"/>
      <w:bookmarkEnd w:id="0"/>
      <w:r>
        <w:rPr>
          <w:rFonts w:hint="eastAsia" w:ascii="黑体" w:hAnsi="黑体" w:eastAsia="黑体"/>
          <w:kern w:val="0"/>
          <w:sz w:val="32"/>
          <w:szCs w:val="32"/>
          <w:lang w:val="en-US" w:eastAsia="zh-CN"/>
        </w:rPr>
        <w:t>、二氧化硫残留量</w:t>
      </w:r>
    </w:p>
    <w:p>
      <w:pPr>
        <w:keepNext w:val="0"/>
        <w:keepLines w:val="0"/>
        <w:pageBreakBefore w:val="0"/>
        <w:widowControl/>
        <w:suppressLineNumbers w:val="0"/>
        <w:kinsoku/>
        <w:wordWrap/>
        <w:topLinePunct w:val="0"/>
        <w:autoSpaceDE/>
        <w:autoSpaceDN/>
        <w:bidi w:val="0"/>
        <w:adjustRightInd/>
        <w:snapToGrid/>
        <w:spacing w:line="24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二氧化硫是食品加工中常用的漂白剂和防腐剂，遇水以后形成亚硫酸。二氧化硫被氧化时可使食品的着色物质还原褪色，亚硫酸对食品的褐变有抑制作用，对细菌、真菌、酵母菌也有抑制作用，因此既是漂白剂又是防腐剂。</w:t>
      </w:r>
      <w:r>
        <w:rPr>
          <w:rFonts w:hint="eastAsia" w:ascii="仿宋_GB2312" w:hAnsi="仿宋_GB2312" w:eastAsia="仿宋_GB2312" w:cs="仿宋_GB2312"/>
          <w:sz w:val="32"/>
          <w:szCs w:val="32"/>
          <w:lang w:val="en-US" w:eastAsia="zh-CN"/>
        </w:rPr>
        <w:t>《食品安全国家标准 食品添加剂使用标准》（GB 2760-2014）中规定，在炒货食品中不得使用二氧化硫。</w:t>
      </w:r>
      <w:r>
        <w:rPr>
          <w:rFonts w:hint="eastAsia" w:ascii="仿宋_GB2312" w:hAnsi="仿宋_GB2312" w:eastAsia="仿宋_GB2312" w:cs="仿宋_GB2312"/>
          <w:color w:val="000000"/>
          <w:kern w:val="2"/>
          <w:sz w:val="32"/>
          <w:szCs w:val="32"/>
          <w:lang w:val="en-US" w:eastAsia="zh-CN" w:bidi="ar-SA"/>
        </w:rPr>
        <w:t>超标原因可能是个别生产者为提高产品色泽或者保鲜违规使用。</w:t>
      </w:r>
      <w:r>
        <w:rPr>
          <w:rFonts w:hint="eastAsia" w:ascii="仿宋_GB2312" w:hAnsi="仿宋_GB2312" w:eastAsia="仿宋_GB2312" w:cs="仿宋_GB2312"/>
          <w:color w:val="000000"/>
          <w:kern w:val="0"/>
          <w:sz w:val="32"/>
          <w:szCs w:val="32"/>
          <w:lang w:val="en-US" w:eastAsia="zh-CN" w:bidi="ar"/>
        </w:rPr>
        <w:t>二氧化硫进入人体内后最终转化为硫酸盐并随尿液排出体外，因此少量摄入二氧化硫不会对身体带来健康危害，但若过量食用会引起如恶心、呕吐等胃肠道反应。</w:t>
      </w:r>
    </w:p>
    <w:p>
      <w:pPr>
        <w:pStyle w:val="2"/>
        <w:keepNext w:val="0"/>
        <w:keepLines w:val="0"/>
        <w:pageBreakBefore w:val="0"/>
        <w:widowControl w:val="0"/>
        <w:kinsoku/>
        <w:wordWrap/>
        <w:overflowPunct/>
        <w:topLinePunct w:val="0"/>
        <w:autoSpaceDE/>
        <w:autoSpaceDN/>
        <w:bidi w:val="0"/>
        <w:adjustRightInd/>
        <w:snapToGrid/>
        <w:spacing w:after="0"/>
        <w:ind w:left="0" w:leftChars="0" w:firstLine="640"/>
        <w:textAlignment w:val="auto"/>
        <w:rPr>
          <w:rFonts w:hint="default" w:ascii="仿宋_GB2312" w:hAnsi="仿宋_GB2312" w:eastAsia="仿宋_GB2312" w:cs="仿宋_GB2312"/>
          <w:sz w:val="32"/>
          <w:szCs w:val="32"/>
          <w:lang w:val="en-US" w:eastAsia="zh-CN"/>
        </w:rPr>
      </w:pPr>
    </w:p>
    <w:sectPr>
      <w:footerReference r:id="rId3" w:type="default"/>
      <w:footerReference r:id="rId4" w:type="even"/>
      <w:pgSz w:w="11906" w:h="16838"/>
      <w:pgMar w:top="1304" w:right="1304" w:bottom="1304" w:left="1304" w:header="851" w:footer="992" w:gutter="0"/>
      <w:pgNumType w:fmt="numberInDash" w:start="1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0" w:usb3="00000000" w:csb0="00100000"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4"/>
      </w:rPr>
    </w:pPr>
    <w:r>
      <w:fldChar w:fldCharType="begin"/>
    </w:r>
    <w:r>
      <w:rPr>
        <w:rStyle w:val="14"/>
      </w:rPr>
      <w:instrText xml:space="preserve">PAGE  </w:instrText>
    </w:r>
    <w:r>
      <w:fldChar w:fldCharType="separate"/>
    </w:r>
    <w:r>
      <w:fldChar w:fldCharType="end"/>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1YzcyNzMyZGFhYjg4MmJiZGI4YzY3OTZiZmY0ZWIifQ=="/>
  </w:docVars>
  <w:rsids>
    <w:rsidRoot w:val="00172A27"/>
    <w:rsid w:val="00005A55"/>
    <w:rsid w:val="00006959"/>
    <w:rsid w:val="000103CF"/>
    <w:rsid w:val="0001754E"/>
    <w:rsid w:val="000232BC"/>
    <w:rsid w:val="000300F5"/>
    <w:rsid w:val="0004167E"/>
    <w:rsid w:val="00044E10"/>
    <w:rsid w:val="00047578"/>
    <w:rsid w:val="00051E3C"/>
    <w:rsid w:val="00053FFB"/>
    <w:rsid w:val="00056CA7"/>
    <w:rsid w:val="00056CF8"/>
    <w:rsid w:val="0006399F"/>
    <w:rsid w:val="00065C29"/>
    <w:rsid w:val="00070B25"/>
    <w:rsid w:val="00075763"/>
    <w:rsid w:val="00075A67"/>
    <w:rsid w:val="00077766"/>
    <w:rsid w:val="00084BE4"/>
    <w:rsid w:val="000A3615"/>
    <w:rsid w:val="000B1E5F"/>
    <w:rsid w:val="000B225F"/>
    <w:rsid w:val="000B6E17"/>
    <w:rsid w:val="000C576B"/>
    <w:rsid w:val="000D1977"/>
    <w:rsid w:val="000D73D6"/>
    <w:rsid w:val="000E0B70"/>
    <w:rsid w:val="000F0E9A"/>
    <w:rsid w:val="000F55C4"/>
    <w:rsid w:val="00102B24"/>
    <w:rsid w:val="00104CC6"/>
    <w:rsid w:val="00107CCF"/>
    <w:rsid w:val="001115E2"/>
    <w:rsid w:val="00121875"/>
    <w:rsid w:val="00124118"/>
    <w:rsid w:val="0012693D"/>
    <w:rsid w:val="00132309"/>
    <w:rsid w:val="001477ED"/>
    <w:rsid w:val="00147BBF"/>
    <w:rsid w:val="00161ED3"/>
    <w:rsid w:val="00167FFB"/>
    <w:rsid w:val="001703DC"/>
    <w:rsid w:val="00175AFC"/>
    <w:rsid w:val="00185F7A"/>
    <w:rsid w:val="001864D7"/>
    <w:rsid w:val="00191C4C"/>
    <w:rsid w:val="001922A8"/>
    <w:rsid w:val="0019408E"/>
    <w:rsid w:val="001940DA"/>
    <w:rsid w:val="00195E14"/>
    <w:rsid w:val="001B2319"/>
    <w:rsid w:val="001C28DE"/>
    <w:rsid w:val="001C3286"/>
    <w:rsid w:val="001C7216"/>
    <w:rsid w:val="001D1EDD"/>
    <w:rsid w:val="001E02FC"/>
    <w:rsid w:val="001F7C7A"/>
    <w:rsid w:val="0020017D"/>
    <w:rsid w:val="00203860"/>
    <w:rsid w:val="002255D9"/>
    <w:rsid w:val="00230AEC"/>
    <w:rsid w:val="00233FA7"/>
    <w:rsid w:val="00240760"/>
    <w:rsid w:val="00252C5B"/>
    <w:rsid w:val="00256E72"/>
    <w:rsid w:val="00261B1B"/>
    <w:rsid w:val="00264F03"/>
    <w:rsid w:val="00265C4D"/>
    <w:rsid w:val="002706D1"/>
    <w:rsid w:val="002729DC"/>
    <w:rsid w:val="00273D7B"/>
    <w:rsid w:val="0027465A"/>
    <w:rsid w:val="002809A1"/>
    <w:rsid w:val="00281C86"/>
    <w:rsid w:val="00282855"/>
    <w:rsid w:val="00296119"/>
    <w:rsid w:val="00296227"/>
    <w:rsid w:val="002A5652"/>
    <w:rsid w:val="002B0616"/>
    <w:rsid w:val="002B07C5"/>
    <w:rsid w:val="002C1918"/>
    <w:rsid w:val="002C5252"/>
    <w:rsid w:val="002C537A"/>
    <w:rsid w:val="002E7E8E"/>
    <w:rsid w:val="00305E6D"/>
    <w:rsid w:val="00316A54"/>
    <w:rsid w:val="003203F4"/>
    <w:rsid w:val="00323A9E"/>
    <w:rsid w:val="00323CA7"/>
    <w:rsid w:val="00326EF0"/>
    <w:rsid w:val="00327882"/>
    <w:rsid w:val="00330922"/>
    <w:rsid w:val="00331197"/>
    <w:rsid w:val="00336AC0"/>
    <w:rsid w:val="00344F5B"/>
    <w:rsid w:val="00350646"/>
    <w:rsid w:val="003539CD"/>
    <w:rsid w:val="00355813"/>
    <w:rsid w:val="00356056"/>
    <w:rsid w:val="00362002"/>
    <w:rsid w:val="00370D1B"/>
    <w:rsid w:val="00374267"/>
    <w:rsid w:val="0037770F"/>
    <w:rsid w:val="00393DFD"/>
    <w:rsid w:val="003A231F"/>
    <w:rsid w:val="003A4512"/>
    <w:rsid w:val="003A6F53"/>
    <w:rsid w:val="003B17CA"/>
    <w:rsid w:val="003C055D"/>
    <w:rsid w:val="003C3D20"/>
    <w:rsid w:val="003C4DDF"/>
    <w:rsid w:val="003D0203"/>
    <w:rsid w:val="003D3E35"/>
    <w:rsid w:val="003F1B80"/>
    <w:rsid w:val="003F63CF"/>
    <w:rsid w:val="00403045"/>
    <w:rsid w:val="004159C3"/>
    <w:rsid w:val="0041756B"/>
    <w:rsid w:val="00424AE8"/>
    <w:rsid w:val="004259DA"/>
    <w:rsid w:val="00436F6C"/>
    <w:rsid w:val="004409BA"/>
    <w:rsid w:val="004466CD"/>
    <w:rsid w:val="0045699D"/>
    <w:rsid w:val="00462172"/>
    <w:rsid w:val="00466570"/>
    <w:rsid w:val="00475269"/>
    <w:rsid w:val="00475628"/>
    <w:rsid w:val="00476C2F"/>
    <w:rsid w:val="004805DB"/>
    <w:rsid w:val="00481730"/>
    <w:rsid w:val="00485D4D"/>
    <w:rsid w:val="00487CA8"/>
    <w:rsid w:val="00487E63"/>
    <w:rsid w:val="00490FC5"/>
    <w:rsid w:val="004A35E5"/>
    <w:rsid w:val="004A581B"/>
    <w:rsid w:val="004A589B"/>
    <w:rsid w:val="004B16DB"/>
    <w:rsid w:val="004B1C40"/>
    <w:rsid w:val="004B581E"/>
    <w:rsid w:val="004C206A"/>
    <w:rsid w:val="004D224D"/>
    <w:rsid w:val="004D683D"/>
    <w:rsid w:val="004F0A7F"/>
    <w:rsid w:val="004F3E4B"/>
    <w:rsid w:val="004F77AB"/>
    <w:rsid w:val="005008EE"/>
    <w:rsid w:val="00505406"/>
    <w:rsid w:val="005068AE"/>
    <w:rsid w:val="00507734"/>
    <w:rsid w:val="00514126"/>
    <w:rsid w:val="00522D47"/>
    <w:rsid w:val="005237C4"/>
    <w:rsid w:val="00524C20"/>
    <w:rsid w:val="00525514"/>
    <w:rsid w:val="005330CE"/>
    <w:rsid w:val="00543B5E"/>
    <w:rsid w:val="00543E99"/>
    <w:rsid w:val="00545DAE"/>
    <w:rsid w:val="0055229D"/>
    <w:rsid w:val="00553921"/>
    <w:rsid w:val="00577C94"/>
    <w:rsid w:val="005808C0"/>
    <w:rsid w:val="005A14EA"/>
    <w:rsid w:val="005A3D08"/>
    <w:rsid w:val="005C0FD1"/>
    <w:rsid w:val="005C4C02"/>
    <w:rsid w:val="005C7108"/>
    <w:rsid w:val="005D385D"/>
    <w:rsid w:val="005E25B8"/>
    <w:rsid w:val="005E7263"/>
    <w:rsid w:val="00602197"/>
    <w:rsid w:val="00603A1A"/>
    <w:rsid w:val="0060681F"/>
    <w:rsid w:val="00610498"/>
    <w:rsid w:val="00614B75"/>
    <w:rsid w:val="0061769C"/>
    <w:rsid w:val="00630FA9"/>
    <w:rsid w:val="00644198"/>
    <w:rsid w:val="00647B87"/>
    <w:rsid w:val="00660957"/>
    <w:rsid w:val="0067178A"/>
    <w:rsid w:val="00677679"/>
    <w:rsid w:val="00682505"/>
    <w:rsid w:val="006858FB"/>
    <w:rsid w:val="0068643A"/>
    <w:rsid w:val="00694F8C"/>
    <w:rsid w:val="00697AB5"/>
    <w:rsid w:val="006B5E03"/>
    <w:rsid w:val="006C139B"/>
    <w:rsid w:val="006C1549"/>
    <w:rsid w:val="006C2282"/>
    <w:rsid w:val="006C5681"/>
    <w:rsid w:val="006E351A"/>
    <w:rsid w:val="007143D8"/>
    <w:rsid w:val="00716EC9"/>
    <w:rsid w:val="00716F5D"/>
    <w:rsid w:val="00725523"/>
    <w:rsid w:val="00736123"/>
    <w:rsid w:val="007365F8"/>
    <w:rsid w:val="007371E2"/>
    <w:rsid w:val="007407CD"/>
    <w:rsid w:val="00756A36"/>
    <w:rsid w:val="0077174A"/>
    <w:rsid w:val="007776C5"/>
    <w:rsid w:val="00791DA4"/>
    <w:rsid w:val="007978B8"/>
    <w:rsid w:val="00797EE1"/>
    <w:rsid w:val="007A648E"/>
    <w:rsid w:val="007B2F21"/>
    <w:rsid w:val="007B41F8"/>
    <w:rsid w:val="007B51DD"/>
    <w:rsid w:val="007C3A94"/>
    <w:rsid w:val="007C7182"/>
    <w:rsid w:val="007D2842"/>
    <w:rsid w:val="007D477C"/>
    <w:rsid w:val="007D72FB"/>
    <w:rsid w:val="007E1C04"/>
    <w:rsid w:val="007E3D95"/>
    <w:rsid w:val="007F38B0"/>
    <w:rsid w:val="007F7864"/>
    <w:rsid w:val="00802C07"/>
    <w:rsid w:val="00807834"/>
    <w:rsid w:val="00814665"/>
    <w:rsid w:val="00825C27"/>
    <w:rsid w:val="00826AC8"/>
    <w:rsid w:val="00827F90"/>
    <w:rsid w:val="00830841"/>
    <w:rsid w:val="00831C98"/>
    <w:rsid w:val="00834559"/>
    <w:rsid w:val="00836010"/>
    <w:rsid w:val="00836386"/>
    <w:rsid w:val="00843833"/>
    <w:rsid w:val="00873AFE"/>
    <w:rsid w:val="00875304"/>
    <w:rsid w:val="00882843"/>
    <w:rsid w:val="008849E2"/>
    <w:rsid w:val="00891EEF"/>
    <w:rsid w:val="008A692E"/>
    <w:rsid w:val="008B2545"/>
    <w:rsid w:val="008B5EBB"/>
    <w:rsid w:val="008C0EB8"/>
    <w:rsid w:val="008D5C9D"/>
    <w:rsid w:val="008D6A4B"/>
    <w:rsid w:val="00901133"/>
    <w:rsid w:val="00902C2A"/>
    <w:rsid w:val="009052C0"/>
    <w:rsid w:val="0090663D"/>
    <w:rsid w:val="00906CCF"/>
    <w:rsid w:val="00906FF7"/>
    <w:rsid w:val="00915895"/>
    <w:rsid w:val="00915D7D"/>
    <w:rsid w:val="00920761"/>
    <w:rsid w:val="0093417A"/>
    <w:rsid w:val="009529F0"/>
    <w:rsid w:val="009535C4"/>
    <w:rsid w:val="0096037F"/>
    <w:rsid w:val="00970700"/>
    <w:rsid w:val="00975C01"/>
    <w:rsid w:val="009812EE"/>
    <w:rsid w:val="009833DE"/>
    <w:rsid w:val="00986402"/>
    <w:rsid w:val="009874A6"/>
    <w:rsid w:val="009906D8"/>
    <w:rsid w:val="0099160A"/>
    <w:rsid w:val="009A7832"/>
    <w:rsid w:val="009B0254"/>
    <w:rsid w:val="009B0851"/>
    <w:rsid w:val="009B3699"/>
    <w:rsid w:val="009B441A"/>
    <w:rsid w:val="009C30A2"/>
    <w:rsid w:val="009C7C12"/>
    <w:rsid w:val="009D044F"/>
    <w:rsid w:val="009D2CA6"/>
    <w:rsid w:val="009D55F5"/>
    <w:rsid w:val="009E250E"/>
    <w:rsid w:val="009F740F"/>
    <w:rsid w:val="00A1045D"/>
    <w:rsid w:val="00A155D1"/>
    <w:rsid w:val="00A21277"/>
    <w:rsid w:val="00A309FE"/>
    <w:rsid w:val="00A437B8"/>
    <w:rsid w:val="00A46869"/>
    <w:rsid w:val="00A56E8E"/>
    <w:rsid w:val="00A62EF2"/>
    <w:rsid w:val="00A71DA6"/>
    <w:rsid w:val="00A72870"/>
    <w:rsid w:val="00A82008"/>
    <w:rsid w:val="00A87675"/>
    <w:rsid w:val="00A916F9"/>
    <w:rsid w:val="00A93594"/>
    <w:rsid w:val="00A938C9"/>
    <w:rsid w:val="00A93D0D"/>
    <w:rsid w:val="00AA4B3B"/>
    <w:rsid w:val="00AB4E13"/>
    <w:rsid w:val="00AB70A8"/>
    <w:rsid w:val="00AC288D"/>
    <w:rsid w:val="00AD3E44"/>
    <w:rsid w:val="00AD69E0"/>
    <w:rsid w:val="00AD7FB0"/>
    <w:rsid w:val="00AE192B"/>
    <w:rsid w:val="00AE46A8"/>
    <w:rsid w:val="00AF082D"/>
    <w:rsid w:val="00B060E9"/>
    <w:rsid w:val="00B14D8A"/>
    <w:rsid w:val="00B16C7B"/>
    <w:rsid w:val="00B35E11"/>
    <w:rsid w:val="00B4094A"/>
    <w:rsid w:val="00B501AC"/>
    <w:rsid w:val="00B53E4D"/>
    <w:rsid w:val="00B60E89"/>
    <w:rsid w:val="00B64949"/>
    <w:rsid w:val="00B75383"/>
    <w:rsid w:val="00B873F1"/>
    <w:rsid w:val="00B92181"/>
    <w:rsid w:val="00BC1B02"/>
    <w:rsid w:val="00BC2732"/>
    <w:rsid w:val="00BD7831"/>
    <w:rsid w:val="00BE07BE"/>
    <w:rsid w:val="00BE2665"/>
    <w:rsid w:val="00C04125"/>
    <w:rsid w:val="00C06240"/>
    <w:rsid w:val="00C17788"/>
    <w:rsid w:val="00C27941"/>
    <w:rsid w:val="00C3143C"/>
    <w:rsid w:val="00C34923"/>
    <w:rsid w:val="00C36A48"/>
    <w:rsid w:val="00C46FE5"/>
    <w:rsid w:val="00C475BF"/>
    <w:rsid w:val="00C7039A"/>
    <w:rsid w:val="00C778C1"/>
    <w:rsid w:val="00C93331"/>
    <w:rsid w:val="00CA4BE7"/>
    <w:rsid w:val="00CA5665"/>
    <w:rsid w:val="00CA6157"/>
    <w:rsid w:val="00CA7F5C"/>
    <w:rsid w:val="00CB4816"/>
    <w:rsid w:val="00CC034E"/>
    <w:rsid w:val="00CC1AFE"/>
    <w:rsid w:val="00CC5291"/>
    <w:rsid w:val="00CC5B80"/>
    <w:rsid w:val="00CC5DF6"/>
    <w:rsid w:val="00CD3A74"/>
    <w:rsid w:val="00CD7E73"/>
    <w:rsid w:val="00CF69F7"/>
    <w:rsid w:val="00D00ACD"/>
    <w:rsid w:val="00D22A5C"/>
    <w:rsid w:val="00D22B51"/>
    <w:rsid w:val="00D32EDF"/>
    <w:rsid w:val="00D350DD"/>
    <w:rsid w:val="00D41D5E"/>
    <w:rsid w:val="00D50D38"/>
    <w:rsid w:val="00D71B91"/>
    <w:rsid w:val="00D73928"/>
    <w:rsid w:val="00D74313"/>
    <w:rsid w:val="00D77F03"/>
    <w:rsid w:val="00D8353C"/>
    <w:rsid w:val="00D91608"/>
    <w:rsid w:val="00D97B98"/>
    <w:rsid w:val="00DA3003"/>
    <w:rsid w:val="00DB6DE1"/>
    <w:rsid w:val="00DD0335"/>
    <w:rsid w:val="00DD1E9C"/>
    <w:rsid w:val="00DD71DA"/>
    <w:rsid w:val="00DE580A"/>
    <w:rsid w:val="00DF6FE3"/>
    <w:rsid w:val="00E03E93"/>
    <w:rsid w:val="00E048FA"/>
    <w:rsid w:val="00E14F82"/>
    <w:rsid w:val="00E15281"/>
    <w:rsid w:val="00E2797C"/>
    <w:rsid w:val="00E3215C"/>
    <w:rsid w:val="00E32D5A"/>
    <w:rsid w:val="00E3377C"/>
    <w:rsid w:val="00E471DD"/>
    <w:rsid w:val="00E55661"/>
    <w:rsid w:val="00E57E5D"/>
    <w:rsid w:val="00E70FA8"/>
    <w:rsid w:val="00E711C0"/>
    <w:rsid w:val="00E72DCD"/>
    <w:rsid w:val="00E755BE"/>
    <w:rsid w:val="00E77CA9"/>
    <w:rsid w:val="00E80B31"/>
    <w:rsid w:val="00E81FF5"/>
    <w:rsid w:val="00E8249C"/>
    <w:rsid w:val="00E90BB3"/>
    <w:rsid w:val="00ED3B52"/>
    <w:rsid w:val="00ED3ED1"/>
    <w:rsid w:val="00ED45D8"/>
    <w:rsid w:val="00ED6708"/>
    <w:rsid w:val="00ED70C7"/>
    <w:rsid w:val="00EE3A3F"/>
    <w:rsid w:val="00EE5890"/>
    <w:rsid w:val="00EF2AF4"/>
    <w:rsid w:val="00EF32CE"/>
    <w:rsid w:val="00EF6E04"/>
    <w:rsid w:val="00F0136C"/>
    <w:rsid w:val="00F04A55"/>
    <w:rsid w:val="00F113DB"/>
    <w:rsid w:val="00F13700"/>
    <w:rsid w:val="00F161B2"/>
    <w:rsid w:val="00F1679B"/>
    <w:rsid w:val="00F3379D"/>
    <w:rsid w:val="00F451C4"/>
    <w:rsid w:val="00F4677D"/>
    <w:rsid w:val="00F5253D"/>
    <w:rsid w:val="00F55B3F"/>
    <w:rsid w:val="00F578E3"/>
    <w:rsid w:val="00F64D65"/>
    <w:rsid w:val="00F64EB7"/>
    <w:rsid w:val="00F742CC"/>
    <w:rsid w:val="00FB5DBD"/>
    <w:rsid w:val="00FC35CE"/>
    <w:rsid w:val="00FE33B4"/>
    <w:rsid w:val="00FF3E38"/>
    <w:rsid w:val="00FF5984"/>
    <w:rsid w:val="00FF6E69"/>
    <w:rsid w:val="010156F4"/>
    <w:rsid w:val="01175D5D"/>
    <w:rsid w:val="0123584C"/>
    <w:rsid w:val="01460DD9"/>
    <w:rsid w:val="01831FA5"/>
    <w:rsid w:val="018E4D5E"/>
    <w:rsid w:val="01A52578"/>
    <w:rsid w:val="01AB6634"/>
    <w:rsid w:val="02053DD6"/>
    <w:rsid w:val="024263C0"/>
    <w:rsid w:val="025339BA"/>
    <w:rsid w:val="026A3CCE"/>
    <w:rsid w:val="026D092B"/>
    <w:rsid w:val="0276449D"/>
    <w:rsid w:val="028310E7"/>
    <w:rsid w:val="02A8425B"/>
    <w:rsid w:val="02BF77F6"/>
    <w:rsid w:val="02C3239F"/>
    <w:rsid w:val="030C6FB3"/>
    <w:rsid w:val="03217021"/>
    <w:rsid w:val="032F04D8"/>
    <w:rsid w:val="034C31D2"/>
    <w:rsid w:val="036259E1"/>
    <w:rsid w:val="0371303B"/>
    <w:rsid w:val="03CE578B"/>
    <w:rsid w:val="03D2582C"/>
    <w:rsid w:val="03DB14A4"/>
    <w:rsid w:val="03DD28EE"/>
    <w:rsid w:val="03DF518A"/>
    <w:rsid w:val="03E312C3"/>
    <w:rsid w:val="03F10067"/>
    <w:rsid w:val="03FD6646"/>
    <w:rsid w:val="04013ABC"/>
    <w:rsid w:val="04390E09"/>
    <w:rsid w:val="044B7594"/>
    <w:rsid w:val="045A1201"/>
    <w:rsid w:val="047421C3"/>
    <w:rsid w:val="04752E82"/>
    <w:rsid w:val="04AB25CA"/>
    <w:rsid w:val="04BD5C4C"/>
    <w:rsid w:val="04D42BAB"/>
    <w:rsid w:val="04F07F3D"/>
    <w:rsid w:val="04F32BA6"/>
    <w:rsid w:val="050F1A01"/>
    <w:rsid w:val="051259A7"/>
    <w:rsid w:val="052B4BD9"/>
    <w:rsid w:val="05342AFE"/>
    <w:rsid w:val="054776A0"/>
    <w:rsid w:val="05543510"/>
    <w:rsid w:val="05687ED4"/>
    <w:rsid w:val="05D37900"/>
    <w:rsid w:val="05D53E62"/>
    <w:rsid w:val="05DB04A3"/>
    <w:rsid w:val="05DC60E6"/>
    <w:rsid w:val="05F93E7A"/>
    <w:rsid w:val="06111BAC"/>
    <w:rsid w:val="06116855"/>
    <w:rsid w:val="06132ADD"/>
    <w:rsid w:val="0627193B"/>
    <w:rsid w:val="062C0CFF"/>
    <w:rsid w:val="063156D1"/>
    <w:rsid w:val="06316315"/>
    <w:rsid w:val="06485335"/>
    <w:rsid w:val="064F7E88"/>
    <w:rsid w:val="06523BEE"/>
    <w:rsid w:val="06712E2E"/>
    <w:rsid w:val="068E61A2"/>
    <w:rsid w:val="06AB431A"/>
    <w:rsid w:val="06C52BA4"/>
    <w:rsid w:val="06E23C99"/>
    <w:rsid w:val="06E4782C"/>
    <w:rsid w:val="06F968BE"/>
    <w:rsid w:val="07195727"/>
    <w:rsid w:val="071C0D73"/>
    <w:rsid w:val="072440CC"/>
    <w:rsid w:val="07293490"/>
    <w:rsid w:val="07684DF4"/>
    <w:rsid w:val="07AC1432"/>
    <w:rsid w:val="07C16A2B"/>
    <w:rsid w:val="07C470B7"/>
    <w:rsid w:val="07CF4038"/>
    <w:rsid w:val="07F840F5"/>
    <w:rsid w:val="080829CF"/>
    <w:rsid w:val="08161915"/>
    <w:rsid w:val="083527BA"/>
    <w:rsid w:val="084D3E6C"/>
    <w:rsid w:val="08596B4F"/>
    <w:rsid w:val="085A09ED"/>
    <w:rsid w:val="085F4E85"/>
    <w:rsid w:val="086F4F6F"/>
    <w:rsid w:val="087245A1"/>
    <w:rsid w:val="089A042C"/>
    <w:rsid w:val="08A952B2"/>
    <w:rsid w:val="08AE5F5D"/>
    <w:rsid w:val="08C5658B"/>
    <w:rsid w:val="08DA458B"/>
    <w:rsid w:val="08DB2C58"/>
    <w:rsid w:val="08FB400C"/>
    <w:rsid w:val="09112914"/>
    <w:rsid w:val="091F4B4B"/>
    <w:rsid w:val="092D5748"/>
    <w:rsid w:val="093C3D77"/>
    <w:rsid w:val="09570B5F"/>
    <w:rsid w:val="09847361"/>
    <w:rsid w:val="09BD1FE3"/>
    <w:rsid w:val="09C93ADD"/>
    <w:rsid w:val="09CA2D09"/>
    <w:rsid w:val="09E846EB"/>
    <w:rsid w:val="0A10692B"/>
    <w:rsid w:val="0A1625D8"/>
    <w:rsid w:val="0A1B63FA"/>
    <w:rsid w:val="0A3960E0"/>
    <w:rsid w:val="0A3D6F6A"/>
    <w:rsid w:val="0A4414E3"/>
    <w:rsid w:val="0A5F0FC8"/>
    <w:rsid w:val="0A767D61"/>
    <w:rsid w:val="0A871EFB"/>
    <w:rsid w:val="0AA2335A"/>
    <w:rsid w:val="0AAC38D9"/>
    <w:rsid w:val="0AEE56C4"/>
    <w:rsid w:val="0B1F0E32"/>
    <w:rsid w:val="0B225510"/>
    <w:rsid w:val="0B510EE3"/>
    <w:rsid w:val="0B57681E"/>
    <w:rsid w:val="0B661BA8"/>
    <w:rsid w:val="0B6C4B52"/>
    <w:rsid w:val="0B762A61"/>
    <w:rsid w:val="0BAB5586"/>
    <w:rsid w:val="0BC3346F"/>
    <w:rsid w:val="0BDE6E2B"/>
    <w:rsid w:val="0C0A6E14"/>
    <w:rsid w:val="0C4B5C57"/>
    <w:rsid w:val="0C58321F"/>
    <w:rsid w:val="0C7128B9"/>
    <w:rsid w:val="0C860A9B"/>
    <w:rsid w:val="0C8927EA"/>
    <w:rsid w:val="0CB33F28"/>
    <w:rsid w:val="0CB678BF"/>
    <w:rsid w:val="0CC22F21"/>
    <w:rsid w:val="0D057BE3"/>
    <w:rsid w:val="0D1E42CE"/>
    <w:rsid w:val="0D445453"/>
    <w:rsid w:val="0D4C2C08"/>
    <w:rsid w:val="0D523741"/>
    <w:rsid w:val="0D6131BD"/>
    <w:rsid w:val="0D9B2700"/>
    <w:rsid w:val="0DA32B19"/>
    <w:rsid w:val="0DA64371"/>
    <w:rsid w:val="0DA9532B"/>
    <w:rsid w:val="0DBB3CCE"/>
    <w:rsid w:val="0DCC6454"/>
    <w:rsid w:val="0DFF6843"/>
    <w:rsid w:val="0E072787"/>
    <w:rsid w:val="0E7B01C3"/>
    <w:rsid w:val="0E8B7FC5"/>
    <w:rsid w:val="0ED222AF"/>
    <w:rsid w:val="0ED326E8"/>
    <w:rsid w:val="0ED45BC6"/>
    <w:rsid w:val="0EF77DE7"/>
    <w:rsid w:val="0F3307D9"/>
    <w:rsid w:val="0F3B42BE"/>
    <w:rsid w:val="0F8E2A2A"/>
    <w:rsid w:val="0F910D23"/>
    <w:rsid w:val="0FB71F81"/>
    <w:rsid w:val="0FE13495"/>
    <w:rsid w:val="0FE950C3"/>
    <w:rsid w:val="0FED5061"/>
    <w:rsid w:val="0FF050EC"/>
    <w:rsid w:val="0FFB76C3"/>
    <w:rsid w:val="101553F3"/>
    <w:rsid w:val="10303A03"/>
    <w:rsid w:val="10382424"/>
    <w:rsid w:val="10391502"/>
    <w:rsid w:val="103C4E7C"/>
    <w:rsid w:val="10573BB6"/>
    <w:rsid w:val="108B5869"/>
    <w:rsid w:val="1092654A"/>
    <w:rsid w:val="10AA34E4"/>
    <w:rsid w:val="10B262A5"/>
    <w:rsid w:val="10BE58BA"/>
    <w:rsid w:val="10D80401"/>
    <w:rsid w:val="10F84E13"/>
    <w:rsid w:val="111B209C"/>
    <w:rsid w:val="111C3E53"/>
    <w:rsid w:val="11A55E09"/>
    <w:rsid w:val="11B7573A"/>
    <w:rsid w:val="120A3BF8"/>
    <w:rsid w:val="125B4FEF"/>
    <w:rsid w:val="125E29B5"/>
    <w:rsid w:val="12607432"/>
    <w:rsid w:val="127C1676"/>
    <w:rsid w:val="128679E9"/>
    <w:rsid w:val="12934A40"/>
    <w:rsid w:val="129C0FBA"/>
    <w:rsid w:val="129F79F3"/>
    <w:rsid w:val="12A62513"/>
    <w:rsid w:val="12C121D8"/>
    <w:rsid w:val="12E4538D"/>
    <w:rsid w:val="12E504E1"/>
    <w:rsid w:val="136B44AA"/>
    <w:rsid w:val="13751D9D"/>
    <w:rsid w:val="13A51F23"/>
    <w:rsid w:val="13DA6DF1"/>
    <w:rsid w:val="13F8526D"/>
    <w:rsid w:val="14006D03"/>
    <w:rsid w:val="14143E41"/>
    <w:rsid w:val="14247C0B"/>
    <w:rsid w:val="14340625"/>
    <w:rsid w:val="147A532B"/>
    <w:rsid w:val="149C3998"/>
    <w:rsid w:val="14D4342A"/>
    <w:rsid w:val="14DD0C57"/>
    <w:rsid w:val="14E5410D"/>
    <w:rsid w:val="14FE7D0A"/>
    <w:rsid w:val="150B2DC6"/>
    <w:rsid w:val="151A6114"/>
    <w:rsid w:val="152D133B"/>
    <w:rsid w:val="1562473D"/>
    <w:rsid w:val="15631228"/>
    <w:rsid w:val="157E21A2"/>
    <w:rsid w:val="15803436"/>
    <w:rsid w:val="15883A78"/>
    <w:rsid w:val="158A009C"/>
    <w:rsid w:val="158C1D0B"/>
    <w:rsid w:val="15A82F01"/>
    <w:rsid w:val="15A9730C"/>
    <w:rsid w:val="15AF54A9"/>
    <w:rsid w:val="15CF3DB3"/>
    <w:rsid w:val="15E92769"/>
    <w:rsid w:val="161B1C5A"/>
    <w:rsid w:val="161C0D90"/>
    <w:rsid w:val="162F56B9"/>
    <w:rsid w:val="1669197A"/>
    <w:rsid w:val="16695E42"/>
    <w:rsid w:val="16A14DF1"/>
    <w:rsid w:val="16AB120E"/>
    <w:rsid w:val="16C96B05"/>
    <w:rsid w:val="16D8458B"/>
    <w:rsid w:val="16E275DE"/>
    <w:rsid w:val="16E6314C"/>
    <w:rsid w:val="1700420E"/>
    <w:rsid w:val="170C76E5"/>
    <w:rsid w:val="17207756"/>
    <w:rsid w:val="173A5D68"/>
    <w:rsid w:val="174931DD"/>
    <w:rsid w:val="174B02F3"/>
    <w:rsid w:val="17562080"/>
    <w:rsid w:val="1783099B"/>
    <w:rsid w:val="179901BE"/>
    <w:rsid w:val="17A27288"/>
    <w:rsid w:val="17CF326B"/>
    <w:rsid w:val="180618A3"/>
    <w:rsid w:val="18176FF7"/>
    <w:rsid w:val="184B2161"/>
    <w:rsid w:val="18780D99"/>
    <w:rsid w:val="18826E62"/>
    <w:rsid w:val="18865B60"/>
    <w:rsid w:val="188F4108"/>
    <w:rsid w:val="189A1E27"/>
    <w:rsid w:val="18A934D1"/>
    <w:rsid w:val="18B03B40"/>
    <w:rsid w:val="18B30BD2"/>
    <w:rsid w:val="18CA0C88"/>
    <w:rsid w:val="18E611E1"/>
    <w:rsid w:val="18EA30A0"/>
    <w:rsid w:val="1909731D"/>
    <w:rsid w:val="191043B0"/>
    <w:rsid w:val="191275E7"/>
    <w:rsid w:val="19131CA6"/>
    <w:rsid w:val="19185113"/>
    <w:rsid w:val="192E77AB"/>
    <w:rsid w:val="195E2D51"/>
    <w:rsid w:val="197733B5"/>
    <w:rsid w:val="197762DD"/>
    <w:rsid w:val="197C38F4"/>
    <w:rsid w:val="198A6011"/>
    <w:rsid w:val="19A75188"/>
    <w:rsid w:val="19C32F24"/>
    <w:rsid w:val="19EA6A34"/>
    <w:rsid w:val="19EB467D"/>
    <w:rsid w:val="1A01093D"/>
    <w:rsid w:val="1A026476"/>
    <w:rsid w:val="1A072577"/>
    <w:rsid w:val="1A090A64"/>
    <w:rsid w:val="1A0B1E36"/>
    <w:rsid w:val="1A207286"/>
    <w:rsid w:val="1A304E0A"/>
    <w:rsid w:val="1A385A6D"/>
    <w:rsid w:val="1A3B3BA3"/>
    <w:rsid w:val="1A407D1A"/>
    <w:rsid w:val="1A642D06"/>
    <w:rsid w:val="1A6F1F98"/>
    <w:rsid w:val="1A8E54CC"/>
    <w:rsid w:val="1AA35C2C"/>
    <w:rsid w:val="1AAD645B"/>
    <w:rsid w:val="1AB04601"/>
    <w:rsid w:val="1ADC7F84"/>
    <w:rsid w:val="1B3B1E86"/>
    <w:rsid w:val="1B3C158C"/>
    <w:rsid w:val="1B494570"/>
    <w:rsid w:val="1B5F2CE9"/>
    <w:rsid w:val="1B736F07"/>
    <w:rsid w:val="1B854B6F"/>
    <w:rsid w:val="1B963EA4"/>
    <w:rsid w:val="1BA45296"/>
    <w:rsid w:val="1BA8150C"/>
    <w:rsid w:val="1BB160B4"/>
    <w:rsid w:val="1BBF1F6B"/>
    <w:rsid w:val="1BCC7F38"/>
    <w:rsid w:val="1BD131FF"/>
    <w:rsid w:val="1BD712B5"/>
    <w:rsid w:val="1C0935FD"/>
    <w:rsid w:val="1C1442B7"/>
    <w:rsid w:val="1C193643"/>
    <w:rsid w:val="1C245E44"/>
    <w:rsid w:val="1C2662C9"/>
    <w:rsid w:val="1C4B56B9"/>
    <w:rsid w:val="1C596E28"/>
    <w:rsid w:val="1C760ACE"/>
    <w:rsid w:val="1C884831"/>
    <w:rsid w:val="1C901B90"/>
    <w:rsid w:val="1CA0657E"/>
    <w:rsid w:val="1CB17A0C"/>
    <w:rsid w:val="1CBE674D"/>
    <w:rsid w:val="1CCA1BF1"/>
    <w:rsid w:val="1CCE4265"/>
    <w:rsid w:val="1CD213C2"/>
    <w:rsid w:val="1CD60342"/>
    <w:rsid w:val="1CE04199"/>
    <w:rsid w:val="1CF578BE"/>
    <w:rsid w:val="1CFE091A"/>
    <w:rsid w:val="1D036806"/>
    <w:rsid w:val="1D045674"/>
    <w:rsid w:val="1D113DAB"/>
    <w:rsid w:val="1D130833"/>
    <w:rsid w:val="1D156954"/>
    <w:rsid w:val="1D1D52A3"/>
    <w:rsid w:val="1D2D56CC"/>
    <w:rsid w:val="1D3074A8"/>
    <w:rsid w:val="1D350364"/>
    <w:rsid w:val="1D4F00A2"/>
    <w:rsid w:val="1D5440B9"/>
    <w:rsid w:val="1D5C0BA1"/>
    <w:rsid w:val="1D8A75BE"/>
    <w:rsid w:val="1D9439F4"/>
    <w:rsid w:val="1D9456B0"/>
    <w:rsid w:val="1DB00010"/>
    <w:rsid w:val="1DBA6E49"/>
    <w:rsid w:val="1DD135C7"/>
    <w:rsid w:val="1DED6B6E"/>
    <w:rsid w:val="1DEF28E6"/>
    <w:rsid w:val="1E404803"/>
    <w:rsid w:val="1E4E4C6B"/>
    <w:rsid w:val="1E5572AE"/>
    <w:rsid w:val="1E743433"/>
    <w:rsid w:val="1E994E91"/>
    <w:rsid w:val="1EA0669C"/>
    <w:rsid w:val="1EA41086"/>
    <w:rsid w:val="1EB0714B"/>
    <w:rsid w:val="1EF46329"/>
    <w:rsid w:val="1F0F1389"/>
    <w:rsid w:val="1F2C713C"/>
    <w:rsid w:val="1F496D5E"/>
    <w:rsid w:val="1F767357"/>
    <w:rsid w:val="1F7867D3"/>
    <w:rsid w:val="1FAC36EE"/>
    <w:rsid w:val="1FB20B91"/>
    <w:rsid w:val="1FC77D2F"/>
    <w:rsid w:val="1FD2092F"/>
    <w:rsid w:val="1FD32DBA"/>
    <w:rsid w:val="1FD747B7"/>
    <w:rsid w:val="200603BB"/>
    <w:rsid w:val="200E08AD"/>
    <w:rsid w:val="20277FBB"/>
    <w:rsid w:val="20316A87"/>
    <w:rsid w:val="20556868"/>
    <w:rsid w:val="20743740"/>
    <w:rsid w:val="20B11BF0"/>
    <w:rsid w:val="20B46168"/>
    <w:rsid w:val="20F052F3"/>
    <w:rsid w:val="21000502"/>
    <w:rsid w:val="21024E98"/>
    <w:rsid w:val="210C346E"/>
    <w:rsid w:val="213074C5"/>
    <w:rsid w:val="21426D35"/>
    <w:rsid w:val="216435EB"/>
    <w:rsid w:val="216E5AF9"/>
    <w:rsid w:val="217D3687"/>
    <w:rsid w:val="218E1D38"/>
    <w:rsid w:val="21A13646"/>
    <w:rsid w:val="21B46F53"/>
    <w:rsid w:val="21B802F5"/>
    <w:rsid w:val="21DE1955"/>
    <w:rsid w:val="220901F7"/>
    <w:rsid w:val="22321839"/>
    <w:rsid w:val="22596405"/>
    <w:rsid w:val="22823B1A"/>
    <w:rsid w:val="22AC2154"/>
    <w:rsid w:val="22C04851"/>
    <w:rsid w:val="22F234F8"/>
    <w:rsid w:val="230C2C2D"/>
    <w:rsid w:val="23346387"/>
    <w:rsid w:val="234715B6"/>
    <w:rsid w:val="2348090C"/>
    <w:rsid w:val="23541EEC"/>
    <w:rsid w:val="239A25D4"/>
    <w:rsid w:val="239C55A3"/>
    <w:rsid w:val="23A45F21"/>
    <w:rsid w:val="23AC7A20"/>
    <w:rsid w:val="240E7B2E"/>
    <w:rsid w:val="241D686E"/>
    <w:rsid w:val="24424A74"/>
    <w:rsid w:val="245B2F49"/>
    <w:rsid w:val="24616652"/>
    <w:rsid w:val="24700F6E"/>
    <w:rsid w:val="248B0EAC"/>
    <w:rsid w:val="248C5333"/>
    <w:rsid w:val="24957323"/>
    <w:rsid w:val="24AA7567"/>
    <w:rsid w:val="24B00A46"/>
    <w:rsid w:val="24CC483F"/>
    <w:rsid w:val="250F3E17"/>
    <w:rsid w:val="25186F32"/>
    <w:rsid w:val="254077C3"/>
    <w:rsid w:val="254272CF"/>
    <w:rsid w:val="2545554C"/>
    <w:rsid w:val="25562FB3"/>
    <w:rsid w:val="256E3E8F"/>
    <w:rsid w:val="258D7666"/>
    <w:rsid w:val="258F00E6"/>
    <w:rsid w:val="25A026A4"/>
    <w:rsid w:val="25AC06AC"/>
    <w:rsid w:val="25BE7A11"/>
    <w:rsid w:val="25C40AFC"/>
    <w:rsid w:val="25CA0257"/>
    <w:rsid w:val="25DF76E4"/>
    <w:rsid w:val="25EE6950"/>
    <w:rsid w:val="25F35827"/>
    <w:rsid w:val="26022C91"/>
    <w:rsid w:val="260E599E"/>
    <w:rsid w:val="262D15CD"/>
    <w:rsid w:val="265B6F78"/>
    <w:rsid w:val="267E12DB"/>
    <w:rsid w:val="26946923"/>
    <w:rsid w:val="26983A5F"/>
    <w:rsid w:val="26993D37"/>
    <w:rsid w:val="269A3188"/>
    <w:rsid w:val="26C16F47"/>
    <w:rsid w:val="26C6705F"/>
    <w:rsid w:val="26CA0394"/>
    <w:rsid w:val="26D61340"/>
    <w:rsid w:val="26D93A38"/>
    <w:rsid w:val="26DC20CF"/>
    <w:rsid w:val="26EB27C6"/>
    <w:rsid w:val="26FC7E11"/>
    <w:rsid w:val="271C041D"/>
    <w:rsid w:val="271E6FBB"/>
    <w:rsid w:val="273B0113"/>
    <w:rsid w:val="273B263D"/>
    <w:rsid w:val="27725789"/>
    <w:rsid w:val="277D16A9"/>
    <w:rsid w:val="27993D9C"/>
    <w:rsid w:val="27AF5937"/>
    <w:rsid w:val="27BC1BE1"/>
    <w:rsid w:val="27BC4F2B"/>
    <w:rsid w:val="27E57F1A"/>
    <w:rsid w:val="281D44F4"/>
    <w:rsid w:val="28244A25"/>
    <w:rsid w:val="283261F1"/>
    <w:rsid w:val="283A2EF3"/>
    <w:rsid w:val="28481C4D"/>
    <w:rsid w:val="28523DD4"/>
    <w:rsid w:val="289C18BC"/>
    <w:rsid w:val="28BA05DB"/>
    <w:rsid w:val="28D249E4"/>
    <w:rsid w:val="28DF41A9"/>
    <w:rsid w:val="28E30671"/>
    <w:rsid w:val="28F94219"/>
    <w:rsid w:val="28FE60D3"/>
    <w:rsid w:val="290A2CCA"/>
    <w:rsid w:val="29341559"/>
    <w:rsid w:val="294A57BC"/>
    <w:rsid w:val="29590560"/>
    <w:rsid w:val="295E47D6"/>
    <w:rsid w:val="296A41FA"/>
    <w:rsid w:val="29787270"/>
    <w:rsid w:val="29A451A9"/>
    <w:rsid w:val="29AE18A7"/>
    <w:rsid w:val="29B13146"/>
    <w:rsid w:val="29DA123E"/>
    <w:rsid w:val="29DF25E3"/>
    <w:rsid w:val="2A0052A2"/>
    <w:rsid w:val="2A055384"/>
    <w:rsid w:val="2A3E2619"/>
    <w:rsid w:val="2A795939"/>
    <w:rsid w:val="2A8F2C4E"/>
    <w:rsid w:val="2AB069E1"/>
    <w:rsid w:val="2AB70C30"/>
    <w:rsid w:val="2AC93AC5"/>
    <w:rsid w:val="2ADB4E70"/>
    <w:rsid w:val="2AE46FC3"/>
    <w:rsid w:val="2AF07C9E"/>
    <w:rsid w:val="2B1A6DB1"/>
    <w:rsid w:val="2B417C62"/>
    <w:rsid w:val="2B5B5BB6"/>
    <w:rsid w:val="2B6940E7"/>
    <w:rsid w:val="2B91705B"/>
    <w:rsid w:val="2BC1438E"/>
    <w:rsid w:val="2BD718A5"/>
    <w:rsid w:val="2BE802BC"/>
    <w:rsid w:val="2BEF53CA"/>
    <w:rsid w:val="2C212EF6"/>
    <w:rsid w:val="2C4013C0"/>
    <w:rsid w:val="2C4A5A88"/>
    <w:rsid w:val="2C864D5D"/>
    <w:rsid w:val="2C873F5B"/>
    <w:rsid w:val="2C98165C"/>
    <w:rsid w:val="2CA84CD4"/>
    <w:rsid w:val="2CD67BE9"/>
    <w:rsid w:val="2CF55DC3"/>
    <w:rsid w:val="2CF81432"/>
    <w:rsid w:val="2D090158"/>
    <w:rsid w:val="2D357D16"/>
    <w:rsid w:val="2D4A7087"/>
    <w:rsid w:val="2D5704A8"/>
    <w:rsid w:val="2D660236"/>
    <w:rsid w:val="2D7A4000"/>
    <w:rsid w:val="2D7C1929"/>
    <w:rsid w:val="2D81585D"/>
    <w:rsid w:val="2D8F00DE"/>
    <w:rsid w:val="2D915768"/>
    <w:rsid w:val="2DA12E04"/>
    <w:rsid w:val="2DD4148B"/>
    <w:rsid w:val="2DDE5415"/>
    <w:rsid w:val="2DE94BC1"/>
    <w:rsid w:val="2DEA2C15"/>
    <w:rsid w:val="2DFB77B8"/>
    <w:rsid w:val="2E7B2EF7"/>
    <w:rsid w:val="2E93544D"/>
    <w:rsid w:val="2EC04CF8"/>
    <w:rsid w:val="2EE3120A"/>
    <w:rsid w:val="2EE55935"/>
    <w:rsid w:val="2EEB170B"/>
    <w:rsid w:val="2EF03E7C"/>
    <w:rsid w:val="2EF43AB5"/>
    <w:rsid w:val="2F025843"/>
    <w:rsid w:val="2F0479F2"/>
    <w:rsid w:val="2F23334B"/>
    <w:rsid w:val="2F525959"/>
    <w:rsid w:val="2F915A71"/>
    <w:rsid w:val="2FCB3ABB"/>
    <w:rsid w:val="2FEA0095"/>
    <w:rsid w:val="301447F0"/>
    <w:rsid w:val="30160069"/>
    <w:rsid w:val="30230051"/>
    <w:rsid w:val="304316AD"/>
    <w:rsid w:val="3048049D"/>
    <w:rsid w:val="305D5DD5"/>
    <w:rsid w:val="308747E4"/>
    <w:rsid w:val="309F0A9F"/>
    <w:rsid w:val="30B56518"/>
    <w:rsid w:val="30DD4CCB"/>
    <w:rsid w:val="310A5744"/>
    <w:rsid w:val="3114230E"/>
    <w:rsid w:val="312371D5"/>
    <w:rsid w:val="312B0D82"/>
    <w:rsid w:val="313D7530"/>
    <w:rsid w:val="313E5C07"/>
    <w:rsid w:val="315234F4"/>
    <w:rsid w:val="3163793D"/>
    <w:rsid w:val="316A6E48"/>
    <w:rsid w:val="31D23DC8"/>
    <w:rsid w:val="31DF788E"/>
    <w:rsid w:val="31EB6FA4"/>
    <w:rsid w:val="31F159F9"/>
    <w:rsid w:val="31FD78E9"/>
    <w:rsid w:val="32271EB0"/>
    <w:rsid w:val="323341D2"/>
    <w:rsid w:val="32A7158A"/>
    <w:rsid w:val="32B22C51"/>
    <w:rsid w:val="32BA252F"/>
    <w:rsid w:val="32C84BD0"/>
    <w:rsid w:val="330A189C"/>
    <w:rsid w:val="331F3816"/>
    <w:rsid w:val="33487C23"/>
    <w:rsid w:val="336707A5"/>
    <w:rsid w:val="337B5B7E"/>
    <w:rsid w:val="33945FB2"/>
    <w:rsid w:val="33AD4434"/>
    <w:rsid w:val="33CA5530"/>
    <w:rsid w:val="34164F86"/>
    <w:rsid w:val="342F2A4F"/>
    <w:rsid w:val="344F2021"/>
    <w:rsid w:val="34592A9A"/>
    <w:rsid w:val="345968B4"/>
    <w:rsid w:val="346040E6"/>
    <w:rsid w:val="348C0A37"/>
    <w:rsid w:val="349A4BA0"/>
    <w:rsid w:val="34A73AC3"/>
    <w:rsid w:val="34BA1971"/>
    <w:rsid w:val="34BD6188"/>
    <w:rsid w:val="34D36666"/>
    <w:rsid w:val="34F36D08"/>
    <w:rsid w:val="34F650B9"/>
    <w:rsid w:val="351416C2"/>
    <w:rsid w:val="351D7B81"/>
    <w:rsid w:val="352B095B"/>
    <w:rsid w:val="35644BD6"/>
    <w:rsid w:val="357E1B92"/>
    <w:rsid w:val="35812566"/>
    <w:rsid w:val="35930DB3"/>
    <w:rsid w:val="35AD6ACB"/>
    <w:rsid w:val="35D771B6"/>
    <w:rsid w:val="35E30280"/>
    <w:rsid w:val="35E80567"/>
    <w:rsid w:val="35F9034E"/>
    <w:rsid w:val="35F920FC"/>
    <w:rsid w:val="3603603D"/>
    <w:rsid w:val="361A66FC"/>
    <w:rsid w:val="361C228F"/>
    <w:rsid w:val="36226A10"/>
    <w:rsid w:val="3632654C"/>
    <w:rsid w:val="36356EAC"/>
    <w:rsid w:val="364818F4"/>
    <w:rsid w:val="3677379D"/>
    <w:rsid w:val="367B0834"/>
    <w:rsid w:val="36977D1F"/>
    <w:rsid w:val="36D71D18"/>
    <w:rsid w:val="370074BA"/>
    <w:rsid w:val="371141C5"/>
    <w:rsid w:val="371E02FF"/>
    <w:rsid w:val="371E050A"/>
    <w:rsid w:val="3727185F"/>
    <w:rsid w:val="372A0E92"/>
    <w:rsid w:val="37441A9D"/>
    <w:rsid w:val="37570B6A"/>
    <w:rsid w:val="3757357E"/>
    <w:rsid w:val="376E02BA"/>
    <w:rsid w:val="37751114"/>
    <w:rsid w:val="377B038D"/>
    <w:rsid w:val="378704DB"/>
    <w:rsid w:val="379A0DCC"/>
    <w:rsid w:val="37E06969"/>
    <w:rsid w:val="37E712C7"/>
    <w:rsid w:val="37E8617F"/>
    <w:rsid w:val="37F30DCD"/>
    <w:rsid w:val="37FC60C5"/>
    <w:rsid w:val="3828316D"/>
    <w:rsid w:val="383E64EC"/>
    <w:rsid w:val="38407F9B"/>
    <w:rsid w:val="38417D8A"/>
    <w:rsid w:val="384B2629"/>
    <w:rsid w:val="385F5AFA"/>
    <w:rsid w:val="38743A85"/>
    <w:rsid w:val="387C06D4"/>
    <w:rsid w:val="38904692"/>
    <w:rsid w:val="38AD278A"/>
    <w:rsid w:val="38B40B71"/>
    <w:rsid w:val="38E26769"/>
    <w:rsid w:val="38FB618B"/>
    <w:rsid w:val="390019F4"/>
    <w:rsid w:val="39182965"/>
    <w:rsid w:val="391C1968"/>
    <w:rsid w:val="393D49CD"/>
    <w:rsid w:val="39815CFE"/>
    <w:rsid w:val="39825A8A"/>
    <w:rsid w:val="398A1236"/>
    <w:rsid w:val="39B35D56"/>
    <w:rsid w:val="3A1F2D81"/>
    <w:rsid w:val="3A2A0F38"/>
    <w:rsid w:val="3A332351"/>
    <w:rsid w:val="3A375DFB"/>
    <w:rsid w:val="3A412A5B"/>
    <w:rsid w:val="3A4A02E0"/>
    <w:rsid w:val="3A654204"/>
    <w:rsid w:val="3A712BA9"/>
    <w:rsid w:val="3A782E78"/>
    <w:rsid w:val="3A8C79E3"/>
    <w:rsid w:val="3A925AFC"/>
    <w:rsid w:val="3A96246C"/>
    <w:rsid w:val="3AA07204"/>
    <w:rsid w:val="3AA12D62"/>
    <w:rsid w:val="3AAB1C5E"/>
    <w:rsid w:val="3AAC5B13"/>
    <w:rsid w:val="3AB42A96"/>
    <w:rsid w:val="3AF9494C"/>
    <w:rsid w:val="3AFB465A"/>
    <w:rsid w:val="3B320E07"/>
    <w:rsid w:val="3B4F6686"/>
    <w:rsid w:val="3B560966"/>
    <w:rsid w:val="3B565C41"/>
    <w:rsid w:val="3B5C7816"/>
    <w:rsid w:val="3B7E2569"/>
    <w:rsid w:val="3BCE65DD"/>
    <w:rsid w:val="3BD83286"/>
    <w:rsid w:val="3BDB31AF"/>
    <w:rsid w:val="3BFD45B1"/>
    <w:rsid w:val="3C183AEB"/>
    <w:rsid w:val="3C341086"/>
    <w:rsid w:val="3C460065"/>
    <w:rsid w:val="3C4F7BC9"/>
    <w:rsid w:val="3C662451"/>
    <w:rsid w:val="3C8F37BA"/>
    <w:rsid w:val="3CAA23A2"/>
    <w:rsid w:val="3CBE5248"/>
    <w:rsid w:val="3CC42CB8"/>
    <w:rsid w:val="3D0240BB"/>
    <w:rsid w:val="3D676AC8"/>
    <w:rsid w:val="3D825AEA"/>
    <w:rsid w:val="3DA32F80"/>
    <w:rsid w:val="3DD96867"/>
    <w:rsid w:val="3DE55726"/>
    <w:rsid w:val="3DF34EB9"/>
    <w:rsid w:val="3E803FB6"/>
    <w:rsid w:val="3EBE5BC8"/>
    <w:rsid w:val="3ED050EF"/>
    <w:rsid w:val="3EE55913"/>
    <w:rsid w:val="3F34776F"/>
    <w:rsid w:val="3F4D1EFF"/>
    <w:rsid w:val="3F595619"/>
    <w:rsid w:val="3F5A0C1B"/>
    <w:rsid w:val="3F7012B9"/>
    <w:rsid w:val="3F9A7F54"/>
    <w:rsid w:val="3FB96758"/>
    <w:rsid w:val="3FE271D0"/>
    <w:rsid w:val="3FFE50FC"/>
    <w:rsid w:val="40132523"/>
    <w:rsid w:val="40277A15"/>
    <w:rsid w:val="40366650"/>
    <w:rsid w:val="40423639"/>
    <w:rsid w:val="40460461"/>
    <w:rsid w:val="40784802"/>
    <w:rsid w:val="407B4C56"/>
    <w:rsid w:val="408958ED"/>
    <w:rsid w:val="408E3723"/>
    <w:rsid w:val="40C71B14"/>
    <w:rsid w:val="40E40ED7"/>
    <w:rsid w:val="40EA4CED"/>
    <w:rsid w:val="40ED1F55"/>
    <w:rsid w:val="40EE4902"/>
    <w:rsid w:val="411B3CDD"/>
    <w:rsid w:val="413627AB"/>
    <w:rsid w:val="41375DF1"/>
    <w:rsid w:val="41555A8C"/>
    <w:rsid w:val="415E19AD"/>
    <w:rsid w:val="41634E69"/>
    <w:rsid w:val="41700573"/>
    <w:rsid w:val="41737B13"/>
    <w:rsid w:val="417C4184"/>
    <w:rsid w:val="418357F2"/>
    <w:rsid w:val="419378A9"/>
    <w:rsid w:val="41BF4AB5"/>
    <w:rsid w:val="41FD0851"/>
    <w:rsid w:val="421E5F09"/>
    <w:rsid w:val="42291DBD"/>
    <w:rsid w:val="4253118C"/>
    <w:rsid w:val="42754CFA"/>
    <w:rsid w:val="42A51E95"/>
    <w:rsid w:val="42A92E88"/>
    <w:rsid w:val="42AC504B"/>
    <w:rsid w:val="42AD1F88"/>
    <w:rsid w:val="42B178E9"/>
    <w:rsid w:val="42C03C3C"/>
    <w:rsid w:val="42EA412C"/>
    <w:rsid w:val="42EA799C"/>
    <w:rsid w:val="43027511"/>
    <w:rsid w:val="430415D2"/>
    <w:rsid w:val="430476AD"/>
    <w:rsid w:val="430A3EE5"/>
    <w:rsid w:val="43380257"/>
    <w:rsid w:val="434A21E9"/>
    <w:rsid w:val="43550B61"/>
    <w:rsid w:val="436071FE"/>
    <w:rsid w:val="436307AB"/>
    <w:rsid w:val="43710D83"/>
    <w:rsid w:val="437C611B"/>
    <w:rsid w:val="43906BA8"/>
    <w:rsid w:val="439B0C97"/>
    <w:rsid w:val="43C22C30"/>
    <w:rsid w:val="43C421C5"/>
    <w:rsid w:val="43CE46DB"/>
    <w:rsid w:val="43DA3E57"/>
    <w:rsid w:val="43DD726A"/>
    <w:rsid w:val="43DE7CE6"/>
    <w:rsid w:val="43E62582"/>
    <w:rsid w:val="43EA7528"/>
    <w:rsid w:val="440C47F7"/>
    <w:rsid w:val="44112E8F"/>
    <w:rsid w:val="441B7824"/>
    <w:rsid w:val="442045CD"/>
    <w:rsid w:val="44316F03"/>
    <w:rsid w:val="443F240B"/>
    <w:rsid w:val="4443643A"/>
    <w:rsid w:val="44545798"/>
    <w:rsid w:val="44B412EF"/>
    <w:rsid w:val="44B55D88"/>
    <w:rsid w:val="44F56185"/>
    <w:rsid w:val="4504286C"/>
    <w:rsid w:val="451B4667"/>
    <w:rsid w:val="45392542"/>
    <w:rsid w:val="45860040"/>
    <w:rsid w:val="45D10A12"/>
    <w:rsid w:val="45DB35CC"/>
    <w:rsid w:val="45F531E3"/>
    <w:rsid w:val="4601239B"/>
    <w:rsid w:val="46064406"/>
    <w:rsid w:val="46235014"/>
    <w:rsid w:val="46256F3D"/>
    <w:rsid w:val="464D53FF"/>
    <w:rsid w:val="46892DD4"/>
    <w:rsid w:val="468C48C7"/>
    <w:rsid w:val="469277C3"/>
    <w:rsid w:val="469C0DE0"/>
    <w:rsid w:val="46BA5B24"/>
    <w:rsid w:val="46BF11CE"/>
    <w:rsid w:val="46E23BAF"/>
    <w:rsid w:val="4710374A"/>
    <w:rsid w:val="474013D4"/>
    <w:rsid w:val="47432C06"/>
    <w:rsid w:val="47436D28"/>
    <w:rsid w:val="4744751B"/>
    <w:rsid w:val="47933B36"/>
    <w:rsid w:val="47953C4F"/>
    <w:rsid w:val="47A4013F"/>
    <w:rsid w:val="47AD2ECC"/>
    <w:rsid w:val="47BE31A6"/>
    <w:rsid w:val="47DF3A5D"/>
    <w:rsid w:val="47E86F62"/>
    <w:rsid w:val="48125D9D"/>
    <w:rsid w:val="483D781E"/>
    <w:rsid w:val="483E563F"/>
    <w:rsid w:val="485700F4"/>
    <w:rsid w:val="48663FBA"/>
    <w:rsid w:val="48691363"/>
    <w:rsid w:val="488E6E4A"/>
    <w:rsid w:val="48AB04B0"/>
    <w:rsid w:val="48BC7E66"/>
    <w:rsid w:val="48CF198C"/>
    <w:rsid w:val="491F6ECE"/>
    <w:rsid w:val="49303C2F"/>
    <w:rsid w:val="49305C5E"/>
    <w:rsid w:val="493579B0"/>
    <w:rsid w:val="49470F79"/>
    <w:rsid w:val="496A58A1"/>
    <w:rsid w:val="49793828"/>
    <w:rsid w:val="49885B2A"/>
    <w:rsid w:val="49C83E68"/>
    <w:rsid w:val="49D26E8C"/>
    <w:rsid w:val="49DB003F"/>
    <w:rsid w:val="49E375E7"/>
    <w:rsid w:val="4A111518"/>
    <w:rsid w:val="4A1B425A"/>
    <w:rsid w:val="4A24580F"/>
    <w:rsid w:val="4A255152"/>
    <w:rsid w:val="4A29340C"/>
    <w:rsid w:val="4A305522"/>
    <w:rsid w:val="4A3C17C0"/>
    <w:rsid w:val="4A5A184E"/>
    <w:rsid w:val="4A844BCD"/>
    <w:rsid w:val="4A856A80"/>
    <w:rsid w:val="4A892C8C"/>
    <w:rsid w:val="4AA04266"/>
    <w:rsid w:val="4AA350EA"/>
    <w:rsid w:val="4AC334D3"/>
    <w:rsid w:val="4AC8513F"/>
    <w:rsid w:val="4AE41776"/>
    <w:rsid w:val="4AFC69A4"/>
    <w:rsid w:val="4AFD3CBB"/>
    <w:rsid w:val="4B145670"/>
    <w:rsid w:val="4B1754A1"/>
    <w:rsid w:val="4B447552"/>
    <w:rsid w:val="4B590554"/>
    <w:rsid w:val="4B663938"/>
    <w:rsid w:val="4B7C504F"/>
    <w:rsid w:val="4B884DF8"/>
    <w:rsid w:val="4BAB5788"/>
    <w:rsid w:val="4BCB7C3F"/>
    <w:rsid w:val="4BD66F29"/>
    <w:rsid w:val="4BDC3BFA"/>
    <w:rsid w:val="4BDC6A53"/>
    <w:rsid w:val="4BDF3D74"/>
    <w:rsid w:val="4BF114EB"/>
    <w:rsid w:val="4BF149E6"/>
    <w:rsid w:val="4BFA17C4"/>
    <w:rsid w:val="4C017B05"/>
    <w:rsid w:val="4C306A17"/>
    <w:rsid w:val="4C356E0C"/>
    <w:rsid w:val="4C651E42"/>
    <w:rsid w:val="4C880C4B"/>
    <w:rsid w:val="4CBF385B"/>
    <w:rsid w:val="4CCA51C3"/>
    <w:rsid w:val="4CD608F7"/>
    <w:rsid w:val="4CEC60BF"/>
    <w:rsid w:val="4D0D29DD"/>
    <w:rsid w:val="4D372657"/>
    <w:rsid w:val="4D3F08E5"/>
    <w:rsid w:val="4D47625E"/>
    <w:rsid w:val="4D5723F4"/>
    <w:rsid w:val="4D5B4E4D"/>
    <w:rsid w:val="4D5D69B9"/>
    <w:rsid w:val="4D61022A"/>
    <w:rsid w:val="4D68250C"/>
    <w:rsid w:val="4D827C83"/>
    <w:rsid w:val="4D886069"/>
    <w:rsid w:val="4DAD39FB"/>
    <w:rsid w:val="4DBF1A26"/>
    <w:rsid w:val="4DC332C4"/>
    <w:rsid w:val="4DE82D2A"/>
    <w:rsid w:val="4DF000F8"/>
    <w:rsid w:val="4DF52D79"/>
    <w:rsid w:val="4E0204A5"/>
    <w:rsid w:val="4E1C4782"/>
    <w:rsid w:val="4E2163C7"/>
    <w:rsid w:val="4E3945CD"/>
    <w:rsid w:val="4E477142"/>
    <w:rsid w:val="4E5303BA"/>
    <w:rsid w:val="4E5B1FD2"/>
    <w:rsid w:val="4E673A1F"/>
    <w:rsid w:val="4E6F7AF0"/>
    <w:rsid w:val="4E8A1D0A"/>
    <w:rsid w:val="4E8A3DE2"/>
    <w:rsid w:val="4EA843EC"/>
    <w:rsid w:val="4EB33338"/>
    <w:rsid w:val="4EC35B2E"/>
    <w:rsid w:val="4ECC26E3"/>
    <w:rsid w:val="4EE227BB"/>
    <w:rsid w:val="4EEB116D"/>
    <w:rsid w:val="4EED7555"/>
    <w:rsid w:val="4EEE58DF"/>
    <w:rsid w:val="4EF43D5A"/>
    <w:rsid w:val="4F1E508F"/>
    <w:rsid w:val="4F3B62B8"/>
    <w:rsid w:val="4F416688"/>
    <w:rsid w:val="4F622798"/>
    <w:rsid w:val="4F6C293F"/>
    <w:rsid w:val="4F7644F3"/>
    <w:rsid w:val="4F7F77EC"/>
    <w:rsid w:val="4FAB0AD3"/>
    <w:rsid w:val="4FB05ACA"/>
    <w:rsid w:val="4FDD195E"/>
    <w:rsid w:val="4FE275E8"/>
    <w:rsid w:val="4FEF6AC0"/>
    <w:rsid w:val="5034465B"/>
    <w:rsid w:val="50383BA4"/>
    <w:rsid w:val="50410BA5"/>
    <w:rsid w:val="50446212"/>
    <w:rsid w:val="50446C37"/>
    <w:rsid w:val="504979D8"/>
    <w:rsid w:val="505D3128"/>
    <w:rsid w:val="5079410E"/>
    <w:rsid w:val="50934D4F"/>
    <w:rsid w:val="509B6226"/>
    <w:rsid w:val="509F57F5"/>
    <w:rsid w:val="50CB2431"/>
    <w:rsid w:val="50D66A51"/>
    <w:rsid w:val="50E802DD"/>
    <w:rsid w:val="51357DD9"/>
    <w:rsid w:val="513805FD"/>
    <w:rsid w:val="51387B25"/>
    <w:rsid w:val="517C7B02"/>
    <w:rsid w:val="51850DCC"/>
    <w:rsid w:val="51886C6C"/>
    <w:rsid w:val="51A96C75"/>
    <w:rsid w:val="51B573C7"/>
    <w:rsid w:val="51BD7AF1"/>
    <w:rsid w:val="51D23D88"/>
    <w:rsid w:val="51DA6E2E"/>
    <w:rsid w:val="51FB5A68"/>
    <w:rsid w:val="520A513D"/>
    <w:rsid w:val="521A7662"/>
    <w:rsid w:val="52344BEE"/>
    <w:rsid w:val="52621467"/>
    <w:rsid w:val="52EF6D66"/>
    <w:rsid w:val="52F7278F"/>
    <w:rsid w:val="52F82584"/>
    <w:rsid w:val="52FD7453"/>
    <w:rsid w:val="53416ACB"/>
    <w:rsid w:val="535671B8"/>
    <w:rsid w:val="537C1566"/>
    <w:rsid w:val="539D63D5"/>
    <w:rsid w:val="53B62116"/>
    <w:rsid w:val="53B94F73"/>
    <w:rsid w:val="53CF201E"/>
    <w:rsid w:val="53DC0902"/>
    <w:rsid w:val="542057A4"/>
    <w:rsid w:val="54207CF6"/>
    <w:rsid w:val="54281935"/>
    <w:rsid w:val="54613836"/>
    <w:rsid w:val="5473088C"/>
    <w:rsid w:val="547777AE"/>
    <w:rsid w:val="54BA3440"/>
    <w:rsid w:val="54DD5A1A"/>
    <w:rsid w:val="55072809"/>
    <w:rsid w:val="550D3492"/>
    <w:rsid w:val="55426A38"/>
    <w:rsid w:val="55432F3C"/>
    <w:rsid w:val="55455A1C"/>
    <w:rsid w:val="55466588"/>
    <w:rsid w:val="557E5D22"/>
    <w:rsid w:val="55A11E60"/>
    <w:rsid w:val="55A12DF1"/>
    <w:rsid w:val="55AF05D2"/>
    <w:rsid w:val="55AF4BBE"/>
    <w:rsid w:val="55BB1189"/>
    <w:rsid w:val="55DB2B20"/>
    <w:rsid w:val="55DE0463"/>
    <w:rsid w:val="560A114D"/>
    <w:rsid w:val="561A66C7"/>
    <w:rsid w:val="56382375"/>
    <w:rsid w:val="563F1955"/>
    <w:rsid w:val="56466F1D"/>
    <w:rsid w:val="56737365"/>
    <w:rsid w:val="567B41B3"/>
    <w:rsid w:val="56876E58"/>
    <w:rsid w:val="569D250D"/>
    <w:rsid w:val="56A871AD"/>
    <w:rsid w:val="56B47D68"/>
    <w:rsid w:val="56BD791F"/>
    <w:rsid w:val="56E12FF7"/>
    <w:rsid w:val="57193F55"/>
    <w:rsid w:val="571B6330"/>
    <w:rsid w:val="573A2934"/>
    <w:rsid w:val="57452EF0"/>
    <w:rsid w:val="57481287"/>
    <w:rsid w:val="57491CA9"/>
    <w:rsid w:val="575F63E7"/>
    <w:rsid w:val="577A2846"/>
    <w:rsid w:val="57A400D5"/>
    <w:rsid w:val="57A74BE4"/>
    <w:rsid w:val="57B6140A"/>
    <w:rsid w:val="57E1425F"/>
    <w:rsid w:val="57EB5860"/>
    <w:rsid w:val="57F84509"/>
    <w:rsid w:val="57F977E9"/>
    <w:rsid w:val="5816186B"/>
    <w:rsid w:val="582165AC"/>
    <w:rsid w:val="58391C7C"/>
    <w:rsid w:val="583B0C45"/>
    <w:rsid w:val="583D2BEA"/>
    <w:rsid w:val="58597EAC"/>
    <w:rsid w:val="586208D1"/>
    <w:rsid w:val="587D34C6"/>
    <w:rsid w:val="58833EFF"/>
    <w:rsid w:val="58B02F79"/>
    <w:rsid w:val="58BF6D7E"/>
    <w:rsid w:val="58C50723"/>
    <w:rsid w:val="58C84A2B"/>
    <w:rsid w:val="59192373"/>
    <w:rsid w:val="595F27A8"/>
    <w:rsid w:val="595F7983"/>
    <w:rsid w:val="597369C9"/>
    <w:rsid w:val="59925F03"/>
    <w:rsid w:val="59D17210"/>
    <w:rsid w:val="59DE6AFC"/>
    <w:rsid w:val="5A001DBB"/>
    <w:rsid w:val="5A0E2FB3"/>
    <w:rsid w:val="5A5D5F2D"/>
    <w:rsid w:val="5A7250B5"/>
    <w:rsid w:val="5A801333"/>
    <w:rsid w:val="5A842A75"/>
    <w:rsid w:val="5A9153AB"/>
    <w:rsid w:val="5A9E04B2"/>
    <w:rsid w:val="5AD74878"/>
    <w:rsid w:val="5B172EA1"/>
    <w:rsid w:val="5B1A1C74"/>
    <w:rsid w:val="5B2A2BD4"/>
    <w:rsid w:val="5B2F3AD2"/>
    <w:rsid w:val="5B324E74"/>
    <w:rsid w:val="5B384F96"/>
    <w:rsid w:val="5B596E31"/>
    <w:rsid w:val="5B7B1439"/>
    <w:rsid w:val="5B852648"/>
    <w:rsid w:val="5BA41403"/>
    <w:rsid w:val="5BAB5397"/>
    <w:rsid w:val="5BB700E9"/>
    <w:rsid w:val="5BBC3A1D"/>
    <w:rsid w:val="5BCC566A"/>
    <w:rsid w:val="5BDB4DC4"/>
    <w:rsid w:val="5C1C5B4C"/>
    <w:rsid w:val="5C58100B"/>
    <w:rsid w:val="5C834FB3"/>
    <w:rsid w:val="5CC70736"/>
    <w:rsid w:val="5CD10EE9"/>
    <w:rsid w:val="5CDC74C3"/>
    <w:rsid w:val="5CE11FCA"/>
    <w:rsid w:val="5CF33AE6"/>
    <w:rsid w:val="5D083D43"/>
    <w:rsid w:val="5D307021"/>
    <w:rsid w:val="5D467402"/>
    <w:rsid w:val="5D492930"/>
    <w:rsid w:val="5D6B44A2"/>
    <w:rsid w:val="5D6F64ED"/>
    <w:rsid w:val="5D7465D2"/>
    <w:rsid w:val="5D9D5419"/>
    <w:rsid w:val="5DBB4822"/>
    <w:rsid w:val="5DD235F3"/>
    <w:rsid w:val="5DD25700"/>
    <w:rsid w:val="5DDC02E5"/>
    <w:rsid w:val="5DFC1EDA"/>
    <w:rsid w:val="5E167440"/>
    <w:rsid w:val="5E1973AD"/>
    <w:rsid w:val="5E2021D4"/>
    <w:rsid w:val="5E2E6B91"/>
    <w:rsid w:val="5E417820"/>
    <w:rsid w:val="5E7247DE"/>
    <w:rsid w:val="5E7B6C48"/>
    <w:rsid w:val="5E7E057F"/>
    <w:rsid w:val="5E872504"/>
    <w:rsid w:val="5E96206C"/>
    <w:rsid w:val="5EAC1D92"/>
    <w:rsid w:val="5EB41C10"/>
    <w:rsid w:val="5ECC5266"/>
    <w:rsid w:val="5ED84F49"/>
    <w:rsid w:val="5EF506AD"/>
    <w:rsid w:val="5F0A6D31"/>
    <w:rsid w:val="5F2D00CD"/>
    <w:rsid w:val="5F2F33CE"/>
    <w:rsid w:val="5F412AE0"/>
    <w:rsid w:val="5F481F12"/>
    <w:rsid w:val="5F4831EE"/>
    <w:rsid w:val="5F5024DD"/>
    <w:rsid w:val="5F5D6B9E"/>
    <w:rsid w:val="5F5E17A1"/>
    <w:rsid w:val="5F915FA7"/>
    <w:rsid w:val="5F9E2877"/>
    <w:rsid w:val="5FAA14D4"/>
    <w:rsid w:val="5FB479BA"/>
    <w:rsid w:val="5FBC5DC5"/>
    <w:rsid w:val="5FBF447D"/>
    <w:rsid w:val="5FCB6008"/>
    <w:rsid w:val="601259E5"/>
    <w:rsid w:val="60216631"/>
    <w:rsid w:val="60255718"/>
    <w:rsid w:val="602F7D96"/>
    <w:rsid w:val="60344225"/>
    <w:rsid w:val="60382172"/>
    <w:rsid w:val="60545FFD"/>
    <w:rsid w:val="607E25A5"/>
    <w:rsid w:val="60806DF2"/>
    <w:rsid w:val="6089214B"/>
    <w:rsid w:val="60896100"/>
    <w:rsid w:val="6096516D"/>
    <w:rsid w:val="60CC6EBB"/>
    <w:rsid w:val="60D12058"/>
    <w:rsid w:val="60D53682"/>
    <w:rsid w:val="60E45542"/>
    <w:rsid w:val="60F06D9D"/>
    <w:rsid w:val="61133C89"/>
    <w:rsid w:val="614A6992"/>
    <w:rsid w:val="616241E3"/>
    <w:rsid w:val="618D6AD9"/>
    <w:rsid w:val="618E77AB"/>
    <w:rsid w:val="61F231E1"/>
    <w:rsid w:val="61FC7477"/>
    <w:rsid w:val="61FD4FD4"/>
    <w:rsid w:val="620677CB"/>
    <w:rsid w:val="621A4BD3"/>
    <w:rsid w:val="621E3DF8"/>
    <w:rsid w:val="622D3013"/>
    <w:rsid w:val="62B75C36"/>
    <w:rsid w:val="62C14AEC"/>
    <w:rsid w:val="62CB50ED"/>
    <w:rsid w:val="62E67229"/>
    <w:rsid w:val="62F260A0"/>
    <w:rsid w:val="62FB44F5"/>
    <w:rsid w:val="63130178"/>
    <w:rsid w:val="6326781D"/>
    <w:rsid w:val="632779F9"/>
    <w:rsid w:val="632D121B"/>
    <w:rsid w:val="634730E4"/>
    <w:rsid w:val="6379529C"/>
    <w:rsid w:val="63921487"/>
    <w:rsid w:val="639D4217"/>
    <w:rsid w:val="63A64D79"/>
    <w:rsid w:val="63B124D4"/>
    <w:rsid w:val="63BD3CC6"/>
    <w:rsid w:val="63BD5BC4"/>
    <w:rsid w:val="63DD318F"/>
    <w:rsid w:val="63DE2BB1"/>
    <w:rsid w:val="63E56284"/>
    <w:rsid w:val="63F55D49"/>
    <w:rsid w:val="640A7C37"/>
    <w:rsid w:val="642737D6"/>
    <w:rsid w:val="642A77A1"/>
    <w:rsid w:val="643534B8"/>
    <w:rsid w:val="6442014E"/>
    <w:rsid w:val="644D3ECA"/>
    <w:rsid w:val="645B49F1"/>
    <w:rsid w:val="64970BAF"/>
    <w:rsid w:val="649B244D"/>
    <w:rsid w:val="64A53E16"/>
    <w:rsid w:val="64B734BA"/>
    <w:rsid w:val="64CE2822"/>
    <w:rsid w:val="64D14416"/>
    <w:rsid w:val="653033D2"/>
    <w:rsid w:val="65376A53"/>
    <w:rsid w:val="654040D7"/>
    <w:rsid w:val="65444D68"/>
    <w:rsid w:val="654A47EF"/>
    <w:rsid w:val="655A2308"/>
    <w:rsid w:val="65651B01"/>
    <w:rsid w:val="6573734A"/>
    <w:rsid w:val="65780001"/>
    <w:rsid w:val="65DB7440"/>
    <w:rsid w:val="65F205EF"/>
    <w:rsid w:val="65FD1764"/>
    <w:rsid w:val="65FE28CF"/>
    <w:rsid w:val="661560C7"/>
    <w:rsid w:val="66394E86"/>
    <w:rsid w:val="66750B23"/>
    <w:rsid w:val="668127EA"/>
    <w:rsid w:val="66D0667B"/>
    <w:rsid w:val="66DB5E38"/>
    <w:rsid w:val="66E91CB7"/>
    <w:rsid w:val="66E928A7"/>
    <w:rsid w:val="66F2388F"/>
    <w:rsid w:val="66F26B88"/>
    <w:rsid w:val="670C5884"/>
    <w:rsid w:val="670E60E6"/>
    <w:rsid w:val="673752EB"/>
    <w:rsid w:val="67427F1F"/>
    <w:rsid w:val="67643A6C"/>
    <w:rsid w:val="67770B7F"/>
    <w:rsid w:val="6786757C"/>
    <w:rsid w:val="678A3E96"/>
    <w:rsid w:val="67B46A75"/>
    <w:rsid w:val="67C21F0D"/>
    <w:rsid w:val="67C401AA"/>
    <w:rsid w:val="67C40BD1"/>
    <w:rsid w:val="6843445E"/>
    <w:rsid w:val="685B5EA4"/>
    <w:rsid w:val="68646FFA"/>
    <w:rsid w:val="68665B3B"/>
    <w:rsid w:val="68AD7231"/>
    <w:rsid w:val="68AF64C7"/>
    <w:rsid w:val="68BA2290"/>
    <w:rsid w:val="68E24AEE"/>
    <w:rsid w:val="68F96A08"/>
    <w:rsid w:val="6921614B"/>
    <w:rsid w:val="693D7F76"/>
    <w:rsid w:val="693E7D36"/>
    <w:rsid w:val="695279E2"/>
    <w:rsid w:val="695F1BFF"/>
    <w:rsid w:val="6962124E"/>
    <w:rsid w:val="6962178B"/>
    <w:rsid w:val="696F7859"/>
    <w:rsid w:val="69707473"/>
    <w:rsid w:val="697119CE"/>
    <w:rsid w:val="697977BA"/>
    <w:rsid w:val="6983525A"/>
    <w:rsid w:val="699138E0"/>
    <w:rsid w:val="69AB1384"/>
    <w:rsid w:val="69BC23D5"/>
    <w:rsid w:val="69BC41CF"/>
    <w:rsid w:val="69CB31A3"/>
    <w:rsid w:val="69D65CD5"/>
    <w:rsid w:val="69DE5401"/>
    <w:rsid w:val="69F64DE0"/>
    <w:rsid w:val="6A0D477C"/>
    <w:rsid w:val="6A114CBA"/>
    <w:rsid w:val="6A17365A"/>
    <w:rsid w:val="6A1A37F4"/>
    <w:rsid w:val="6A261F4E"/>
    <w:rsid w:val="6A3232CE"/>
    <w:rsid w:val="6A473F4E"/>
    <w:rsid w:val="6A484FDE"/>
    <w:rsid w:val="6A5837A7"/>
    <w:rsid w:val="6A69021C"/>
    <w:rsid w:val="6A7C21B2"/>
    <w:rsid w:val="6A7D72D4"/>
    <w:rsid w:val="6A9E54A9"/>
    <w:rsid w:val="6AB0511C"/>
    <w:rsid w:val="6AB50174"/>
    <w:rsid w:val="6AD85019"/>
    <w:rsid w:val="6AE5709D"/>
    <w:rsid w:val="6AED4D08"/>
    <w:rsid w:val="6AF862D9"/>
    <w:rsid w:val="6B07580D"/>
    <w:rsid w:val="6B092B0F"/>
    <w:rsid w:val="6B3703D8"/>
    <w:rsid w:val="6B3731F2"/>
    <w:rsid w:val="6B5258F6"/>
    <w:rsid w:val="6B5A05D9"/>
    <w:rsid w:val="6B633598"/>
    <w:rsid w:val="6B6D2C86"/>
    <w:rsid w:val="6B9C634B"/>
    <w:rsid w:val="6BE5428B"/>
    <w:rsid w:val="6BF00966"/>
    <w:rsid w:val="6BF712D2"/>
    <w:rsid w:val="6C0E5875"/>
    <w:rsid w:val="6C4D08CF"/>
    <w:rsid w:val="6C52367E"/>
    <w:rsid w:val="6C550B4B"/>
    <w:rsid w:val="6C601816"/>
    <w:rsid w:val="6C6B0957"/>
    <w:rsid w:val="6C8D58A6"/>
    <w:rsid w:val="6C9F1A9E"/>
    <w:rsid w:val="6CB57D20"/>
    <w:rsid w:val="6CC93311"/>
    <w:rsid w:val="6CEB5140"/>
    <w:rsid w:val="6D013343"/>
    <w:rsid w:val="6D050DAB"/>
    <w:rsid w:val="6D2E4662"/>
    <w:rsid w:val="6D397F6D"/>
    <w:rsid w:val="6D5528D2"/>
    <w:rsid w:val="6D5A28F6"/>
    <w:rsid w:val="6D733407"/>
    <w:rsid w:val="6DA84AA3"/>
    <w:rsid w:val="6DB42327"/>
    <w:rsid w:val="6DCA0ADC"/>
    <w:rsid w:val="6DCD3F74"/>
    <w:rsid w:val="6DF74CF0"/>
    <w:rsid w:val="6E26547D"/>
    <w:rsid w:val="6E355BF6"/>
    <w:rsid w:val="6E3A41E4"/>
    <w:rsid w:val="6E402093"/>
    <w:rsid w:val="6E6C4B80"/>
    <w:rsid w:val="6E8126B3"/>
    <w:rsid w:val="6E920258"/>
    <w:rsid w:val="6E9D47A1"/>
    <w:rsid w:val="6E9E2B11"/>
    <w:rsid w:val="6EA232BF"/>
    <w:rsid w:val="6EB62705"/>
    <w:rsid w:val="6EE058C1"/>
    <w:rsid w:val="6EED7D49"/>
    <w:rsid w:val="6EF54DDA"/>
    <w:rsid w:val="6EF87322"/>
    <w:rsid w:val="6F0165CE"/>
    <w:rsid w:val="6F0B6C24"/>
    <w:rsid w:val="6F38269A"/>
    <w:rsid w:val="6F417C8C"/>
    <w:rsid w:val="6F494517"/>
    <w:rsid w:val="6F4B57FA"/>
    <w:rsid w:val="6F783FDC"/>
    <w:rsid w:val="6F7A3406"/>
    <w:rsid w:val="6F814935"/>
    <w:rsid w:val="6F8A482D"/>
    <w:rsid w:val="6F8E557F"/>
    <w:rsid w:val="6FC36CFC"/>
    <w:rsid w:val="6FC933BC"/>
    <w:rsid w:val="6FE22E63"/>
    <w:rsid w:val="6FEF63F3"/>
    <w:rsid w:val="6FF67334"/>
    <w:rsid w:val="70465568"/>
    <w:rsid w:val="705931BC"/>
    <w:rsid w:val="705B59B3"/>
    <w:rsid w:val="70700C31"/>
    <w:rsid w:val="707574CC"/>
    <w:rsid w:val="70823780"/>
    <w:rsid w:val="708B18C3"/>
    <w:rsid w:val="709D4106"/>
    <w:rsid w:val="709E093B"/>
    <w:rsid w:val="70BA6EF1"/>
    <w:rsid w:val="70DD5B9B"/>
    <w:rsid w:val="70EA59ED"/>
    <w:rsid w:val="71011384"/>
    <w:rsid w:val="71141F49"/>
    <w:rsid w:val="71261FDA"/>
    <w:rsid w:val="713E3B46"/>
    <w:rsid w:val="71634501"/>
    <w:rsid w:val="716978E9"/>
    <w:rsid w:val="716E57D1"/>
    <w:rsid w:val="71793465"/>
    <w:rsid w:val="719B1CDE"/>
    <w:rsid w:val="719C7804"/>
    <w:rsid w:val="71A03E67"/>
    <w:rsid w:val="71CA626D"/>
    <w:rsid w:val="71F35647"/>
    <w:rsid w:val="71FE47B9"/>
    <w:rsid w:val="722B283D"/>
    <w:rsid w:val="726C5429"/>
    <w:rsid w:val="728430F0"/>
    <w:rsid w:val="7284626F"/>
    <w:rsid w:val="728E4CD0"/>
    <w:rsid w:val="72907369"/>
    <w:rsid w:val="72920EA0"/>
    <w:rsid w:val="72A2468D"/>
    <w:rsid w:val="72AD2C67"/>
    <w:rsid w:val="72B24AB7"/>
    <w:rsid w:val="72B317F5"/>
    <w:rsid w:val="72DA6F80"/>
    <w:rsid w:val="72F73416"/>
    <w:rsid w:val="730B51E1"/>
    <w:rsid w:val="73157D34"/>
    <w:rsid w:val="73350ABE"/>
    <w:rsid w:val="734124B9"/>
    <w:rsid w:val="734B470D"/>
    <w:rsid w:val="735E54BD"/>
    <w:rsid w:val="7360179B"/>
    <w:rsid w:val="73756EE3"/>
    <w:rsid w:val="73B23EF9"/>
    <w:rsid w:val="73CA0659"/>
    <w:rsid w:val="73CB5956"/>
    <w:rsid w:val="73CD7029"/>
    <w:rsid w:val="73DD7001"/>
    <w:rsid w:val="73FC2064"/>
    <w:rsid w:val="73FD2A40"/>
    <w:rsid w:val="73FD3CF1"/>
    <w:rsid w:val="7448192C"/>
    <w:rsid w:val="744A4A0B"/>
    <w:rsid w:val="746565D3"/>
    <w:rsid w:val="747E1443"/>
    <w:rsid w:val="749E018E"/>
    <w:rsid w:val="74A6063E"/>
    <w:rsid w:val="74A75671"/>
    <w:rsid w:val="74AB107C"/>
    <w:rsid w:val="74B56936"/>
    <w:rsid w:val="74CA2C96"/>
    <w:rsid w:val="74E514C2"/>
    <w:rsid w:val="75073D9A"/>
    <w:rsid w:val="752002DD"/>
    <w:rsid w:val="7523034E"/>
    <w:rsid w:val="754A4A5F"/>
    <w:rsid w:val="755328D0"/>
    <w:rsid w:val="75642B89"/>
    <w:rsid w:val="75894543"/>
    <w:rsid w:val="75E41389"/>
    <w:rsid w:val="761F23C4"/>
    <w:rsid w:val="76266280"/>
    <w:rsid w:val="763724FD"/>
    <w:rsid w:val="76434114"/>
    <w:rsid w:val="764B282C"/>
    <w:rsid w:val="76506F25"/>
    <w:rsid w:val="7670182D"/>
    <w:rsid w:val="76904DA5"/>
    <w:rsid w:val="769B59A0"/>
    <w:rsid w:val="76B93252"/>
    <w:rsid w:val="76C1579A"/>
    <w:rsid w:val="76C8757B"/>
    <w:rsid w:val="76D13E1B"/>
    <w:rsid w:val="76D17431"/>
    <w:rsid w:val="76F44598"/>
    <w:rsid w:val="77066B41"/>
    <w:rsid w:val="771209DE"/>
    <w:rsid w:val="771969B5"/>
    <w:rsid w:val="774C713B"/>
    <w:rsid w:val="77553E14"/>
    <w:rsid w:val="775C0C37"/>
    <w:rsid w:val="7769462C"/>
    <w:rsid w:val="776E7FAF"/>
    <w:rsid w:val="777C2656"/>
    <w:rsid w:val="77A4354B"/>
    <w:rsid w:val="77A664A4"/>
    <w:rsid w:val="77B45F7E"/>
    <w:rsid w:val="77F0412D"/>
    <w:rsid w:val="77F05BAF"/>
    <w:rsid w:val="78034139"/>
    <w:rsid w:val="780C4BD0"/>
    <w:rsid w:val="78173A12"/>
    <w:rsid w:val="78812798"/>
    <w:rsid w:val="78993FC4"/>
    <w:rsid w:val="789A7693"/>
    <w:rsid w:val="78AD22F7"/>
    <w:rsid w:val="78BA45C5"/>
    <w:rsid w:val="78BB646F"/>
    <w:rsid w:val="78C8552C"/>
    <w:rsid w:val="78CA2EA9"/>
    <w:rsid w:val="78DA4ED4"/>
    <w:rsid w:val="78DB1A80"/>
    <w:rsid w:val="78DE7526"/>
    <w:rsid w:val="78F418AA"/>
    <w:rsid w:val="791F2563"/>
    <w:rsid w:val="792D4E9C"/>
    <w:rsid w:val="79301151"/>
    <w:rsid w:val="7940316B"/>
    <w:rsid w:val="794669D3"/>
    <w:rsid w:val="795A6D84"/>
    <w:rsid w:val="796D3B2A"/>
    <w:rsid w:val="7A1279AC"/>
    <w:rsid w:val="7A1E34AC"/>
    <w:rsid w:val="7A2B5CF3"/>
    <w:rsid w:val="7A53256D"/>
    <w:rsid w:val="7A5A5C96"/>
    <w:rsid w:val="7A637B51"/>
    <w:rsid w:val="7A6D3F57"/>
    <w:rsid w:val="7A707BE7"/>
    <w:rsid w:val="7A8626B3"/>
    <w:rsid w:val="7A934EEA"/>
    <w:rsid w:val="7A9432ED"/>
    <w:rsid w:val="7AA818D3"/>
    <w:rsid w:val="7AAC0C53"/>
    <w:rsid w:val="7AB6349C"/>
    <w:rsid w:val="7AC87216"/>
    <w:rsid w:val="7AE03431"/>
    <w:rsid w:val="7B045E36"/>
    <w:rsid w:val="7B0A1B9C"/>
    <w:rsid w:val="7B13377F"/>
    <w:rsid w:val="7B1C2815"/>
    <w:rsid w:val="7B6C40AD"/>
    <w:rsid w:val="7B6E2FEB"/>
    <w:rsid w:val="7B6F1021"/>
    <w:rsid w:val="7B821528"/>
    <w:rsid w:val="7BD81D81"/>
    <w:rsid w:val="7BEA73FB"/>
    <w:rsid w:val="7BF05F37"/>
    <w:rsid w:val="7BF22E42"/>
    <w:rsid w:val="7C1F7CCE"/>
    <w:rsid w:val="7C2E1477"/>
    <w:rsid w:val="7C570EF7"/>
    <w:rsid w:val="7C6669D1"/>
    <w:rsid w:val="7C765821"/>
    <w:rsid w:val="7C791A15"/>
    <w:rsid w:val="7C8D56F2"/>
    <w:rsid w:val="7C953AE6"/>
    <w:rsid w:val="7CB31A23"/>
    <w:rsid w:val="7CDD5E85"/>
    <w:rsid w:val="7CF6685F"/>
    <w:rsid w:val="7D235000"/>
    <w:rsid w:val="7D5461AC"/>
    <w:rsid w:val="7D822FA1"/>
    <w:rsid w:val="7D833D77"/>
    <w:rsid w:val="7DB10EE9"/>
    <w:rsid w:val="7DBE7D90"/>
    <w:rsid w:val="7DEA413F"/>
    <w:rsid w:val="7DEF4AD9"/>
    <w:rsid w:val="7DEF5004"/>
    <w:rsid w:val="7DF00693"/>
    <w:rsid w:val="7DF26256"/>
    <w:rsid w:val="7E0475ED"/>
    <w:rsid w:val="7E0971E8"/>
    <w:rsid w:val="7E206695"/>
    <w:rsid w:val="7E27613D"/>
    <w:rsid w:val="7E3A5E3C"/>
    <w:rsid w:val="7E543D25"/>
    <w:rsid w:val="7E674EAE"/>
    <w:rsid w:val="7E7431DF"/>
    <w:rsid w:val="7E9A79EA"/>
    <w:rsid w:val="7EA17889"/>
    <w:rsid w:val="7ED87755"/>
    <w:rsid w:val="7EFB0260"/>
    <w:rsid w:val="7EFB0758"/>
    <w:rsid w:val="7F03772C"/>
    <w:rsid w:val="7F2603F5"/>
    <w:rsid w:val="7F301275"/>
    <w:rsid w:val="7F451FB4"/>
    <w:rsid w:val="7F602C0E"/>
    <w:rsid w:val="7F66298A"/>
    <w:rsid w:val="7F6650DD"/>
    <w:rsid w:val="7F76725F"/>
    <w:rsid w:val="7F930498"/>
    <w:rsid w:val="7F976DCD"/>
    <w:rsid w:val="7FCB4F4C"/>
    <w:rsid w:val="7FDA3434"/>
    <w:rsid w:val="7FE1456E"/>
    <w:rsid w:val="7FF20006"/>
    <w:rsid w:val="7FFB1F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5">
    <w:name w:val="heading 3"/>
    <w:basedOn w:val="1"/>
    <w:next w:val="1"/>
    <w:link w:val="25"/>
    <w:qFormat/>
    <w:uiPriority w:val="0"/>
    <w:pPr>
      <w:widowControl/>
      <w:spacing w:before="100" w:beforeLines="0" w:beforeAutospacing="1" w:after="100" w:afterLines="0" w:afterAutospacing="1"/>
      <w:jc w:val="left"/>
      <w:outlineLvl w:val="2"/>
    </w:pPr>
    <w:rPr>
      <w:rFonts w:ascii="宋体" w:hAnsi="宋体"/>
      <w:b/>
      <w:bCs/>
      <w:kern w:val="0"/>
      <w:sz w:val="27"/>
      <w:szCs w:val="27"/>
    </w:rPr>
  </w:style>
  <w:style w:type="character" w:default="1" w:styleId="12">
    <w:name w:val="Default Paragraph Font"/>
    <w:qFormat/>
    <w:uiPriority w:val="0"/>
  </w:style>
  <w:style w:type="table" w:default="1" w:styleId="11">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rPr>
      <w:rFonts w:hAnsi="Calibri"/>
      <w:kern w:val="0"/>
      <w:szCs w:val="20"/>
    </w:rPr>
  </w:style>
  <w:style w:type="paragraph" w:styleId="6">
    <w:name w:val="annotation text"/>
    <w:basedOn w:val="1"/>
    <w:link w:val="20"/>
    <w:unhideWhenUsed/>
    <w:qFormat/>
    <w:uiPriority w:val="99"/>
    <w:pPr>
      <w:jc w:val="left"/>
    </w:pPr>
    <w:rPr>
      <w:rFonts w:ascii="Calibri" w:hAnsi="Calibri"/>
    </w:rPr>
  </w:style>
  <w:style w:type="paragraph" w:styleId="7">
    <w:name w:val="Balloon Text"/>
    <w:basedOn w:val="1"/>
    <w:link w:val="22"/>
    <w:unhideWhenUsed/>
    <w:qFormat/>
    <w:uiPriority w:val="99"/>
    <w:rPr>
      <w:sz w:val="18"/>
      <w:szCs w:val="18"/>
    </w:rPr>
  </w:style>
  <w:style w:type="paragraph" w:styleId="8">
    <w:name w:val="footer"/>
    <w:basedOn w:val="1"/>
    <w:link w:val="21"/>
    <w:qFormat/>
    <w:uiPriority w:val="0"/>
    <w:pPr>
      <w:tabs>
        <w:tab w:val="center" w:pos="4153"/>
        <w:tab w:val="right" w:pos="8306"/>
      </w:tabs>
      <w:snapToGrid w:val="0"/>
      <w:jc w:val="left"/>
    </w:pPr>
    <w:rPr>
      <w:sz w:val="18"/>
      <w:szCs w:val="18"/>
    </w:rPr>
  </w:style>
  <w:style w:type="paragraph" w:styleId="9">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character" w:styleId="13">
    <w:name w:val="Strong"/>
    <w:basedOn w:val="12"/>
    <w:qFormat/>
    <w:uiPriority w:val="22"/>
    <w:rPr>
      <w:b/>
    </w:rPr>
  </w:style>
  <w:style w:type="character" w:styleId="14">
    <w:name w:val="page number"/>
    <w:basedOn w:val="12"/>
    <w:qFormat/>
    <w:uiPriority w:val="0"/>
  </w:style>
  <w:style w:type="character" w:styleId="15">
    <w:name w:val="Hyperlink"/>
    <w:qFormat/>
    <w:uiPriority w:val="0"/>
    <w:rPr>
      <w:color w:val="0000FF"/>
      <w:u w:val="single"/>
    </w:rPr>
  </w:style>
  <w:style w:type="paragraph" w:styleId="16">
    <w:name w:val="List Paragraph"/>
    <w:basedOn w:val="1"/>
    <w:qFormat/>
    <w:uiPriority w:val="34"/>
    <w:pPr>
      <w:ind w:firstLine="420" w:firstLineChars="200"/>
    </w:pPr>
    <w:rPr>
      <w:rFonts w:ascii="Calibri" w:hAnsi="Calibri" w:eastAsia="宋体" w:cs="Times New Roman"/>
      <w:szCs w:val="22"/>
    </w:rPr>
  </w:style>
  <w:style w:type="paragraph" w:customStyle="1" w:styleId="17">
    <w:name w:val="页眉或页脚"/>
    <w:basedOn w:val="1"/>
    <w:qFormat/>
    <w:uiPriority w:val="0"/>
    <w:pPr>
      <w:shd w:val="clear" w:color="auto" w:fill="FFFFFF"/>
      <w:spacing w:line="240" w:lineRule="atLeast"/>
    </w:pPr>
    <w:rPr>
      <w:rFonts w:hint="eastAsia" w:ascii="MingLiU" w:hAnsi="MingLiU" w:eastAsia="MingLiU"/>
      <w:sz w:val="33"/>
    </w:rPr>
  </w:style>
  <w:style w:type="paragraph" w:customStyle="1" w:styleId="18">
    <w:name w:val="reader-word-layer"/>
    <w:basedOn w:val="1"/>
    <w:qFormat/>
    <w:uiPriority w:val="0"/>
    <w:pPr>
      <w:widowControl/>
      <w:spacing w:before="100" w:beforeLines="0" w:beforeAutospacing="1" w:after="100" w:afterLines="0" w:afterAutospacing="1"/>
      <w:jc w:val="left"/>
    </w:pPr>
    <w:rPr>
      <w:rFonts w:ascii="宋体" w:hAnsi="宋体" w:cs="宋体"/>
      <w:kern w:val="0"/>
      <w:sz w:val="24"/>
      <w:szCs w:val="22"/>
    </w:rPr>
  </w:style>
  <w:style w:type="paragraph" w:customStyle="1" w:styleId="19">
    <w:name w:val="列出段落1"/>
    <w:basedOn w:val="1"/>
    <w:qFormat/>
    <w:uiPriority w:val="34"/>
    <w:pPr>
      <w:ind w:firstLine="420" w:firstLineChars="200"/>
    </w:pPr>
    <w:rPr>
      <w:rFonts w:ascii="Calibri" w:hAnsi="Calibri" w:eastAsia="宋体" w:cs="Times New Roman"/>
      <w:szCs w:val="22"/>
    </w:rPr>
  </w:style>
  <w:style w:type="character" w:customStyle="1" w:styleId="20">
    <w:name w:val="批注文字 Char"/>
    <w:link w:val="6"/>
    <w:qFormat/>
    <w:uiPriority w:val="99"/>
    <w:rPr>
      <w:rFonts w:ascii="Calibri" w:hAnsi="Calibri"/>
      <w:kern w:val="2"/>
      <w:sz w:val="21"/>
      <w:szCs w:val="24"/>
    </w:rPr>
  </w:style>
  <w:style w:type="character" w:customStyle="1" w:styleId="21">
    <w:name w:val="页脚 Char"/>
    <w:link w:val="8"/>
    <w:qFormat/>
    <w:uiPriority w:val="0"/>
    <w:rPr>
      <w:kern w:val="2"/>
      <w:sz w:val="18"/>
      <w:szCs w:val="18"/>
    </w:rPr>
  </w:style>
  <w:style w:type="character" w:customStyle="1" w:styleId="22">
    <w:name w:val="批注框文本 Char"/>
    <w:link w:val="7"/>
    <w:semiHidden/>
    <w:qFormat/>
    <w:uiPriority w:val="99"/>
    <w:rPr>
      <w:kern w:val="2"/>
      <w:sz w:val="18"/>
      <w:szCs w:val="18"/>
    </w:rPr>
  </w:style>
  <w:style w:type="character" w:customStyle="1" w:styleId="23">
    <w:name w:val="gb"/>
    <w:basedOn w:val="12"/>
    <w:qFormat/>
    <w:uiPriority w:val="0"/>
  </w:style>
  <w:style w:type="character" w:customStyle="1" w:styleId="24">
    <w:name w:val="页眉 Char"/>
    <w:link w:val="9"/>
    <w:qFormat/>
    <w:uiPriority w:val="0"/>
    <w:rPr>
      <w:kern w:val="2"/>
      <w:sz w:val="18"/>
      <w:szCs w:val="18"/>
    </w:rPr>
  </w:style>
  <w:style w:type="character" w:customStyle="1" w:styleId="25">
    <w:name w:val="标题 3 Char"/>
    <w:link w:val="5"/>
    <w:qFormat/>
    <w:uiPriority w:val="0"/>
    <w:rPr>
      <w:rFonts w:ascii="宋体" w:hAnsi="宋体" w:cs="宋体"/>
      <w:b/>
      <w:bCs/>
      <w:sz w:val="27"/>
      <w:szCs w:val="27"/>
    </w:rPr>
  </w:style>
  <w:style w:type="character" w:customStyle="1" w:styleId="26">
    <w:name w:val="标题 1 Char"/>
    <w:link w:val="4"/>
    <w:qFormat/>
    <w:uiPriority w:val="9"/>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1096</Words>
  <Characters>1213</Characters>
  <Lines>9</Lines>
  <Paragraphs>2</Paragraphs>
  <TotalTime>63</TotalTime>
  <ScaleCrop>false</ScaleCrop>
  <LinksUpToDate>false</LinksUpToDate>
  <CharactersWithSpaces>1223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2014-10-28T20:08:00Z</dcterms:created>
  <dc:creator>301</dc:creator>
  <cp:lastModifiedBy>天空</cp:lastModifiedBy>
  <cp:lastPrinted>2020-11-18T07:46:00Z</cp:lastPrinted>
  <dcterms:modified xsi:type="dcterms:W3CDTF">2023-12-15T05:09:32Z</dcterms:modified>
  <dc:title>附件4</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1D24B39EF0E740A8A503E2F8030816C2</vt:lpwstr>
  </property>
</Properties>
</file>