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3518"/>
        </w:tabs>
        <w:kinsoku/>
        <w:wordWrap/>
        <w:overflowPunct/>
        <w:topLinePunct w:val="0"/>
        <w:autoSpaceDE w:val="0"/>
        <w:autoSpaceDN w:val="0"/>
        <w:bidi w:val="0"/>
        <w:adjustRightInd w:val="0"/>
        <w:snapToGrid w:val="0"/>
        <w:spacing w:before="190" w:line="480" w:lineRule="exact"/>
        <w:jc w:val="center"/>
        <w:textAlignment w:val="baseline"/>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auto"/>
          <w:sz w:val="36"/>
          <w:szCs w:val="36"/>
        </w:rPr>
        <w:t>陕西杨凌示范区</w:t>
      </w:r>
      <w:r>
        <w:rPr>
          <w:rFonts w:hint="eastAsia" w:ascii="方正小标宋简体" w:hAnsi="方正小标宋简体" w:eastAsia="方正小标宋简体" w:cs="方正小标宋简体"/>
          <w:sz w:val="36"/>
          <w:szCs w:val="36"/>
        </w:rPr>
        <w:t>查处</w:t>
      </w:r>
    </w:p>
    <w:p>
      <w:pPr>
        <w:keepNext w:val="0"/>
        <w:keepLines w:val="0"/>
        <w:pageBreakBefore w:val="0"/>
        <w:widowControl/>
        <w:tabs>
          <w:tab w:val="left" w:pos="3518"/>
        </w:tabs>
        <w:kinsoku/>
        <w:wordWrap/>
        <w:overflowPunct/>
        <w:topLinePunct w:val="0"/>
        <w:autoSpaceDE w:val="0"/>
        <w:autoSpaceDN w:val="0"/>
        <w:bidi w:val="0"/>
        <w:adjustRightInd w:val="0"/>
        <w:snapToGrid w:val="0"/>
        <w:spacing w:before="190" w:line="480" w:lineRule="exact"/>
        <w:jc w:val="center"/>
        <w:textAlignment w:val="baseline"/>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陕西某科技股份有限公司</w:t>
      </w:r>
      <w:r>
        <w:rPr>
          <w:rFonts w:hint="eastAsia" w:ascii="方正小标宋简体" w:hAnsi="方正小标宋简体" w:eastAsia="方正小标宋简体" w:cs="方正小标宋简体"/>
          <w:sz w:val="36"/>
          <w:szCs w:val="36"/>
        </w:rPr>
        <w:t>涉嫌生产销售</w:t>
      </w:r>
    </w:p>
    <w:p>
      <w:pPr>
        <w:keepNext w:val="0"/>
        <w:keepLines w:val="0"/>
        <w:pageBreakBefore w:val="0"/>
        <w:widowControl/>
        <w:tabs>
          <w:tab w:val="left" w:pos="3518"/>
        </w:tabs>
        <w:kinsoku/>
        <w:wordWrap/>
        <w:overflowPunct/>
        <w:topLinePunct w:val="0"/>
        <w:autoSpaceDE w:val="0"/>
        <w:autoSpaceDN w:val="0"/>
        <w:bidi w:val="0"/>
        <w:adjustRightInd w:val="0"/>
        <w:snapToGrid w:val="0"/>
        <w:spacing w:before="190" w:line="480" w:lineRule="exact"/>
        <w:jc w:val="center"/>
        <w:textAlignment w:val="baseline"/>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标签不符合规定食品案</w:t>
      </w:r>
    </w:p>
    <w:p>
      <w:pPr>
        <w:tabs>
          <w:tab w:val="left" w:pos="3518"/>
        </w:tabs>
        <w:kinsoku/>
        <w:spacing w:before="190" w:line="640" w:lineRule="exact"/>
        <w:ind w:firstLine="640" w:firstLineChars="200"/>
        <w:rPr>
          <w:rFonts w:hint="eastAsia" w:ascii="黑体" w:hAnsi="黑体" w:eastAsia="黑体" w:cs="仿宋_GB2312"/>
          <w:color w:val="auto"/>
          <w:sz w:val="32"/>
          <w:szCs w:val="32"/>
        </w:rPr>
      </w:pPr>
      <w:r>
        <w:rPr>
          <w:rFonts w:hint="eastAsia" w:ascii="黑体" w:hAnsi="黑体" w:eastAsia="黑体" w:cs="仿宋_GB2312"/>
          <w:color w:val="auto"/>
          <w:sz w:val="32"/>
          <w:szCs w:val="32"/>
        </w:rPr>
        <w:t>一、当事人基本情况：</w:t>
      </w:r>
      <w:bookmarkStart w:id="0" w:name="_Hlk148110081"/>
    </w:p>
    <w:bookmarkEnd w:id="0"/>
    <w:p>
      <w:pPr>
        <w:kinsoku/>
        <w:wordWrap w:val="0"/>
        <w:spacing w:line="560" w:lineRule="exact"/>
        <w:ind w:firstLine="640" w:firstLineChars="200"/>
        <w:rPr>
          <w:rFonts w:hint="eastAsia" w:ascii="仿宋_GB2312" w:hAnsi="仿宋_GB2312" w:eastAsia="仿宋_GB2312" w:cs="仿宋_GB2312"/>
          <w:bCs/>
          <w:color w:val="auto"/>
          <w:sz w:val="32"/>
          <w:szCs w:val="32"/>
        </w:rPr>
      </w:pPr>
      <w:r>
        <w:rPr>
          <w:rFonts w:ascii="仿宋_GB2312" w:hAnsi="仿宋_GB2312" w:eastAsia="仿宋_GB2312" w:cs="仿宋_GB2312"/>
          <w:bCs/>
          <w:color w:val="auto"/>
          <w:sz w:val="32"/>
          <w:szCs w:val="32"/>
        </w:rPr>
        <w:t>当事人：</w:t>
      </w:r>
      <w:r>
        <w:rPr>
          <w:rFonts w:hint="eastAsia" w:ascii="仿宋_GB2312" w:hAnsi="仿宋_GB2312" w:eastAsia="仿宋_GB2312" w:cs="仿宋_GB2312"/>
          <w:bCs/>
          <w:color w:val="auto"/>
          <w:sz w:val="32"/>
          <w:szCs w:val="32"/>
        </w:rPr>
        <w:t>陕西某科技股份有限公司</w:t>
      </w:r>
    </w:p>
    <w:p>
      <w:pPr>
        <w:kinsoku/>
        <w:wordWrap w:val="0"/>
        <w:spacing w:line="560" w:lineRule="exact"/>
        <w:ind w:firstLine="640" w:firstLineChars="200"/>
        <w:rPr>
          <w:rFonts w:hint="eastAsia" w:ascii="仿宋_GB2312" w:hAnsi="仿宋_GB2312" w:eastAsia="仿宋_GB2312" w:cs="仿宋_GB2312"/>
          <w:bCs/>
          <w:color w:val="auto"/>
          <w:sz w:val="32"/>
          <w:szCs w:val="32"/>
        </w:rPr>
      </w:pPr>
      <w:r>
        <w:rPr>
          <w:rFonts w:ascii="仿宋_GB2312" w:hAnsi="仿宋_GB2312" w:eastAsia="仿宋_GB2312" w:cs="仿宋_GB2312"/>
          <w:bCs/>
          <w:color w:val="auto"/>
          <w:sz w:val="32"/>
          <w:szCs w:val="32"/>
        </w:rPr>
        <w:t>主体资格证照名称：</w:t>
      </w:r>
      <w:r>
        <w:rPr>
          <w:rFonts w:hint="eastAsia" w:ascii="仿宋_GB2312" w:hAnsi="仿宋_GB2312" w:eastAsia="仿宋_GB2312" w:cs="仿宋_GB2312"/>
          <w:bCs/>
          <w:color w:val="auto"/>
          <w:sz w:val="32"/>
          <w:szCs w:val="32"/>
        </w:rPr>
        <w:t>营业执照</w:t>
      </w:r>
    </w:p>
    <w:p>
      <w:pPr>
        <w:kinsoku/>
        <w:wordWrap w:val="0"/>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统一社会信用代码：91610403713550</w:t>
      </w:r>
      <w:bookmarkStart w:id="1" w:name="_Hlk61871273"/>
      <w:r>
        <w:rPr>
          <w:rFonts w:hint="eastAsia" w:ascii="仿宋_GB2312" w:hAnsi="仿宋_GB2312" w:eastAsia="仿宋_GB2312" w:cs="仿宋_GB2312"/>
          <w:bCs/>
          <w:color w:val="auto"/>
          <w:sz w:val="32"/>
          <w:szCs w:val="32"/>
        </w:rPr>
        <w:t>****</w:t>
      </w:r>
    </w:p>
    <w:p>
      <w:pPr>
        <w:kinsoku/>
        <w:wordWrap w:val="0"/>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住所：陕西省杨凌示范区新桥南路某健康产业园</w:t>
      </w:r>
      <w:bookmarkEnd w:id="1"/>
      <w:bookmarkStart w:id="2" w:name="_Hlk152833194"/>
    </w:p>
    <w:bookmarkEnd w:id="2"/>
    <w:p>
      <w:pPr>
        <w:widowControl w:val="0"/>
        <w:kinsoku/>
        <w:autoSpaceDE/>
        <w:autoSpaceDN/>
        <w:adjustRightInd/>
        <w:spacing w:line="560" w:lineRule="exact"/>
        <w:ind w:firstLine="640" w:firstLineChars="200"/>
        <w:textAlignment w:val="auto"/>
        <w:rPr>
          <w:rFonts w:hint="eastAsia" w:ascii="黑体" w:hAnsi="黑体" w:eastAsia="黑体" w:cs="仿宋_GB2312"/>
          <w:color w:val="auto"/>
          <w:sz w:val="32"/>
          <w:szCs w:val="32"/>
        </w:rPr>
      </w:pPr>
      <w:r>
        <w:rPr>
          <w:rFonts w:hint="eastAsia" w:ascii="黑体" w:hAnsi="黑体" w:eastAsia="黑体" w:cs="仿宋_GB2312"/>
          <w:color w:val="auto"/>
          <w:sz w:val="32"/>
          <w:szCs w:val="32"/>
        </w:rPr>
        <w:t>二、基本案情及查处过程：</w:t>
      </w:r>
    </w:p>
    <w:p>
      <w:pPr>
        <w:widowControl w:val="0"/>
        <w:kinsoku/>
        <w:autoSpaceDE/>
        <w:autoSpaceDN/>
        <w:adjustRightIn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2023年8月22我局收到林</w:t>
      </w:r>
      <w:r>
        <w:rPr>
          <w:rFonts w:hint="eastAsia" w:ascii="仿宋_GB2312" w:hAnsi="仿宋_GB2312" w:eastAsia="仿宋_GB2312" w:cs="仿宋_GB2312"/>
          <w:bCs/>
          <w:color w:val="auto"/>
          <w:sz w:val="32"/>
          <w:szCs w:val="32"/>
          <w:lang w:eastAsia="zh-CN"/>
        </w:rPr>
        <w:t>某某</w:t>
      </w:r>
      <w:r>
        <w:rPr>
          <w:rFonts w:hint="eastAsia" w:ascii="仿宋_GB2312" w:hAnsi="仿宋_GB2312" w:eastAsia="仿宋_GB2312" w:cs="仿宋_GB2312"/>
          <w:bCs/>
          <w:color w:val="auto"/>
          <w:sz w:val="32"/>
          <w:szCs w:val="32"/>
        </w:rPr>
        <w:t>先生举报称，陕西某科技股份有限公司生产销售的</w:t>
      </w:r>
      <w:bookmarkStart w:id="3" w:name="_Hlk148013459"/>
      <w:r>
        <w:rPr>
          <w:rFonts w:hint="eastAsia" w:ascii="仿宋_GB2312" w:hAnsi="仿宋_GB2312" w:eastAsia="仿宋_GB2312" w:cs="仿宋_GB2312"/>
          <w:bCs/>
          <w:color w:val="auto"/>
          <w:sz w:val="32"/>
          <w:szCs w:val="32"/>
        </w:rPr>
        <w:t>“纤溶美拴通片”</w:t>
      </w:r>
      <w:bookmarkEnd w:id="3"/>
      <w:r>
        <w:rPr>
          <w:rFonts w:hint="eastAsia" w:ascii="仿宋_GB2312" w:hAnsi="仿宋_GB2312" w:eastAsia="仿宋_GB2312" w:cs="仿宋_GB2312"/>
          <w:bCs/>
          <w:color w:val="auto"/>
          <w:sz w:val="32"/>
          <w:szCs w:val="32"/>
        </w:rPr>
        <w:t>配料表中标示含有“透明质酸钠”，然其标签及说明书中没有标注不适宜人群和推荐食用量，不符合相关规定。</w:t>
      </w:r>
      <w:r>
        <w:rPr>
          <w:rFonts w:ascii="仿宋_GB2312" w:hAnsi="仿宋_GB2312" w:eastAsia="仿宋_GB2312" w:cs="仿宋_GB2312"/>
          <w:bCs/>
          <w:color w:val="auto"/>
          <w:sz w:val="32"/>
          <w:szCs w:val="32"/>
        </w:rPr>
        <w:t xml:space="preserve"> </w:t>
      </w:r>
    </w:p>
    <w:p>
      <w:pPr>
        <w:widowControl w:val="0"/>
        <w:kinsoku/>
        <w:autoSpaceDE/>
        <w:autoSpaceDN/>
        <w:adjustRightInd/>
        <w:spacing w:line="560" w:lineRule="exact"/>
        <w:ind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2023年8月25日我局对陕西某科技股份有限公司进行现场检查，发现该公司</w:t>
      </w:r>
      <w:bookmarkStart w:id="4" w:name="_Hlk152744399"/>
      <w:r>
        <w:rPr>
          <w:rFonts w:hint="eastAsia" w:ascii="仿宋_GB2312" w:hAnsi="仿宋_GB2312" w:eastAsia="仿宋_GB2312" w:cs="仿宋_GB2312"/>
          <w:bCs/>
          <w:color w:val="auto"/>
          <w:sz w:val="32"/>
          <w:szCs w:val="32"/>
        </w:rPr>
        <w:t>涉嫌委托湖北某医药有限公司生产的“纤溶美拴通片”配料表中标示含有“透明质酸钠”，然其标签及说明书中没有标注不适宜人群和推荐食用量等信息。</w:t>
      </w:r>
      <w:bookmarkEnd w:id="4"/>
      <w:r>
        <w:rPr>
          <w:rFonts w:ascii="仿宋_GB2312" w:hAnsi="仿宋_GB2312" w:eastAsia="仿宋_GB2312" w:cs="仿宋_GB2312"/>
          <w:bCs/>
          <w:color w:val="auto"/>
          <w:sz w:val="32"/>
          <w:szCs w:val="32"/>
        </w:rPr>
        <w:t>2023</w:t>
      </w:r>
      <w:r>
        <w:rPr>
          <w:rFonts w:hint="eastAsia" w:ascii="仿宋_GB2312" w:hAnsi="仿宋_GB2312" w:eastAsia="仿宋_GB2312" w:cs="仿宋_GB2312"/>
          <w:bCs/>
          <w:color w:val="auto"/>
          <w:sz w:val="32"/>
          <w:szCs w:val="32"/>
        </w:rPr>
        <w:t>年</w:t>
      </w:r>
      <w:r>
        <w:rPr>
          <w:rFonts w:ascii="仿宋_GB2312" w:hAnsi="仿宋_GB2312" w:eastAsia="仿宋_GB2312" w:cs="仿宋_GB2312"/>
          <w:bCs/>
          <w:color w:val="auto"/>
          <w:sz w:val="32"/>
          <w:szCs w:val="32"/>
        </w:rPr>
        <w:t>9</w:t>
      </w:r>
      <w:r>
        <w:rPr>
          <w:rFonts w:hint="eastAsia" w:ascii="仿宋_GB2312" w:hAnsi="仿宋_GB2312" w:eastAsia="仿宋_GB2312" w:cs="仿宋_GB2312"/>
          <w:bCs/>
          <w:color w:val="auto"/>
          <w:sz w:val="32"/>
          <w:szCs w:val="32"/>
        </w:rPr>
        <w:t>月</w:t>
      </w:r>
      <w:r>
        <w:rPr>
          <w:rFonts w:ascii="仿宋_GB2312" w:hAnsi="仿宋_GB2312" w:eastAsia="仿宋_GB2312" w:cs="仿宋_GB2312"/>
          <w:bCs/>
          <w:color w:val="auto"/>
          <w:sz w:val="32"/>
          <w:szCs w:val="32"/>
        </w:rPr>
        <w:t>6</w:t>
      </w:r>
      <w:r>
        <w:rPr>
          <w:rFonts w:hint="eastAsia" w:ascii="仿宋_GB2312" w:hAnsi="仿宋_GB2312" w:eastAsia="仿宋_GB2312" w:cs="仿宋_GB2312"/>
          <w:bCs/>
          <w:color w:val="auto"/>
          <w:sz w:val="32"/>
          <w:szCs w:val="32"/>
        </w:rPr>
        <w:t>日我局对当事人进行立案调查</w:t>
      </w:r>
      <w:bookmarkStart w:id="5" w:name="_Hlk60665240"/>
      <w:r>
        <w:rPr>
          <w:rFonts w:hint="eastAsia" w:ascii="仿宋_GB2312" w:hAnsi="仿宋_GB2312" w:eastAsia="仿宋_GB2312" w:cs="仿宋_GB2312"/>
          <w:bCs/>
          <w:color w:val="auto"/>
          <w:sz w:val="32"/>
          <w:szCs w:val="32"/>
        </w:rPr>
        <w:t>，</w:t>
      </w:r>
      <w:bookmarkEnd w:id="5"/>
      <w:r>
        <w:rPr>
          <w:rFonts w:hint="eastAsia" w:ascii="仿宋_GB2312" w:hAnsi="仿宋_GB2312" w:eastAsia="仿宋_GB2312" w:cs="仿宋_GB2312"/>
          <w:bCs/>
          <w:color w:val="auto"/>
          <w:sz w:val="32"/>
          <w:szCs w:val="32"/>
        </w:rPr>
        <w:t>并于</w:t>
      </w:r>
      <w:r>
        <w:rPr>
          <w:rFonts w:ascii="仿宋_GB2312" w:hAnsi="仿宋_GB2312" w:eastAsia="仿宋_GB2312" w:cs="仿宋_GB2312"/>
          <w:bCs/>
          <w:color w:val="auto"/>
          <w:sz w:val="32"/>
          <w:szCs w:val="32"/>
        </w:rPr>
        <w:t>2023</w:t>
      </w:r>
      <w:r>
        <w:rPr>
          <w:rFonts w:hint="eastAsia" w:ascii="仿宋_GB2312" w:hAnsi="仿宋_GB2312" w:eastAsia="仿宋_GB2312" w:cs="仿宋_GB2312"/>
          <w:bCs/>
          <w:color w:val="auto"/>
          <w:sz w:val="32"/>
          <w:szCs w:val="32"/>
        </w:rPr>
        <w:t>年</w:t>
      </w:r>
      <w:r>
        <w:rPr>
          <w:rFonts w:ascii="仿宋_GB2312" w:hAnsi="仿宋_GB2312" w:eastAsia="仿宋_GB2312" w:cs="仿宋_GB2312"/>
          <w:bCs/>
          <w:color w:val="auto"/>
          <w:sz w:val="32"/>
          <w:szCs w:val="32"/>
        </w:rPr>
        <w:t>10</w:t>
      </w:r>
      <w:r>
        <w:rPr>
          <w:rFonts w:hint="eastAsia" w:ascii="仿宋_GB2312" w:hAnsi="仿宋_GB2312" w:eastAsia="仿宋_GB2312" w:cs="仿宋_GB2312"/>
          <w:bCs/>
          <w:color w:val="auto"/>
          <w:sz w:val="32"/>
          <w:szCs w:val="32"/>
        </w:rPr>
        <w:t>月</w:t>
      </w:r>
      <w:r>
        <w:rPr>
          <w:rFonts w:ascii="仿宋_GB2312" w:hAnsi="仿宋_GB2312" w:eastAsia="仿宋_GB2312" w:cs="仿宋_GB2312"/>
          <w:bCs/>
          <w:color w:val="auto"/>
          <w:sz w:val="32"/>
          <w:szCs w:val="32"/>
        </w:rPr>
        <w:t>12</w:t>
      </w:r>
      <w:r>
        <w:rPr>
          <w:rFonts w:hint="eastAsia" w:ascii="仿宋_GB2312" w:hAnsi="仿宋_GB2312" w:eastAsia="仿宋_GB2312" w:cs="仿宋_GB2312"/>
          <w:bCs/>
          <w:color w:val="auto"/>
          <w:sz w:val="32"/>
          <w:szCs w:val="32"/>
        </w:rPr>
        <w:t>日</w:t>
      </w:r>
      <w:bookmarkStart w:id="6" w:name="_Hlk80955164"/>
      <w:r>
        <w:rPr>
          <w:rFonts w:hint="eastAsia" w:ascii="仿宋_GB2312" w:hAnsi="仿宋_GB2312" w:eastAsia="仿宋_GB2312" w:cs="仿宋_GB2312"/>
          <w:bCs/>
          <w:color w:val="auto"/>
          <w:sz w:val="32"/>
          <w:szCs w:val="32"/>
        </w:rPr>
        <w:t>对</w:t>
      </w:r>
      <w:bookmarkEnd w:id="6"/>
      <w:bookmarkStart w:id="7" w:name="_Hlk63090454"/>
      <w:r>
        <w:rPr>
          <w:rFonts w:hint="eastAsia" w:ascii="仿宋_GB2312" w:hAnsi="仿宋_GB2312" w:eastAsia="仿宋_GB2312" w:cs="仿宋_GB2312"/>
          <w:bCs/>
          <w:color w:val="auto"/>
          <w:sz w:val="32"/>
          <w:szCs w:val="32"/>
        </w:rPr>
        <w:t>当事人法定代表人的委托代理人</w:t>
      </w:r>
      <w:bookmarkEnd w:id="7"/>
      <w:r>
        <w:rPr>
          <w:rFonts w:hint="eastAsia" w:ascii="仿宋_GB2312" w:hAnsi="仿宋_GB2312" w:eastAsia="仿宋_GB2312" w:cs="仿宋_GB2312"/>
          <w:bCs/>
          <w:color w:val="auto"/>
          <w:sz w:val="32"/>
          <w:szCs w:val="32"/>
        </w:rPr>
        <w:t>进行询问调查。因调查需要，我局于2</w:t>
      </w:r>
      <w:r>
        <w:rPr>
          <w:rFonts w:ascii="仿宋_GB2312" w:hAnsi="仿宋_GB2312" w:eastAsia="仿宋_GB2312" w:cs="仿宋_GB2312"/>
          <w:bCs/>
          <w:color w:val="auto"/>
          <w:sz w:val="32"/>
          <w:szCs w:val="32"/>
        </w:rPr>
        <w:t>023</w:t>
      </w:r>
      <w:r>
        <w:rPr>
          <w:rFonts w:hint="eastAsia" w:ascii="仿宋_GB2312" w:hAnsi="仿宋_GB2312" w:eastAsia="仿宋_GB2312" w:cs="仿宋_GB2312"/>
          <w:bCs/>
          <w:color w:val="auto"/>
          <w:sz w:val="32"/>
          <w:szCs w:val="32"/>
        </w:rPr>
        <w:t>年1</w:t>
      </w:r>
      <w:r>
        <w:rPr>
          <w:rFonts w:ascii="仿宋_GB2312" w:hAnsi="仿宋_GB2312" w:eastAsia="仿宋_GB2312" w:cs="仿宋_GB2312"/>
          <w:bCs/>
          <w:color w:val="auto"/>
          <w:sz w:val="32"/>
          <w:szCs w:val="32"/>
        </w:rPr>
        <w:t>0</w:t>
      </w:r>
      <w:r>
        <w:rPr>
          <w:rFonts w:hint="eastAsia" w:ascii="仿宋_GB2312" w:hAnsi="仿宋_GB2312" w:eastAsia="仿宋_GB2312" w:cs="仿宋_GB2312"/>
          <w:bCs/>
          <w:color w:val="auto"/>
          <w:sz w:val="32"/>
          <w:szCs w:val="32"/>
        </w:rPr>
        <w:t>月1</w:t>
      </w:r>
      <w:r>
        <w:rPr>
          <w:rFonts w:ascii="仿宋_GB2312" w:hAnsi="仿宋_GB2312" w:eastAsia="仿宋_GB2312" w:cs="仿宋_GB2312"/>
          <w:bCs/>
          <w:color w:val="auto"/>
          <w:sz w:val="32"/>
          <w:szCs w:val="32"/>
        </w:rPr>
        <w:t>8</w:t>
      </w:r>
      <w:r>
        <w:rPr>
          <w:rFonts w:hint="eastAsia" w:ascii="仿宋_GB2312" w:hAnsi="仿宋_GB2312" w:eastAsia="仿宋_GB2312" w:cs="仿宋_GB2312"/>
          <w:bCs/>
          <w:color w:val="auto"/>
          <w:sz w:val="32"/>
          <w:szCs w:val="32"/>
        </w:rPr>
        <w:t>日向湖北某医药有限公司所在地市场监管局鄂州市市场监督管理局葛店分局发送了协助调查函，请其协助我局对“纤溶美拴通片”标签标示情况、生产数量及退货数量等进行确认。2023年10月23日鄂州市市场监督管理局葛店分局向我局回函称“该产品标签未标注不适宜人群和推荐食用量属于标签瑕疵”，同时确认合同数量为1000盒(0.5g*30片/盒），退回产品数量为788盒(0.5g*30片/盒）。因其回复结果与我局对“纤溶美拴通片”的初步认定有较大出入，为准确定性当事人的行为，我局随即委托</w:t>
      </w:r>
      <w:r>
        <w:rPr>
          <w:rFonts w:ascii="仿宋_GB2312" w:hAnsi="仿宋_GB2312" w:eastAsia="仿宋_GB2312" w:cs="仿宋_GB2312"/>
          <w:bCs/>
          <w:color w:val="auto"/>
          <w:sz w:val="32"/>
          <w:szCs w:val="32"/>
        </w:rPr>
        <w:t>律师团队出具认定</w:t>
      </w:r>
      <w:r>
        <w:rPr>
          <w:rFonts w:hint="eastAsia" w:ascii="仿宋_GB2312" w:hAnsi="仿宋_GB2312" w:eastAsia="仿宋_GB2312" w:cs="仿宋_GB2312"/>
          <w:bCs/>
          <w:color w:val="auto"/>
          <w:sz w:val="32"/>
          <w:szCs w:val="32"/>
        </w:rPr>
        <w:t>意见</w:t>
      </w:r>
      <w:r>
        <w:rPr>
          <w:rFonts w:ascii="仿宋_GB2312" w:hAnsi="仿宋_GB2312" w:eastAsia="仿宋_GB2312" w:cs="仿宋_GB2312"/>
          <w:bCs/>
          <w:color w:val="auto"/>
          <w:sz w:val="32"/>
          <w:szCs w:val="32"/>
        </w:rPr>
        <w:t>，并联系省局</w:t>
      </w:r>
      <w:r>
        <w:rPr>
          <w:rFonts w:hint="eastAsia" w:ascii="仿宋_GB2312" w:hAnsi="仿宋_GB2312" w:eastAsia="仿宋_GB2312" w:cs="仿宋_GB2312"/>
          <w:bCs/>
          <w:color w:val="auto"/>
          <w:sz w:val="32"/>
          <w:szCs w:val="32"/>
        </w:rPr>
        <w:t>稽查局给出指导意见。</w:t>
      </w:r>
      <w:r>
        <w:rPr>
          <w:rFonts w:ascii="仿宋_GB2312" w:hAnsi="仿宋_GB2312" w:eastAsia="仿宋_GB2312" w:cs="仿宋_GB2312"/>
          <w:bCs/>
          <w:color w:val="auto"/>
          <w:sz w:val="32"/>
          <w:szCs w:val="32"/>
        </w:rPr>
        <w:t>律师团队</w:t>
      </w:r>
      <w:r>
        <w:rPr>
          <w:rFonts w:hint="eastAsia" w:ascii="仿宋_GB2312" w:hAnsi="仿宋_GB2312" w:eastAsia="仿宋_GB2312" w:cs="仿宋_GB2312"/>
          <w:bCs/>
          <w:color w:val="auto"/>
          <w:sz w:val="32"/>
          <w:szCs w:val="32"/>
        </w:rPr>
        <w:t>及</w:t>
      </w:r>
      <w:r>
        <w:rPr>
          <w:rFonts w:ascii="仿宋_GB2312" w:hAnsi="仿宋_GB2312" w:eastAsia="仿宋_GB2312" w:cs="仿宋_GB2312"/>
          <w:bCs/>
          <w:color w:val="auto"/>
          <w:sz w:val="32"/>
          <w:szCs w:val="32"/>
        </w:rPr>
        <w:t>省局</w:t>
      </w:r>
      <w:r>
        <w:rPr>
          <w:rFonts w:hint="eastAsia" w:ascii="仿宋_GB2312" w:hAnsi="仿宋_GB2312" w:eastAsia="仿宋_GB2312" w:cs="仿宋_GB2312"/>
          <w:bCs/>
          <w:color w:val="auto"/>
          <w:sz w:val="32"/>
          <w:szCs w:val="32"/>
        </w:rPr>
        <w:t>稽查局分别给出法律意见书和口头指导意见，均认为当事人委托生产的“纤溶美拴通片”标签未标注不适宜人群和推荐食用量属于不属于标签瑕疵，应当依法处罚。案件调查过程中未采取相关行政强制措施。</w:t>
      </w:r>
    </w:p>
    <w:p>
      <w:pPr>
        <w:kinsoku/>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经查，当事人委托湖北某医药有限公司生产的“纤溶美拴通片”中含有新食品原料“透明质酸钠”，然其标签及说明书中未标注不适宜人群和推荐食用量等信息，不符合国家卫生健康委员会《关于蝉花子实体（人工培植）等15种“三新食品”的公告》（2020年第9号）附件1中透明质酸钠其他需要说明的情况“</w:t>
      </w:r>
      <w:r>
        <w:rPr>
          <w:rFonts w:ascii="仿宋_GB2312" w:hAnsi="仿宋_GB2312" w:eastAsia="仿宋_GB2312" w:cs="仿宋_GB2312"/>
          <w:bCs/>
          <w:color w:val="auto"/>
          <w:sz w:val="32"/>
          <w:szCs w:val="32"/>
        </w:rPr>
        <w:t>2.</w:t>
      </w:r>
      <w:r>
        <w:rPr>
          <w:rFonts w:hint="eastAsia" w:ascii="仿宋_GB2312" w:hAnsi="仿宋_GB2312" w:eastAsia="仿宋_GB2312" w:cs="仿宋_GB2312"/>
          <w:bCs/>
          <w:color w:val="auto"/>
          <w:sz w:val="32"/>
          <w:szCs w:val="32"/>
        </w:rPr>
        <w:t>婴幼儿、孕妇及哺乳期妇女不宜食用，标签及说明书应当标注不适宜人群，并标注推荐食用量≤2</w:t>
      </w:r>
      <w:r>
        <w:rPr>
          <w:rFonts w:ascii="仿宋_GB2312" w:hAnsi="仿宋_GB2312" w:eastAsia="仿宋_GB2312" w:cs="仿宋_GB2312"/>
          <w:bCs/>
          <w:color w:val="auto"/>
          <w:sz w:val="32"/>
          <w:szCs w:val="32"/>
        </w:rPr>
        <w:t>00</w:t>
      </w:r>
      <w:r>
        <w:rPr>
          <w:rFonts w:hint="eastAsia" w:ascii="仿宋_GB2312" w:hAnsi="仿宋_GB2312" w:eastAsia="仿宋_GB2312" w:cs="仿宋_GB2312"/>
          <w:bCs/>
          <w:color w:val="auto"/>
          <w:sz w:val="32"/>
          <w:szCs w:val="32"/>
        </w:rPr>
        <w:t>毫克</w:t>
      </w:r>
      <w:r>
        <w:rPr>
          <w:rFonts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rPr>
        <w:t>天。”的规定。</w:t>
      </w:r>
      <w:bookmarkStart w:id="8" w:name="_Hlk166509357"/>
      <w:r>
        <w:rPr>
          <w:rFonts w:hint="eastAsia" w:ascii="仿宋_GB2312" w:hAnsi="仿宋_GB2312" w:eastAsia="仿宋_GB2312" w:cs="仿宋_GB2312"/>
          <w:bCs/>
          <w:color w:val="auto"/>
          <w:sz w:val="32"/>
          <w:szCs w:val="32"/>
        </w:rPr>
        <w:t>当事人授权湖北某医药有限公司在上述“纤溶美拴通片”产品包装上印刷“经销商陕西某科技股份有限公司”相关信息。当事人</w:t>
      </w:r>
      <w:bookmarkEnd w:id="8"/>
      <w:r>
        <w:rPr>
          <w:rFonts w:hint="eastAsia" w:ascii="仿宋_GB2312" w:hAnsi="仿宋_GB2312" w:eastAsia="仿宋_GB2312" w:cs="仿宋_GB2312"/>
          <w:bCs/>
          <w:color w:val="auto"/>
          <w:sz w:val="32"/>
          <w:szCs w:val="32"/>
        </w:rPr>
        <w:t>从2</w:t>
      </w:r>
      <w:r>
        <w:rPr>
          <w:rFonts w:ascii="仿宋_GB2312" w:hAnsi="仿宋_GB2312" w:eastAsia="仿宋_GB2312" w:cs="仿宋_GB2312"/>
          <w:bCs/>
          <w:color w:val="auto"/>
          <w:sz w:val="32"/>
          <w:szCs w:val="32"/>
        </w:rPr>
        <w:t>023</w:t>
      </w:r>
      <w:r>
        <w:rPr>
          <w:rFonts w:hint="eastAsia" w:ascii="仿宋_GB2312" w:hAnsi="仿宋_GB2312" w:eastAsia="仿宋_GB2312" w:cs="仿宋_GB2312"/>
          <w:bCs/>
          <w:color w:val="auto"/>
          <w:sz w:val="32"/>
          <w:szCs w:val="32"/>
        </w:rPr>
        <w:t>年3月至2</w:t>
      </w:r>
      <w:r>
        <w:rPr>
          <w:rFonts w:ascii="仿宋_GB2312" w:hAnsi="仿宋_GB2312" w:eastAsia="仿宋_GB2312" w:cs="仿宋_GB2312"/>
          <w:bCs/>
          <w:color w:val="auto"/>
          <w:sz w:val="32"/>
          <w:szCs w:val="32"/>
        </w:rPr>
        <w:t>023</w:t>
      </w:r>
      <w:r>
        <w:rPr>
          <w:rFonts w:hint="eastAsia" w:ascii="仿宋_GB2312" w:hAnsi="仿宋_GB2312" w:eastAsia="仿宋_GB2312" w:cs="仿宋_GB2312"/>
          <w:bCs/>
          <w:color w:val="auto"/>
          <w:sz w:val="32"/>
          <w:szCs w:val="32"/>
        </w:rPr>
        <w:t>年8月共委托湖北某医药有限公司生产了上述“纤溶美拴通片”1</w:t>
      </w:r>
      <w:r>
        <w:rPr>
          <w:rFonts w:ascii="仿宋_GB2312" w:hAnsi="仿宋_GB2312" w:eastAsia="仿宋_GB2312" w:cs="仿宋_GB2312"/>
          <w:bCs/>
          <w:color w:val="auto"/>
          <w:sz w:val="32"/>
          <w:szCs w:val="32"/>
        </w:rPr>
        <w:t>000</w:t>
      </w:r>
      <w:r>
        <w:rPr>
          <w:rFonts w:hint="eastAsia" w:ascii="仿宋_GB2312" w:hAnsi="仿宋_GB2312" w:eastAsia="仿宋_GB2312" w:cs="仿宋_GB2312"/>
          <w:bCs/>
          <w:color w:val="auto"/>
          <w:sz w:val="32"/>
          <w:szCs w:val="32"/>
        </w:rPr>
        <w:t>盒(0.5g*30片/盒），涉及的产品批号分别为:230301P5V、230302</w:t>
      </w:r>
      <w:r>
        <w:rPr>
          <w:rFonts w:ascii="仿宋_GB2312" w:hAnsi="仿宋_GB2312" w:eastAsia="仿宋_GB2312" w:cs="仿宋_GB2312"/>
          <w:bCs/>
          <w:color w:val="auto"/>
          <w:sz w:val="32"/>
          <w:szCs w:val="32"/>
        </w:rPr>
        <w:t>P</w:t>
      </w:r>
      <w:r>
        <w:rPr>
          <w:rFonts w:hint="eastAsia" w:ascii="仿宋_GB2312" w:hAnsi="仿宋_GB2312" w:eastAsia="仿宋_GB2312" w:cs="仿宋_GB2312"/>
          <w:bCs/>
          <w:color w:val="auto"/>
          <w:sz w:val="32"/>
          <w:szCs w:val="32"/>
        </w:rPr>
        <w:t>5</w:t>
      </w:r>
      <w:r>
        <w:rPr>
          <w:rFonts w:ascii="仿宋_GB2312" w:hAnsi="仿宋_GB2312" w:eastAsia="仿宋_GB2312" w:cs="仿宋_GB2312"/>
          <w:bCs/>
          <w:color w:val="auto"/>
          <w:sz w:val="32"/>
          <w:szCs w:val="32"/>
        </w:rPr>
        <w:t>V</w:t>
      </w:r>
      <w:r>
        <w:rPr>
          <w:rFonts w:hint="eastAsia" w:ascii="仿宋_GB2312" w:hAnsi="仿宋_GB2312" w:eastAsia="仿宋_GB2312" w:cs="仿宋_GB2312"/>
          <w:bCs/>
          <w:color w:val="auto"/>
          <w:sz w:val="32"/>
          <w:szCs w:val="32"/>
        </w:rPr>
        <w:t>、230603</w:t>
      </w:r>
      <w:r>
        <w:rPr>
          <w:rFonts w:ascii="仿宋_GB2312" w:hAnsi="仿宋_GB2312" w:eastAsia="仿宋_GB2312" w:cs="仿宋_GB2312"/>
          <w:bCs/>
          <w:color w:val="auto"/>
          <w:sz w:val="32"/>
          <w:szCs w:val="32"/>
        </w:rPr>
        <w:t>P</w:t>
      </w:r>
      <w:r>
        <w:rPr>
          <w:rFonts w:hint="eastAsia" w:ascii="仿宋_GB2312" w:hAnsi="仿宋_GB2312" w:eastAsia="仿宋_GB2312" w:cs="仿宋_GB2312"/>
          <w:bCs/>
          <w:color w:val="auto"/>
          <w:sz w:val="32"/>
          <w:szCs w:val="32"/>
        </w:rPr>
        <w:t>5</w:t>
      </w:r>
      <w:r>
        <w:rPr>
          <w:rFonts w:ascii="仿宋_GB2312" w:hAnsi="仿宋_GB2312" w:eastAsia="仿宋_GB2312" w:cs="仿宋_GB2312"/>
          <w:bCs/>
          <w:color w:val="auto"/>
          <w:sz w:val="32"/>
          <w:szCs w:val="32"/>
        </w:rPr>
        <w:t>V</w:t>
      </w:r>
      <w:r>
        <w:rPr>
          <w:rFonts w:hint="eastAsia" w:ascii="仿宋_GB2312" w:hAnsi="仿宋_GB2312" w:eastAsia="仿宋_GB2312" w:cs="仿宋_GB2312"/>
          <w:bCs/>
          <w:color w:val="auto"/>
          <w:sz w:val="32"/>
          <w:szCs w:val="32"/>
        </w:rPr>
        <w:t>、230702</w:t>
      </w:r>
      <w:r>
        <w:rPr>
          <w:rFonts w:ascii="仿宋_GB2312" w:hAnsi="仿宋_GB2312" w:eastAsia="仿宋_GB2312" w:cs="仿宋_GB2312"/>
          <w:bCs/>
          <w:color w:val="auto"/>
          <w:sz w:val="32"/>
          <w:szCs w:val="32"/>
        </w:rPr>
        <w:t>P</w:t>
      </w:r>
      <w:r>
        <w:rPr>
          <w:rFonts w:hint="eastAsia" w:ascii="仿宋_GB2312" w:hAnsi="仿宋_GB2312" w:eastAsia="仿宋_GB2312" w:cs="仿宋_GB2312"/>
          <w:bCs/>
          <w:color w:val="auto"/>
          <w:sz w:val="32"/>
          <w:szCs w:val="32"/>
        </w:rPr>
        <w:t>5</w:t>
      </w:r>
      <w:r>
        <w:rPr>
          <w:rFonts w:ascii="仿宋_GB2312" w:hAnsi="仿宋_GB2312" w:eastAsia="仿宋_GB2312" w:cs="仿宋_GB2312"/>
          <w:bCs/>
          <w:color w:val="auto"/>
          <w:sz w:val="32"/>
          <w:szCs w:val="32"/>
        </w:rPr>
        <w:t>V</w:t>
      </w:r>
      <w:r>
        <w:rPr>
          <w:rFonts w:hint="eastAsia" w:ascii="仿宋_GB2312" w:hAnsi="仿宋_GB2312" w:eastAsia="仿宋_GB2312" w:cs="仿宋_GB2312"/>
          <w:bCs/>
          <w:color w:val="auto"/>
          <w:sz w:val="32"/>
          <w:szCs w:val="32"/>
        </w:rPr>
        <w:t>、230801</w:t>
      </w:r>
      <w:r>
        <w:rPr>
          <w:rFonts w:ascii="仿宋_GB2312" w:hAnsi="仿宋_GB2312" w:eastAsia="仿宋_GB2312" w:cs="仿宋_GB2312"/>
          <w:bCs/>
          <w:color w:val="auto"/>
          <w:sz w:val="32"/>
          <w:szCs w:val="32"/>
        </w:rPr>
        <w:t>P</w:t>
      </w:r>
      <w:r>
        <w:rPr>
          <w:rFonts w:hint="eastAsia" w:ascii="仿宋_GB2312" w:hAnsi="仿宋_GB2312" w:eastAsia="仿宋_GB2312" w:cs="仿宋_GB2312"/>
          <w:bCs/>
          <w:color w:val="auto"/>
          <w:sz w:val="32"/>
          <w:szCs w:val="32"/>
        </w:rPr>
        <w:t>5</w:t>
      </w:r>
      <w:r>
        <w:rPr>
          <w:rFonts w:ascii="仿宋_GB2312" w:hAnsi="仿宋_GB2312" w:eastAsia="仿宋_GB2312" w:cs="仿宋_GB2312"/>
          <w:bCs/>
          <w:color w:val="auto"/>
          <w:sz w:val="32"/>
          <w:szCs w:val="32"/>
        </w:rPr>
        <w:t>V</w:t>
      </w:r>
      <w:r>
        <w:rPr>
          <w:rFonts w:hint="eastAsia" w:ascii="仿宋_GB2312" w:hAnsi="仿宋_GB2312" w:eastAsia="仿宋_GB2312" w:cs="仿宋_GB2312"/>
          <w:bCs/>
          <w:color w:val="auto"/>
          <w:sz w:val="32"/>
          <w:szCs w:val="32"/>
        </w:rPr>
        <w:t>，货值为人民币36800元。当事人委托陕西某健康管理有限公司销售上述“纤溶美拴通片”，销售数量为2</w:t>
      </w:r>
      <w:r>
        <w:rPr>
          <w:rFonts w:ascii="仿宋_GB2312" w:hAnsi="仿宋_GB2312" w:eastAsia="仿宋_GB2312" w:cs="仿宋_GB2312"/>
          <w:bCs/>
          <w:color w:val="auto"/>
          <w:sz w:val="32"/>
          <w:szCs w:val="32"/>
        </w:rPr>
        <w:t>63</w:t>
      </w:r>
      <w:r>
        <w:rPr>
          <w:rFonts w:hint="eastAsia" w:ascii="仿宋_GB2312" w:hAnsi="仿宋_GB2312" w:eastAsia="仿宋_GB2312" w:cs="仿宋_GB2312"/>
          <w:bCs/>
          <w:color w:val="auto"/>
          <w:sz w:val="32"/>
          <w:szCs w:val="32"/>
        </w:rPr>
        <w:t>盒(0.5g*30片/盒），单价为3</w:t>
      </w:r>
      <w:r>
        <w:rPr>
          <w:rFonts w:ascii="仿宋_GB2312" w:hAnsi="仿宋_GB2312" w:eastAsia="仿宋_GB2312" w:cs="仿宋_GB2312"/>
          <w:bCs/>
          <w:color w:val="auto"/>
          <w:sz w:val="32"/>
          <w:szCs w:val="32"/>
        </w:rPr>
        <w:t>99</w:t>
      </w:r>
      <w:r>
        <w:rPr>
          <w:rFonts w:hint="eastAsia" w:ascii="仿宋_GB2312" w:hAnsi="仿宋_GB2312" w:eastAsia="仿宋_GB2312" w:cs="仿宋_GB2312"/>
          <w:bCs/>
          <w:color w:val="auto"/>
          <w:sz w:val="32"/>
          <w:szCs w:val="32"/>
        </w:rPr>
        <w:t>元/盒(0.5g*30片/盒），案发后召回5</w:t>
      </w:r>
      <w:r>
        <w:rPr>
          <w:rFonts w:ascii="仿宋_GB2312" w:hAnsi="仿宋_GB2312" w:eastAsia="仿宋_GB2312" w:cs="仿宋_GB2312"/>
          <w:bCs/>
          <w:color w:val="auto"/>
          <w:sz w:val="32"/>
          <w:szCs w:val="32"/>
        </w:rPr>
        <w:t>1</w:t>
      </w:r>
      <w:r>
        <w:rPr>
          <w:rFonts w:hint="eastAsia" w:ascii="仿宋_GB2312" w:hAnsi="仿宋_GB2312" w:eastAsia="仿宋_GB2312" w:cs="仿宋_GB2312"/>
          <w:bCs/>
          <w:color w:val="auto"/>
          <w:sz w:val="32"/>
          <w:szCs w:val="32"/>
        </w:rPr>
        <w:t>盒(0.5g*30片/盒），销售额（不含召回的产品）为人民币8</w:t>
      </w:r>
      <w:r>
        <w:rPr>
          <w:rFonts w:ascii="仿宋_GB2312" w:hAnsi="仿宋_GB2312" w:eastAsia="仿宋_GB2312" w:cs="仿宋_GB2312"/>
          <w:bCs/>
          <w:color w:val="auto"/>
          <w:sz w:val="32"/>
          <w:szCs w:val="32"/>
        </w:rPr>
        <w:t>4588</w:t>
      </w:r>
      <w:r>
        <w:rPr>
          <w:rFonts w:hint="eastAsia" w:ascii="仿宋_GB2312" w:hAnsi="仿宋_GB2312" w:eastAsia="仿宋_GB2312" w:cs="仿宋_GB2312"/>
          <w:bCs/>
          <w:color w:val="auto"/>
          <w:sz w:val="32"/>
          <w:szCs w:val="32"/>
        </w:rPr>
        <w:t>元。陕西某健康管理有限公司将未销售的7</w:t>
      </w:r>
      <w:r>
        <w:rPr>
          <w:rFonts w:ascii="仿宋_GB2312" w:hAnsi="仿宋_GB2312" w:eastAsia="仿宋_GB2312" w:cs="仿宋_GB2312"/>
          <w:bCs/>
          <w:color w:val="auto"/>
          <w:sz w:val="32"/>
          <w:szCs w:val="32"/>
        </w:rPr>
        <w:t>37</w:t>
      </w:r>
      <w:r>
        <w:rPr>
          <w:rFonts w:hint="eastAsia" w:ascii="仿宋_GB2312" w:hAnsi="仿宋_GB2312" w:eastAsia="仿宋_GB2312" w:cs="仿宋_GB2312"/>
          <w:bCs/>
          <w:color w:val="auto"/>
          <w:sz w:val="32"/>
          <w:szCs w:val="32"/>
        </w:rPr>
        <w:t>盒(0.5g*30片/盒）和召回的5</w:t>
      </w:r>
      <w:r>
        <w:rPr>
          <w:rFonts w:ascii="仿宋_GB2312" w:hAnsi="仿宋_GB2312" w:eastAsia="仿宋_GB2312" w:cs="仿宋_GB2312"/>
          <w:bCs/>
          <w:color w:val="auto"/>
          <w:sz w:val="32"/>
          <w:szCs w:val="32"/>
        </w:rPr>
        <w:t>1</w:t>
      </w:r>
      <w:r>
        <w:rPr>
          <w:rFonts w:hint="eastAsia" w:ascii="仿宋_GB2312" w:hAnsi="仿宋_GB2312" w:eastAsia="仿宋_GB2312" w:cs="仿宋_GB2312"/>
          <w:bCs/>
          <w:color w:val="auto"/>
          <w:sz w:val="32"/>
          <w:szCs w:val="32"/>
        </w:rPr>
        <w:t>盒(0.5g*30片/盒）共计7</w:t>
      </w:r>
      <w:r>
        <w:rPr>
          <w:rFonts w:ascii="仿宋_GB2312" w:hAnsi="仿宋_GB2312" w:eastAsia="仿宋_GB2312" w:cs="仿宋_GB2312"/>
          <w:bCs/>
          <w:color w:val="auto"/>
          <w:sz w:val="32"/>
          <w:szCs w:val="32"/>
        </w:rPr>
        <w:t>88</w:t>
      </w:r>
      <w:r>
        <w:rPr>
          <w:rFonts w:hint="eastAsia" w:ascii="仿宋_GB2312" w:hAnsi="仿宋_GB2312" w:eastAsia="仿宋_GB2312" w:cs="仿宋_GB2312"/>
          <w:bCs/>
          <w:color w:val="auto"/>
          <w:sz w:val="32"/>
          <w:szCs w:val="32"/>
        </w:rPr>
        <w:t>盒(0.5g*30片/盒）“纤溶美拴通片”先后退回至湖北某医药有限公司。当事人积极配合查处违法行为，如实陈述违法事实并主动提供证据材料，对其生产销售标签不符合规定“纤溶美拴通片”的违法事实供认不讳，向我局提供了被委托商的资质、委托加工合同、湖北某医药有限公司出货单、销售记录、出厂检验报告等证据材料。陕西某健康管理有限公司为减轻违法行为危害后果，积极对已销售的标签不符合规定“纤溶美拴通片”进行召回，并联系被委托商湖北某医药有限公司对未销售的“纤溶美拴通片”进行退货。2023年12月5日</w:t>
      </w:r>
      <w:r>
        <w:rPr>
          <w:rFonts w:ascii="仿宋_GB2312" w:hAnsi="仿宋_GB2312" w:eastAsia="仿宋_GB2312" w:cs="仿宋_GB2312"/>
          <w:bCs/>
          <w:color w:val="auto"/>
          <w:sz w:val="32"/>
          <w:szCs w:val="32"/>
        </w:rPr>
        <w:t>，我局收到陕西某科技股份有限公司</w:t>
      </w:r>
      <w:r>
        <w:rPr>
          <w:rFonts w:hint="eastAsia" w:ascii="仿宋_GB2312" w:hAnsi="仿宋_GB2312" w:eastAsia="仿宋_GB2312" w:cs="仿宋_GB2312"/>
          <w:bCs/>
          <w:color w:val="auto"/>
          <w:sz w:val="32"/>
          <w:szCs w:val="32"/>
        </w:rPr>
        <w:t>通过</w:t>
      </w:r>
      <w:r>
        <w:rPr>
          <w:rFonts w:ascii="仿宋_GB2312" w:hAnsi="仿宋_GB2312" w:eastAsia="仿宋_GB2312" w:cs="仿宋_GB2312"/>
          <w:bCs/>
          <w:color w:val="auto"/>
          <w:sz w:val="32"/>
          <w:szCs w:val="32"/>
        </w:rPr>
        <w:t>专业律师</w:t>
      </w:r>
      <w:r>
        <w:rPr>
          <w:rFonts w:hint="eastAsia" w:ascii="仿宋_GB2312" w:hAnsi="仿宋_GB2312" w:eastAsia="仿宋_GB2312" w:cs="仿宋_GB2312"/>
          <w:bCs/>
          <w:color w:val="auto"/>
          <w:sz w:val="32"/>
          <w:szCs w:val="32"/>
        </w:rPr>
        <w:t>团队</w:t>
      </w:r>
      <w:r>
        <w:rPr>
          <w:rFonts w:ascii="仿宋_GB2312" w:hAnsi="仿宋_GB2312" w:eastAsia="仿宋_GB2312" w:cs="仿宋_GB2312"/>
          <w:bCs/>
          <w:color w:val="auto"/>
          <w:sz w:val="32"/>
          <w:szCs w:val="32"/>
        </w:rPr>
        <w:t>送来的陈述申辩意见，意见</w:t>
      </w:r>
      <w:r>
        <w:rPr>
          <w:rFonts w:hint="eastAsia" w:ascii="仿宋_GB2312" w:hAnsi="仿宋_GB2312" w:eastAsia="仿宋_GB2312" w:cs="仿宋_GB2312"/>
          <w:bCs/>
          <w:color w:val="auto"/>
          <w:sz w:val="32"/>
          <w:szCs w:val="32"/>
        </w:rPr>
        <w:t>内容</w:t>
      </w:r>
      <w:r>
        <w:rPr>
          <w:rFonts w:ascii="仿宋_GB2312" w:hAnsi="仿宋_GB2312" w:eastAsia="仿宋_GB2312" w:cs="仿宋_GB2312"/>
          <w:bCs/>
          <w:color w:val="auto"/>
          <w:sz w:val="32"/>
          <w:szCs w:val="32"/>
        </w:rPr>
        <w:t>提到当事人没有委托过</w:t>
      </w:r>
      <w:r>
        <w:rPr>
          <w:rFonts w:hint="eastAsia" w:ascii="仿宋_GB2312" w:hAnsi="仿宋_GB2312" w:eastAsia="仿宋_GB2312" w:cs="仿宋_GB2312"/>
          <w:bCs/>
          <w:color w:val="auto"/>
          <w:sz w:val="32"/>
          <w:szCs w:val="32"/>
        </w:rPr>
        <w:t>湖北某医药有限公司生产</w:t>
      </w:r>
      <w:r>
        <w:rPr>
          <w:rFonts w:ascii="仿宋_GB2312" w:hAnsi="仿宋_GB2312" w:eastAsia="仿宋_GB2312" w:cs="仿宋_GB2312"/>
          <w:bCs/>
          <w:color w:val="auto"/>
          <w:sz w:val="32"/>
          <w:szCs w:val="32"/>
        </w:rPr>
        <w:t>过</w:t>
      </w:r>
      <w:r>
        <w:rPr>
          <w:rFonts w:hint="eastAsia" w:ascii="仿宋_GB2312" w:hAnsi="仿宋_GB2312" w:eastAsia="仿宋_GB2312" w:cs="仿宋_GB2312"/>
          <w:bCs/>
          <w:color w:val="auto"/>
          <w:sz w:val="32"/>
          <w:szCs w:val="32"/>
        </w:rPr>
        <w:t>“纤溶美拴通片”的</w:t>
      </w:r>
      <w:r>
        <w:rPr>
          <w:rFonts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rPr>
        <w:t>也</w:t>
      </w:r>
      <w:r>
        <w:rPr>
          <w:rFonts w:ascii="仿宋_GB2312" w:hAnsi="仿宋_GB2312" w:eastAsia="仿宋_GB2312" w:cs="仿宋_GB2312"/>
          <w:bCs/>
          <w:color w:val="auto"/>
          <w:sz w:val="32"/>
          <w:szCs w:val="32"/>
        </w:rPr>
        <w:t>没有委托过</w:t>
      </w:r>
      <w:r>
        <w:rPr>
          <w:rFonts w:hint="eastAsia" w:ascii="仿宋_GB2312" w:hAnsi="仿宋_GB2312" w:eastAsia="仿宋_GB2312" w:cs="仿宋_GB2312"/>
          <w:bCs/>
          <w:color w:val="auto"/>
          <w:sz w:val="32"/>
          <w:szCs w:val="32"/>
        </w:rPr>
        <w:t>陕西某健康管理有限公司销售上述“纤溶美拴通片”。为了</w:t>
      </w:r>
      <w:r>
        <w:rPr>
          <w:rFonts w:ascii="仿宋_GB2312" w:hAnsi="仿宋_GB2312" w:eastAsia="仿宋_GB2312" w:cs="仿宋_GB2312"/>
          <w:bCs/>
          <w:color w:val="auto"/>
          <w:sz w:val="32"/>
          <w:szCs w:val="32"/>
        </w:rPr>
        <w:t>尽快查明</w:t>
      </w:r>
      <w:r>
        <w:rPr>
          <w:rFonts w:hint="eastAsia" w:ascii="仿宋_GB2312" w:hAnsi="仿宋_GB2312" w:eastAsia="仿宋_GB2312" w:cs="仿宋_GB2312"/>
          <w:bCs/>
          <w:color w:val="auto"/>
          <w:sz w:val="32"/>
          <w:szCs w:val="32"/>
        </w:rPr>
        <w:t>事件</w:t>
      </w:r>
      <w:r>
        <w:rPr>
          <w:rFonts w:ascii="仿宋_GB2312" w:hAnsi="仿宋_GB2312" w:eastAsia="仿宋_GB2312" w:cs="仿宋_GB2312"/>
          <w:bCs/>
          <w:color w:val="auto"/>
          <w:sz w:val="32"/>
          <w:szCs w:val="32"/>
        </w:rPr>
        <w:t>真相，我局执法人员前往</w:t>
      </w:r>
      <w:r>
        <w:rPr>
          <w:rFonts w:hint="eastAsia" w:ascii="仿宋_GB2312" w:hAnsi="仿宋_GB2312" w:eastAsia="仿宋_GB2312" w:cs="仿宋_GB2312"/>
          <w:bCs/>
          <w:color w:val="auto"/>
          <w:sz w:val="32"/>
          <w:szCs w:val="32"/>
        </w:rPr>
        <w:t>陕</w:t>
      </w:r>
      <w:r>
        <w:rPr>
          <w:rFonts w:ascii="仿宋_GB2312" w:hAnsi="仿宋_GB2312" w:eastAsia="仿宋_GB2312" w:cs="仿宋_GB2312"/>
          <w:bCs/>
          <w:color w:val="auto"/>
          <w:sz w:val="32"/>
          <w:szCs w:val="32"/>
        </w:rPr>
        <w:t>西西安</w:t>
      </w:r>
      <w:r>
        <w:rPr>
          <w:rFonts w:hint="eastAsia" w:ascii="仿宋_GB2312" w:hAnsi="仿宋_GB2312" w:eastAsia="仿宋_GB2312" w:cs="仿宋_GB2312"/>
          <w:bCs/>
          <w:color w:val="auto"/>
          <w:sz w:val="32"/>
          <w:szCs w:val="32"/>
        </w:rPr>
        <w:t>三八妇乐科技有限公司总部，对该公司法定代表人</w:t>
      </w:r>
      <w:r>
        <w:rPr>
          <w:rFonts w:ascii="仿宋_GB2312" w:hAnsi="仿宋_GB2312" w:eastAsia="仿宋_GB2312" w:cs="仿宋_GB2312"/>
          <w:bCs/>
          <w:color w:val="auto"/>
          <w:sz w:val="32"/>
          <w:szCs w:val="32"/>
        </w:rPr>
        <w:t>进行了询问，</w:t>
      </w:r>
      <w:r>
        <w:rPr>
          <w:rFonts w:hint="eastAsia" w:ascii="仿宋_GB2312" w:hAnsi="仿宋_GB2312" w:eastAsia="仿宋_GB2312" w:cs="仿宋_GB2312"/>
          <w:bCs/>
          <w:color w:val="auto"/>
          <w:sz w:val="32"/>
          <w:szCs w:val="32"/>
        </w:rPr>
        <w:t>法定</w:t>
      </w:r>
      <w:r>
        <w:rPr>
          <w:rFonts w:ascii="仿宋_GB2312" w:hAnsi="仿宋_GB2312" w:eastAsia="仿宋_GB2312" w:cs="仿宋_GB2312"/>
          <w:bCs/>
          <w:color w:val="auto"/>
          <w:sz w:val="32"/>
          <w:szCs w:val="32"/>
        </w:rPr>
        <w:t>负责</w:t>
      </w:r>
      <w:r>
        <w:rPr>
          <w:rFonts w:hint="eastAsia" w:ascii="仿宋_GB2312" w:hAnsi="仿宋_GB2312" w:eastAsia="仿宋_GB2312" w:cs="仿宋_GB2312"/>
          <w:bCs/>
          <w:color w:val="auto"/>
          <w:sz w:val="32"/>
          <w:szCs w:val="32"/>
        </w:rPr>
        <w:t>人</w:t>
      </w:r>
      <w:r>
        <w:rPr>
          <w:rFonts w:ascii="仿宋_GB2312" w:hAnsi="仿宋_GB2312" w:eastAsia="仿宋_GB2312" w:cs="仿宋_GB2312"/>
          <w:bCs/>
          <w:color w:val="auto"/>
          <w:sz w:val="32"/>
          <w:szCs w:val="32"/>
        </w:rPr>
        <w:t>告知他们没有委托过</w:t>
      </w:r>
      <w:r>
        <w:rPr>
          <w:rFonts w:hint="eastAsia" w:ascii="仿宋_GB2312" w:hAnsi="仿宋_GB2312" w:eastAsia="仿宋_GB2312" w:cs="仿宋_GB2312"/>
          <w:bCs/>
          <w:color w:val="auto"/>
          <w:sz w:val="32"/>
          <w:szCs w:val="32"/>
        </w:rPr>
        <w:t>湖北某医药有限公司生产过“纤溶美拴通片”也</w:t>
      </w:r>
      <w:r>
        <w:rPr>
          <w:rFonts w:ascii="仿宋_GB2312" w:hAnsi="仿宋_GB2312" w:eastAsia="仿宋_GB2312" w:cs="仿宋_GB2312"/>
          <w:bCs/>
          <w:color w:val="auto"/>
          <w:sz w:val="32"/>
          <w:szCs w:val="32"/>
        </w:rPr>
        <w:t>没有委托</w:t>
      </w:r>
      <w:r>
        <w:rPr>
          <w:rFonts w:hint="eastAsia" w:ascii="仿宋_GB2312" w:hAnsi="仿宋_GB2312" w:eastAsia="仿宋_GB2312" w:cs="仿宋_GB2312"/>
          <w:bCs/>
          <w:color w:val="auto"/>
          <w:sz w:val="32"/>
          <w:szCs w:val="32"/>
        </w:rPr>
        <w:t>过陕西某健康管理有限公司销售上述“纤溶美拴通片”。经我局</w:t>
      </w:r>
      <w:r>
        <w:rPr>
          <w:rFonts w:ascii="仿宋_GB2312" w:hAnsi="仿宋_GB2312" w:eastAsia="仿宋_GB2312" w:cs="仿宋_GB2312"/>
          <w:bCs/>
          <w:color w:val="auto"/>
          <w:sz w:val="32"/>
          <w:szCs w:val="32"/>
        </w:rPr>
        <w:t>案件讨论后，</w:t>
      </w:r>
      <w:r>
        <w:rPr>
          <w:rFonts w:hint="eastAsia" w:ascii="仿宋_GB2312" w:hAnsi="仿宋_GB2312" w:eastAsia="仿宋_GB2312" w:cs="仿宋_GB2312"/>
          <w:bCs/>
          <w:color w:val="auto"/>
          <w:sz w:val="32"/>
          <w:szCs w:val="32"/>
        </w:rPr>
        <w:t>为</w:t>
      </w:r>
      <w:r>
        <w:rPr>
          <w:rFonts w:ascii="仿宋_GB2312" w:hAnsi="仿宋_GB2312" w:eastAsia="仿宋_GB2312" w:cs="仿宋_GB2312"/>
          <w:bCs/>
          <w:color w:val="auto"/>
          <w:sz w:val="32"/>
          <w:szCs w:val="32"/>
        </w:rPr>
        <w:t>尽快确定委托主体，2024</w:t>
      </w:r>
      <w:r>
        <w:rPr>
          <w:rFonts w:hint="eastAsia" w:ascii="仿宋_GB2312" w:hAnsi="仿宋_GB2312" w:eastAsia="仿宋_GB2312" w:cs="仿宋_GB2312"/>
          <w:bCs/>
          <w:color w:val="auto"/>
          <w:sz w:val="32"/>
          <w:szCs w:val="32"/>
        </w:rPr>
        <w:t>年</w:t>
      </w:r>
      <w:r>
        <w:rPr>
          <w:rFonts w:ascii="仿宋_GB2312" w:hAnsi="仿宋_GB2312" w:eastAsia="仿宋_GB2312" w:cs="仿宋_GB2312"/>
          <w:bCs/>
          <w:color w:val="auto"/>
          <w:sz w:val="32"/>
          <w:szCs w:val="32"/>
        </w:rPr>
        <w:t>4</w:t>
      </w:r>
      <w:r>
        <w:rPr>
          <w:rFonts w:hint="eastAsia" w:ascii="仿宋_GB2312" w:hAnsi="仿宋_GB2312" w:eastAsia="仿宋_GB2312" w:cs="仿宋_GB2312"/>
          <w:bCs/>
          <w:color w:val="auto"/>
          <w:sz w:val="32"/>
          <w:szCs w:val="32"/>
        </w:rPr>
        <w:t>月我局</w:t>
      </w:r>
      <w:r>
        <w:rPr>
          <w:rFonts w:ascii="仿宋_GB2312" w:hAnsi="仿宋_GB2312" w:eastAsia="仿宋_GB2312" w:cs="仿宋_GB2312"/>
          <w:bCs/>
          <w:color w:val="auto"/>
          <w:sz w:val="32"/>
          <w:szCs w:val="32"/>
        </w:rPr>
        <w:t>安排执法人员</w:t>
      </w:r>
      <w:r>
        <w:rPr>
          <w:rFonts w:hint="eastAsia" w:ascii="仿宋_GB2312" w:hAnsi="仿宋_GB2312" w:eastAsia="仿宋_GB2312" w:cs="仿宋_GB2312"/>
          <w:bCs/>
          <w:color w:val="auto"/>
          <w:sz w:val="32"/>
          <w:szCs w:val="32"/>
        </w:rPr>
        <w:t>赴湖北某医药有限公司调取相关证据，调查期间湖北某医药有限公司提供</w:t>
      </w:r>
      <w:r>
        <w:rPr>
          <w:rFonts w:ascii="仿宋_GB2312" w:hAnsi="仿宋_GB2312" w:eastAsia="仿宋_GB2312" w:cs="仿宋_GB2312"/>
          <w:bCs/>
          <w:color w:val="auto"/>
          <w:sz w:val="32"/>
          <w:szCs w:val="32"/>
        </w:rPr>
        <w:t>了</w:t>
      </w:r>
      <w:r>
        <w:rPr>
          <w:rFonts w:hint="eastAsia" w:ascii="仿宋_GB2312" w:hAnsi="仿宋_GB2312" w:eastAsia="仿宋_GB2312" w:cs="仿宋_GB2312"/>
          <w:bCs/>
          <w:color w:val="auto"/>
          <w:sz w:val="32"/>
          <w:szCs w:val="32"/>
        </w:rPr>
        <w:t>陕西某科技股份有限公司</w:t>
      </w:r>
      <w:r>
        <w:rPr>
          <w:rFonts w:ascii="仿宋_GB2312" w:hAnsi="仿宋_GB2312" w:eastAsia="仿宋_GB2312" w:cs="仿宋_GB2312"/>
          <w:bCs/>
          <w:color w:val="auto"/>
          <w:sz w:val="32"/>
          <w:szCs w:val="32"/>
        </w:rPr>
        <w:t>与湖北某医药有限公司</w:t>
      </w:r>
      <w:r>
        <w:rPr>
          <w:rFonts w:hint="eastAsia" w:ascii="仿宋_GB2312" w:hAnsi="仿宋_GB2312" w:eastAsia="仿宋_GB2312" w:cs="仿宋_GB2312"/>
          <w:bCs/>
          <w:color w:val="auto"/>
          <w:sz w:val="32"/>
          <w:szCs w:val="32"/>
        </w:rPr>
        <w:t>签订</w:t>
      </w:r>
      <w:r>
        <w:rPr>
          <w:rFonts w:ascii="仿宋_GB2312" w:hAnsi="仿宋_GB2312" w:eastAsia="仿宋_GB2312" w:cs="仿宋_GB2312"/>
          <w:bCs/>
          <w:color w:val="auto"/>
          <w:sz w:val="32"/>
          <w:szCs w:val="32"/>
        </w:rPr>
        <w:t>的关于</w:t>
      </w:r>
      <w:r>
        <w:rPr>
          <w:rFonts w:hint="eastAsia" w:ascii="仿宋_GB2312" w:hAnsi="仿宋_GB2312" w:eastAsia="仿宋_GB2312" w:cs="仿宋_GB2312"/>
          <w:bCs/>
          <w:color w:val="auto"/>
          <w:sz w:val="32"/>
          <w:szCs w:val="32"/>
        </w:rPr>
        <w:t>“纤溶美拴通片”的委托</w:t>
      </w:r>
      <w:r>
        <w:rPr>
          <w:rFonts w:ascii="仿宋_GB2312" w:hAnsi="仿宋_GB2312" w:eastAsia="仿宋_GB2312" w:cs="仿宋_GB2312"/>
          <w:bCs/>
          <w:color w:val="auto"/>
          <w:sz w:val="32"/>
          <w:szCs w:val="32"/>
        </w:rPr>
        <w:t>加工合同，</w:t>
      </w:r>
      <w:r>
        <w:rPr>
          <w:rFonts w:hint="eastAsia" w:ascii="仿宋_GB2312" w:hAnsi="仿宋_GB2312" w:eastAsia="仿宋_GB2312" w:cs="仿宋_GB2312"/>
          <w:bCs/>
          <w:color w:val="auto"/>
          <w:sz w:val="32"/>
          <w:szCs w:val="32"/>
        </w:rPr>
        <w:t>并</w:t>
      </w:r>
      <w:r>
        <w:rPr>
          <w:rFonts w:ascii="仿宋_GB2312" w:hAnsi="仿宋_GB2312" w:eastAsia="仿宋_GB2312" w:cs="仿宋_GB2312"/>
          <w:bCs/>
          <w:color w:val="auto"/>
          <w:sz w:val="32"/>
          <w:szCs w:val="32"/>
        </w:rPr>
        <w:t>告知</w:t>
      </w:r>
      <w:r>
        <w:rPr>
          <w:rFonts w:hint="eastAsia" w:ascii="仿宋_GB2312" w:hAnsi="仿宋_GB2312" w:eastAsia="仿宋_GB2312" w:cs="仿宋_GB2312"/>
          <w:bCs/>
          <w:color w:val="auto"/>
          <w:sz w:val="32"/>
          <w:szCs w:val="32"/>
        </w:rPr>
        <w:t>签订</w:t>
      </w:r>
      <w:r>
        <w:rPr>
          <w:rFonts w:ascii="仿宋_GB2312" w:hAnsi="仿宋_GB2312" w:eastAsia="仿宋_GB2312" w:cs="仿宋_GB2312"/>
          <w:bCs/>
          <w:color w:val="auto"/>
          <w:sz w:val="32"/>
          <w:szCs w:val="32"/>
        </w:rPr>
        <w:t>合同业务的负责人</w:t>
      </w:r>
      <w:r>
        <w:rPr>
          <w:rFonts w:hint="eastAsia" w:ascii="仿宋_GB2312" w:hAnsi="仿宋_GB2312" w:eastAsia="仿宋_GB2312" w:cs="仿宋_GB2312"/>
          <w:bCs/>
          <w:color w:val="auto"/>
          <w:sz w:val="32"/>
          <w:szCs w:val="32"/>
        </w:rPr>
        <w:t>为</w:t>
      </w:r>
      <w:r>
        <w:rPr>
          <w:rFonts w:ascii="仿宋_GB2312" w:hAnsi="仿宋_GB2312" w:eastAsia="仿宋_GB2312" w:cs="仿宋_GB2312"/>
          <w:bCs/>
          <w:color w:val="auto"/>
          <w:sz w:val="32"/>
          <w:szCs w:val="32"/>
        </w:rPr>
        <w:t>徐某某和郭某。</w:t>
      </w:r>
      <w:r>
        <w:rPr>
          <w:rFonts w:hint="eastAsia" w:ascii="仿宋_GB2312" w:hAnsi="仿宋_GB2312" w:eastAsia="仿宋_GB2312" w:cs="仿宋_GB2312"/>
          <w:bCs/>
          <w:color w:val="auto"/>
          <w:sz w:val="32"/>
          <w:szCs w:val="32"/>
        </w:rPr>
        <w:t>经</w:t>
      </w:r>
      <w:r>
        <w:rPr>
          <w:rFonts w:ascii="仿宋_GB2312" w:hAnsi="仿宋_GB2312" w:eastAsia="仿宋_GB2312" w:cs="仿宋_GB2312"/>
          <w:bCs/>
          <w:color w:val="auto"/>
          <w:sz w:val="32"/>
          <w:szCs w:val="32"/>
        </w:rPr>
        <w:t>调查核实徐某某为</w:t>
      </w:r>
      <w:r>
        <w:rPr>
          <w:rFonts w:hint="eastAsia" w:ascii="仿宋_GB2312" w:hAnsi="仿宋_GB2312" w:eastAsia="仿宋_GB2312" w:cs="仿宋_GB2312"/>
          <w:bCs/>
          <w:color w:val="auto"/>
          <w:sz w:val="32"/>
          <w:szCs w:val="32"/>
        </w:rPr>
        <w:t>陕西某健康管理有限公司实际</w:t>
      </w:r>
      <w:r>
        <w:rPr>
          <w:rFonts w:ascii="仿宋_GB2312" w:hAnsi="仿宋_GB2312" w:eastAsia="仿宋_GB2312" w:cs="仿宋_GB2312"/>
          <w:bCs/>
          <w:color w:val="auto"/>
          <w:sz w:val="32"/>
          <w:szCs w:val="32"/>
        </w:rPr>
        <w:t>负责人，郭某</w:t>
      </w:r>
      <w:r>
        <w:rPr>
          <w:rFonts w:hint="eastAsia" w:ascii="仿宋_GB2312" w:hAnsi="仿宋_GB2312" w:eastAsia="仿宋_GB2312" w:cs="仿宋_GB2312"/>
          <w:bCs/>
          <w:color w:val="auto"/>
          <w:sz w:val="32"/>
          <w:szCs w:val="32"/>
        </w:rPr>
        <w:t>暂</w:t>
      </w:r>
      <w:r>
        <w:rPr>
          <w:rFonts w:ascii="仿宋_GB2312" w:hAnsi="仿宋_GB2312" w:eastAsia="仿宋_GB2312" w:cs="仿宋_GB2312"/>
          <w:bCs/>
          <w:color w:val="auto"/>
          <w:sz w:val="32"/>
          <w:szCs w:val="32"/>
        </w:rPr>
        <w:t>无法联系。</w:t>
      </w:r>
    </w:p>
    <w:p>
      <w:pPr>
        <w:kinsoku/>
        <w:spacing w:line="560" w:lineRule="exact"/>
        <w:ind w:firstLine="640" w:firstLineChars="20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三</w:t>
      </w:r>
      <w:r>
        <w:rPr>
          <w:rFonts w:ascii="黑体" w:hAnsi="黑体" w:eastAsia="黑体" w:cs="仿宋_GB2312"/>
          <w:bCs/>
          <w:color w:val="auto"/>
          <w:sz w:val="32"/>
          <w:szCs w:val="32"/>
        </w:rPr>
        <w:t>、查处结果</w:t>
      </w:r>
    </w:p>
    <w:p>
      <w:pPr>
        <w:kinsoku/>
        <w:spacing w:line="560" w:lineRule="exact"/>
        <w:ind w:firstLine="640" w:firstLineChars="200"/>
        <w:rPr>
          <w:rFonts w:hint="eastAsia" w:ascii="仿宋_GB2312" w:hAnsi="仿宋_GB2312" w:eastAsia="仿宋_GB2312" w:cs="仿宋_GB2312"/>
          <w:b/>
          <w:bCs/>
          <w:color w:val="auto"/>
          <w:sz w:val="32"/>
          <w:szCs w:val="32"/>
        </w:rPr>
      </w:pPr>
      <w:bookmarkStart w:id="9" w:name="_Hlk152854422"/>
      <w:r>
        <w:rPr>
          <w:rFonts w:hint="eastAsia" w:ascii="仿宋_GB2312" w:hAnsi="仿宋_GB2312" w:eastAsia="仿宋_GB2312" w:cs="仿宋_GB2312"/>
          <w:bCs/>
          <w:color w:val="auto"/>
          <w:sz w:val="32"/>
          <w:szCs w:val="32"/>
        </w:rPr>
        <w:t>当事人生产</w:t>
      </w:r>
      <w:bookmarkStart w:id="10" w:name="_Hlk116995081"/>
      <w:r>
        <w:rPr>
          <w:rFonts w:hint="eastAsia" w:ascii="仿宋_GB2312" w:hAnsi="仿宋_GB2312" w:eastAsia="仿宋_GB2312" w:cs="仿宋_GB2312"/>
          <w:bCs/>
          <w:color w:val="auto"/>
          <w:sz w:val="32"/>
          <w:szCs w:val="32"/>
        </w:rPr>
        <w:t>销售标签不符合规定</w:t>
      </w:r>
      <w:bookmarkEnd w:id="10"/>
      <w:r>
        <w:rPr>
          <w:rFonts w:hint="eastAsia" w:ascii="仿宋_GB2312" w:hAnsi="仿宋_GB2312" w:eastAsia="仿宋_GB2312" w:cs="仿宋_GB2312"/>
          <w:bCs/>
          <w:color w:val="auto"/>
          <w:sz w:val="32"/>
          <w:szCs w:val="32"/>
        </w:rPr>
        <w:t>“纤溶美拴通片”</w:t>
      </w:r>
      <w:bookmarkEnd w:id="9"/>
      <w:r>
        <w:rPr>
          <w:rFonts w:hint="eastAsia" w:ascii="仿宋_GB2312" w:hAnsi="仿宋_GB2312" w:eastAsia="仿宋_GB2312" w:cs="仿宋_GB2312"/>
          <w:bCs/>
          <w:color w:val="auto"/>
          <w:sz w:val="32"/>
          <w:szCs w:val="32"/>
        </w:rPr>
        <w:t>的行为，涉嫌违反了《中华人民共和国食品安全法》第六十七条第一款“预包装食品的包装上应当有标签。标签应当标明下列事项：（九）法律、法规或者食品安全标准规定应当标明的其他事项。”和《新食品原料安全性审查管理办法》第二十条“食品中含有新食品原料的，其产品标签标识应当符合国家法律、法规、食品安全标准和国家卫生计生委公告要求。”的规定。</w:t>
      </w:r>
      <w:bookmarkStart w:id="11" w:name="_Hlk183682773"/>
    </w:p>
    <w:bookmarkEnd w:id="11"/>
    <w:p>
      <w:pPr>
        <w:kinsoku/>
        <w:spacing w:line="560" w:lineRule="exact"/>
        <w:ind w:firstLine="640" w:firstLineChars="200"/>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因调查结果显示，当事人委托陕西某健康管理有限公司销售上述“纤溶美拴通片”，而陕西某健康管理有限公司因涉嫌一起刑事案件被江苏省淮安市淮阴区公安局立案调查，公司管理层被逮捕接受调查。我局对陕西某科技股份有限公司和陕西某健康管理有限公司之间的委托销售关系及产品销售情况无法确认。下一步我局将与公安部门联系争取在涉事人员在接受刑事调查期间接受我局的行政调查，尽快调查清楚当事人违法情况。</w:t>
      </w:r>
    </w:p>
    <w:p>
      <w:pPr>
        <w:kinsoku/>
        <w:spacing w:line="560" w:lineRule="exact"/>
        <w:ind w:firstLine="640" w:firstLineChars="200"/>
        <w:rPr>
          <w:rFonts w:hint="eastAsia" w:ascii="黑体" w:hAnsi="黑体" w:eastAsia="黑体" w:cs="仿宋_GB2312"/>
          <w:color w:val="auto"/>
          <w:sz w:val="32"/>
          <w:szCs w:val="32"/>
        </w:rPr>
      </w:pPr>
      <w:r>
        <w:rPr>
          <w:rFonts w:hint="eastAsia" w:ascii="黑体" w:hAnsi="黑体" w:eastAsia="黑体" w:cs="仿宋_GB2312"/>
          <w:color w:val="auto"/>
          <w:sz w:val="32"/>
          <w:szCs w:val="32"/>
        </w:rPr>
        <w:t>四、总结分析</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本案由杨凌示范区市场监督管理局办理，是对标签不符合食品安全法规定的预包装食品类违法行为的一次综合性查处。</w:t>
      </w:r>
    </w:p>
    <w:p>
      <w:pPr>
        <w:kinsoku/>
        <w:spacing w:line="560" w:lineRule="exact"/>
        <w:ind w:firstLine="642"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（一）案件焦点问题</w:t>
      </w:r>
    </w:p>
    <w:p>
      <w:pPr>
        <w:kinsoku/>
        <w:spacing w:line="56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添加新食品</w:t>
      </w:r>
      <w:r>
        <w:rPr>
          <w:rFonts w:ascii="仿宋_GB2312" w:hAnsi="仿宋_GB2312" w:eastAsia="仿宋_GB2312" w:cs="仿宋_GB2312"/>
          <w:color w:val="auto"/>
          <w:sz w:val="32"/>
          <w:szCs w:val="32"/>
        </w:rPr>
        <w:t>原料标签未标示</w:t>
      </w:r>
      <w:r>
        <w:rPr>
          <w:rFonts w:hint="eastAsia" w:ascii="仿宋_GB2312" w:hAnsi="仿宋_GB2312" w:eastAsia="仿宋_GB2312" w:cs="仿宋_GB2312"/>
          <w:color w:val="auto"/>
          <w:sz w:val="32"/>
          <w:szCs w:val="32"/>
        </w:rPr>
        <w:t>不适宜人群和推荐食用量，存在食品安全隐患。</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本案</w:t>
      </w:r>
      <w:r>
        <w:rPr>
          <w:rFonts w:ascii="仿宋_GB2312" w:hAnsi="仿宋_GB2312" w:eastAsia="仿宋_GB2312" w:cs="仿宋_GB2312"/>
          <w:color w:val="auto"/>
          <w:sz w:val="32"/>
          <w:szCs w:val="32"/>
        </w:rPr>
        <w:t>中当事人</w:t>
      </w:r>
      <w:r>
        <w:rPr>
          <w:rFonts w:hint="eastAsia" w:ascii="仿宋_GB2312" w:hAnsi="仿宋_GB2312" w:eastAsia="仿宋_GB2312" w:cs="仿宋_GB2312"/>
          <w:color w:val="auto"/>
          <w:sz w:val="32"/>
          <w:szCs w:val="32"/>
        </w:rPr>
        <w:t>生产的“纤溶美拴通片”中含有新食品原料“透明质酸钠”，然其标签及说明书中未标注不适宜人群和推荐食用量等信息，不符合国家卫生健康委员会《关于蝉花子实体（人工培植）等</w:t>
      </w:r>
      <w:r>
        <w:rPr>
          <w:rFonts w:ascii="仿宋_GB2312" w:hAnsi="仿宋_GB2312" w:eastAsia="仿宋_GB2312" w:cs="仿宋_GB2312"/>
          <w:color w:val="auto"/>
          <w:sz w:val="32"/>
          <w:szCs w:val="32"/>
        </w:rPr>
        <w:t>15</w:t>
      </w:r>
      <w:r>
        <w:rPr>
          <w:rFonts w:hint="eastAsia" w:ascii="仿宋_GB2312" w:hAnsi="仿宋_GB2312" w:eastAsia="仿宋_GB2312" w:cs="仿宋_GB2312"/>
          <w:color w:val="auto"/>
          <w:sz w:val="32"/>
          <w:szCs w:val="32"/>
        </w:rPr>
        <w:t>种“三新食品”的公告》（</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年第</w:t>
      </w:r>
      <w:r>
        <w:rPr>
          <w:rFonts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rPr>
        <w:t>号）附件</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中透明质酸钠其他需要说明的情况“</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婴幼儿、孕妇及哺乳期妇女不宜食用，标签及说明书应当标注不适宜人群，并标注推荐食用量≤</w:t>
      </w:r>
      <w:r>
        <w:rPr>
          <w:rFonts w:ascii="仿宋_GB2312" w:hAnsi="仿宋_GB2312" w:eastAsia="仿宋_GB2312" w:cs="仿宋_GB2312"/>
          <w:color w:val="auto"/>
          <w:sz w:val="32"/>
          <w:szCs w:val="32"/>
        </w:rPr>
        <w:t>200</w:t>
      </w:r>
      <w:r>
        <w:rPr>
          <w:rFonts w:hint="eastAsia" w:ascii="仿宋_GB2312" w:hAnsi="仿宋_GB2312" w:eastAsia="仿宋_GB2312" w:cs="仿宋_GB2312"/>
          <w:color w:val="auto"/>
          <w:sz w:val="32"/>
          <w:szCs w:val="32"/>
        </w:rPr>
        <w:t>毫克</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天。”的规定。属于生产经营标签不符合食品安全法规定的食品违法行为，此种生产经营方式存在一定的风险，带来较大的食品安全隐患。首先，标签</w:t>
      </w:r>
      <w:r>
        <w:rPr>
          <w:rFonts w:ascii="仿宋_GB2312" w:hAnsi="仿宋_GB2312" w:eastAsia="仿宋_GB2312" w:cs="仿宋_GB2312"/>
          <w:color w:val="auto"/>
          <w:sz w:val="32"/>
          <w:szCs w:val="32"/>
        </w:rPr>
        <w:t>未标示不适应人群，</w:t>
      </w:r>
      <w:r>
        <w:rPr>
          <w:rFonts w:hint="eastAsia" w:ascii="仿宋_GB2312" w:hAnsi="仿宋_GB2312" w:eastAsia="仿宋_GB2312" w:cs="仿宋_GB2312"/>
          <w:color w:val="auto"/>
          <w:sz w:val="32"/>
          <w:szCs w:val="32"/>
        </w:rPr>
        <w:t>会</w:t>
      </w:r>
      <w:r>
        <w:rPr>
          <w:rFonts w:ascii="仿宋_GB2312" w:hAnsi="仿宋_GB2312" w:eastAsia="仿宋_GB2312" w:cs="仿宋_GB2312"/>
          <w:color w:val="auto"/>
          <w:sz w:val="32"/>
          <w:szCs w:val="32"/>
        </w:rPr>
        <w:t>增加</w:t>
      </w:r>
      <w:r>
        <w:rPr>
          <w:rFonts w:hint="eastAsia" w:ascii="仿宋_GB2312" w:hAnsi="仿宋_GB2312" w:eastAsia="仿宋_GB2312" w:cs="仿宋_GB2312"/>
          <w:color w:val="auto"/>
          <w:sz w:val="32"/>
          <w:szCs w:val="32"/>
        </w:rPr>
        <w:t>婴幼儿、孕妇及哺乳期妇女食用</w:t>
      </w:r>
      <w:r>
        <w:rPr>
          <w:rFonts w:ascii="仿宋_GB2312" w:hAnsi="仿宋_GB2312" w:eastAsia="仿宋_GB2312" w:cs="仿宋_GB2312"/>
          <w:color w:val="auto"/>
          <w:sz w:val="32"/>
          <w:szCs w:val="32"/>
        </w:rPr>
        <w:t>的风险</w:t>
      </w:r>
      <w:r>
        <w:rPr>
          <w:rFonts w:hint="eastAsia" w:ascii="仿宋_GB2312" w:hAnsi="仿宋_GB2312" w:eastAsia="仿宋_GB2312" w:cs="仿宋_GB2312"/>
          <w:color w:val="auto"/>
          <w:sz w:val="32"/>
          <w:szCs w:val="32"/>
        </w:rPr>
        <w:t>；其次，未</w:t>
      </w:r>
      <w:r>
        <w:rPr>
          <w:rFonts w:ascii="仿宋_GB2312" w:hAnsi="仿宋_GB2312" w:eastAsia="仿宋_GB2312" w:cs="仿宋_GB2312"/>
          <w:color w:val="auto"/>
          <w:sz w:val="32"/>
          <w:szCs w:val="32"/>
        </w:rPr>
        <w:t>标示</w:t>
      </w:r>
      <w:r>
        <w:rPr>
          <w:rFonts w:hint="eastAsia" w:ascii="仿宋_GB2312" w:hAnsi="仿宋_GB2312" w:eastAsia="仿宋_GB2312" w:cs="仿宋_GB2312"/>
          <w:color w:val="auto"/>
          <w:sz w:val="32"/>
          <w:szCs w:val="32"/>
        </w:rPr>
        <w:t>推荐食用量≤</w:t>
      </w:r>
      <w:r>
        <w:rPr>
          <w:rFonts w:ascii="仿宋_GB2312" w:hAnsi="仿宋_GB2312" w:eastAsia="仿宋_GB2312" w:cs="仿宋_GB2312"/>
          <w:color w:val="auto"/>
          <w:sz w:val="32"/>
          <w:szCs w:val="32"/>
        </w:rPr>
        <w:t>200</w:t>
      </w:r>
      <w:r>
        <w:rPr>
          <w:rFonts w:hint="eastAsia" w:ascii="仿宋_GB2312" w:hAnsi="仿宋_GB2312" w:eastAsia="仿宋_GB2312" w:cs="仿宋_GB2312"/>
          <w:color w:val="auto"/>
          <w:sz w:val="32"/>
          <w:szCs w:val="32"/>
        </w:rPr>
        <w:t>毫克</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天，</w:t>
      </w:r>
      <w:r>
        <w:rPr>
          <w:rFonts w:ascii="仿宋_GB2312" w:hAnsi="仿宋_GB2312" w:eastAsia="仿宋_GB2312" w:cs="仿宋_GB2312"/>
          <w:color w:val="auto"/>
          <w:sz w:val="32"/>
          <w:szCs w:val="32"/>
        </w:rPr>
        <w:t>会增加</w:t>
      </w:r>
      <w:r>
        <w:rPr>
          <w:rFonts w:hint="eastAsia" w:ascii="仿宋_GB2312" w:hAnsi="仿宋_GB2312" w:eastAsia="仿宋_GB2312" w:cs="仿宋_GB2312"/>
          <w:color w:val="auto"/>
          <w:sz w:val="32"/>
          <w:szCs w:val="32"/>
        </w:rPr>
        <w:t>过量</w:t>
      </w:r>
      <w:r>
        <w:rPr>
          <w:rFonts w:ascii="仿宋_GB2312" w:hAnsi="仿宋_GB2312" w:eastAsia="仿宋_GB2312" w:cs="仿宋_GB2312"/>
          <w:color w:val="auto"/>
          <w:sz w:val="32"/>
          <w:szCs w:val="32"/>
        </w:rPr>
        <w:t>食用的潜在风险。</w:t>
      </w:r>
    </w:p>
    <w:p>
      <w:pPr>
        <w:kinsoku/>
        <w:spacing w:line="56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标签不符合</w:t>
      </w:r>
      <w:r>
        <w:rPr>
          <w:rFonts w:ascii="仿宋_GB2312" w:hAnsi="仿宋_GB2312" w:eastAsia="仿宋_GB2312" w:cs="仿宋_GB2312"/>
          <w:color w:val="auto"/>
          <w:sz w:val="32"/>
          <w:szCs w:val="32"/>
        </w:rPr>
        <w:t>食品安全</w:t>
      </w:r>
      <w:r>
        <w:rPr>
          <w:rFonts w:hint="eastAsia" w:ascii="仿宋_GB2312" w:hAnsi="仿宋_GB2312" w:eastAsia="仿宋_GB2312" w:cs="仿宋_GB2312"/>
          <w:color w:val="auto"/>
          <w:sz w:val="32"/>
          <w:szCs w:val="32"/>
        </w:rPr>
        <w:t>规定</w:t>
      </w:r>
      <w:r>
        <w:rPr>
          <w:rFonts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rPr>
        <w:t>违法需分情形准确认定。</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本案中当事人提供</w:t>
      </w:r>
      <w:r>
        <w:rPr>
          <w:rFonts w:ascii="仿宋_GB2312" w:hAnsi="仿宋_GB2312" w:eastAsia="仿宋_GB2312" w:cs="仿宋_GB2312"/>
          <w:color w:val="auto"/>
          <w:sz w:val="32"/>
          <w:szCs w:val="32"/>
        </w:rPr>
        <w:t>了</w:t>
      </w:r>
      <w:r>
        <w:rPr>
          <w:rFonts w:hint="eastAsia" w:ascii="仿宋_GB2312" w:hAnsi="仿宋_GB2312" w:eastAsia="仿宋_GB2312" w:cs="仿宋_GB2312"/>
          <w:color w:val="auto"/>
          <w:sz w:val="32"/>
          <w:szCs w:val="32"/>
        </w:rPr>
        <w:t>委托</w:t>
      </w:r>
      <w:r>
        <w:rPr>
          <w:rFonts w:ascii="仿宋_GB2312" w:hAnsi="仿宋_GB2312" w:eastAsia="仿宋_GB2312" w:cs="仿宋_GB2312"/>
          <w:color w:val="auto"/>
          <w:sz w:val="32"/>
          <w:szCs w:val="32"/>
        </w:rPr>
        <w:t>生产的</w:t>
      </w:r>
      <w:r>
        <w:rPr>
          <w:rFonts w:hint="eastAsia" w:ascii="仿宋_GB2312" w:hAnsi="仿宋_GB2312" w:eastAsia="仿宋_GB2312" w:cs="仿宋_GB2312"/>
          <w:color w:val="auto"/>
          <w:sz w:val="32"/>
          <w:szCs w:val="32"/>
        </w:rPr>
        <w:t>“纤溶美拴通片”对应</w:t>
      </w:r>
      <w:r>
        <w:rPr>
          <w:rFonts w:ascii="仿宋_GB2312" w:hAnsi="仿宋_GB2312" w:eastAsia="仿宋_GB2312" w:cs="仿宋_GB2312"/>
          <w:color w:val="auto"/>
          <w:sz w:val="32"/>
          <w:szCs w:val="32"/>
        </w:rPr>
        <w:t>批次</w:t>
      </w:r>
      <w:r>
        <w:rPr>
          <w:rFonts w:hint="eastAsia" w:ascii="仿宋_GB2312" w:hAnsi="仿宋_GB2312" w:eastAsia="仿宋_GB2312" w:cs="仿宋_GB2312"/>
          <w:color w:val="auto"/>
          <w:sz w:val="32"/>
          <w:szCs w:val="32"/>
        </w:rPr>
        <w:t>的</w:t>
      </w:r>
      <w:r>
        <w:rPr>
          <w:rFonts w:ascii="仿宋_GB2312" w:hAnsi="仿宋_GB2312" w:eastAsia="仿宋_GB2312" w:cs="仿宋_GB2312"/>
          <w:color w:val="auto"/>
          <w:sz w:val="32"/>
          <w:szCs w:val="32"/>
        </w:rPr>
        <w:t>检测报告</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证明食品的质量合格。</w:t>
      </w:r>
      <w:r>
        <w:rPr>
          <w:rFonts w:hint="eastAsia" w:ascii="仿宋_GB2312" w:hAnsi="仿宋_GB2312" w:eastAsia="仿宋_GB2312" w:cs="仿宋_GB2312"/>
          <w:color w:val="auto"/>
          <w:sz w:val="32"/>
          <w:szCs w:val="32"/>
        </w:rPr>
        <w:t>案件前期</w:t>
      </w:r>
      <w:r>
        <w:rPr>
          <w:rFonts w:ascii="仿宋_GB2312" w:hAnsi="仿宋_GB2312" w:eastAsia="仿宋_GB2312" w:cs="仿宋_GB2312"/>
          <w:color w:val="auto"/>
          <w:sz w:val="32"/>
          <w:szCs w:val="32"/>
        </w:rPr>
        <w:t>调查过程中，</w:t>
      </w:r>
      <w:r>
        <w:rPr>
          <w:rFonts w:hint="eastAsia" w:ascii="仿宋_GB2312" w:hAnsi="仿宋_GB2312" w:eastAsia="仿宋_GB2312" w:cs="仿宋_GB2312"/>
          <w:color w:val="auto"/>
          <w:sz w:val="32"/>
          <w:szCs w:val="32"/>
        </w:rPr>
        <w:t>当事人</w:t>
      </w:r>
      <w:r>
        <w:rPr>
          <w:rFonts w:ascii="仿宋_GB2312" w:hAnsi="仿宋_GB2312" w:eastAsia="仿宋_GB2312" w:cs="仿宋_GB2312"/>
          <w:color w:val="auto"/>
          <w:sz w:val="32"/>
          <w:szCs w:val="32"/>
        </w:rPr>
        <w:t>提出了标签瑕疵的异议和</w:t>
      </w:r>
      <w:r>
        <w:rPr>
          <w:rFonts w:hint="eastAsia" w:ascii="仿宋_GB2312" w:hAnsi="仿宋_GB2312" w:eastAsia="仿宋_GB2312" w:cs="仿宋_GB2312"/>
          <w:color w:val="auto"/>
          <w:sz w:val="32"/>
          <w:szCs w:val="32"/>
        </w:rPr>
        <w:t>相关</w:t>
      </w:r>
      <w:r>
        <w:rPr>
          <w:rFonts w:ascii="仿宋_GB2312" w:hAnsi="仿宋_GB2312" w:eastAsia="仿宋_GB2312" w:cs="仿宋_GB2312"/>
          <w:color w:val="auto"/>
          <w:sz w:val="32"/>
          <w:szCs w:val="32"/>
        </w:rPr>
        <w:t>案件的标签瑕疵处置</w:t>
      </w:r>
      <w:r>
        <w:rPr>
          <w:rFonts w:hint="eastAsia" w:ascii="仿宋_GB2312" w:hAnsi="仿宋_GB2312" w:eastAsia="仿宋_GB2312" w:cs="仿宋_GB2312"/>
          <w:color w:val="auto"/>
          <w:sz w:val="32"/>
          <w:szCs w:val="32"/>
        </w:rPr>
        <w:t>意见</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鉴于以上</w:t>
      </w:r>
      <w:r>
        <w:rPr>
          <w:rFonts w:ascii="仿宋_GB2312" w:hAnsi="仿宋_GB2312" w:eastAsia="仿宋_GB2312" w:cs="仿宋_GB2312"/>
          <w:color w:val="auto"/>
          <w:sz w:val="32"/>
          <w:szCs w:val="32"/>
        </w:rPr>
        <w:t>情况</w:t>
      </w:r>
      <w:r>
        <w:rPr>
          <w:rFonts w:hint="eastAsia" w:ascii="仿宋_GB2312" w:hAnsi="仿宋_GB2312" w:eastAsia="仿宋_GB2312" w:cs="仿宋_GB2312"/>
          <w:color w:val="auto"/>
          <w:sz w:val="32"/>
          <w:szCs w:val="32"/>
        </w:rPr>
        <w:t>，首先</w:t>
      </w:r>
      <w:bookmarkStart w:id="12" w:name="_Hlk166832365"/>
      <w:r>
        <w:rPr>
          <w:rFonts w:hint="eastAsia" w:ascii="仿宋_GB2312" w:hAnsi="仿宋_GB2312" w:eastAsia="仿宋_GB2312" w:cs="仿宋_GB2312"/>
          <w:color w:val="auto"/>
          <w:sz w:val="32"/>
          <w:szCs w:val="32"/>
        </w:rPr>
        <w:t>我局委托</w:t>
      </w:r>
      <w:r>
        <w:rPr>
          <w:rFonts w:ascii="仿宋_GB2312" w:hAnsi="仿宋_GB2312" w:eastAsia="仿宋_GB2312" w:cs="仿宋_GB2312"/>
          <w:color w:val="auto"/>
          <w:sz w:val="32"/>
          <w:szCs w:val="32"/>
        </w:rPr>
        <w:t>律师团队出具认定</w:t>
      </w:r>
      <w:r>
        <w:rPr>
          <w:rFonts w:hint="eastAsia" w:ascii="仿宋_GB2312" w:hAnsi="仿宋_GB2312" w:eastAsia="仿宋_GB2312" w:cs="仿宋_GB2312"/>
          <w:color w:val="auto"/>
          <w:sz w:val="32"/>
          <w:szCs w:val="32"/>
        </w:rPr>
        <w:t>意见</w:t>
      </w:r>
      <w:r>
        <w:rPr>
          <w:rFonts w:ascii="仿宋_GB2312" w:hAnsi="仿宋_GB2312" w:eastAsia="仿宋_GB2312" w:cs="仿宋_GB2312"/>
          <w:color w:val="auto"/>
          <w:sz w:val="32"/>
          <w:szCs w:val="32"/>
        </w:rPr>
        <w:t>，并联系省局、总局对标签瑕疵进行了否认</w:t>
      </w:r>
      <w:r>
        <w:rPr>
          <w:rFonts w:hint="eastAsia" w:ascii="仿宋_GB2312" w:hAnsi="仿宋_GB2312" w:eastAsia="仿宋_GB2312" w:cs="仿宋_GB2312"/>
          <w:color w:val="auto"/>
          <w:sz w:val="32"/>
          <w:szCs w:val="32"/>
        </w:rPr>
        <w:t>。</w:t>
      </w:r>
      <w:bookmarkEnd w:id="12"/>
      <w:r>
        <w:rPr>
          <w:rFonts w:hint="eastAsia" w:ascii="仿宋_GB2312" w:hAnsi="仿宋_GB2312" w:eastAsia="仿宋_GB2312" w:cs="仿宋_GB2312"/>
          <w:color w:val="auto"/>
          <w:sz w:val="32"/>
          <w:szCs w:val="32"/>
        </w:rPr>
        <w:t>其次</w:t>
      </w:r>
      <w:r>
        <w:rPr>
          <w:rFonts w:ascii="仿宋_GB2312" w:hAnsi="仿宋_GB2312" w:eastAsia="仿宋_GB2312" w:cs="仿宋_GB2312"/>
          <w:color w:val="auto"/>
          <w:sz w:val="32"/>
          <w:szCs w:val="32"/>
        </w:rPr>
        <w:t>我们召开专题案件讨论会议，认为</w:t>
      </w:r>
      <w:r>
        <w:rPr>
          <w:rFonts w:hint="eastAsia" w:ascii="仿宋_GB2312" w:hAnsi="仿宋_GB2312" w:eastAsia="仿宋_GB2312" w:cs="仿宋_GB2312"/>
          <w:color w:val="auto"/>
          <w:sz w:val="32"/>
          <w:szCs w:val="32"/>
        </w:rPr>
        <w:t>未标注</w:t>
      </w:r>
      <w:r>
        <w:rPr>
          <w:rFonts w:ascii="仿宋_GB2312" w:hAnsi="仿宋_GB2312" w:eastAsia="仿宋_GB2312" w:cs="仿宋_GB2312"/>
          <w:color w:val="auto"/>
          <w:sz w:val="32"/>
          <w:szCs w:val="32"/>
        </w:rPr>
        <w:t>不适应人群和食用量，会对</w:t>
      </w:r>
      <w:r>
        <w:rPr>
          <w:rFonts w:hint="eastAsia" w:ascii="仿宋_GB2312" w:hAnsi="仿宋_GB2312" w:eastAsia="仿宋_GB2312" w:cs="仿宋_GB2312"/>
          <w:color w:val="auto"/>
          <w:sz w:val="32"/>
          <w:szCs w:val="32"/>
        </w:rPr>
        <w:t>婴幼儿、孕妇及哺乳期妇女造成</w:t>
      </w:r>
      <w:r>
        <w:rPr>
          <w:rFonts w:ascii="仿宋_GB2312" w:hAnsi="仿宋_GB2312" w:eastAsia="仿宋_GB2312" w:cs="仿宋_GB2312"/>
          <w:color w:val="auto"/>
          <w:sz w:val="32"/>
          <w:szCs w:val="32"/>
        </w:rPr>
        <w:t>误导，不符合</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食品安全法</w:t>
      </w:r>
      <w:r>
        <w:rPr>
          <w:rFonts w:hint="eastAsia" w:ascii="仿宋_GB2312" w:hAnsi="仿宋_GB2312" w:eastAsia="仿宋_GB2312" w:cs="仿宋_GB2312"/>
          <w:color w:val="auto"/>
          <w:sz w:val="32"/>
          <w:szCs w:val="32"/>
        </w:rPr>
        <w:t>》第</w:t>
      </w:r>
      <w:r>
        <w:rPr>
          <w:rFonts w:ascii="仿宋_GB2312" w:hAnsi="仿宋_GB2312" w:eastAsia="仿宋_GB2312" w:cs="仿宋_GB2312"/>
          <w:color w:val="auto"/>
          <w:sz w:val="32"/>
          <w:szCs w:val="32"/>
        </w:rPr>
        <w:t>一百三十六条的规定</w:t>
      </w:r>
      <w:r>
        <w:rPr>
          <w:rFonts w:hint="eastAsia" w:ascii="仿宋_GB2312" w:hAnsi="仿宋_GB2312" w:eastAsia="仿宋_GB2312" w:cs="仿宋_GB2312"/>
          <w:color w:val="auto"/>
          <w:sz w:val="32"/>
          <w:szCs w:val="32"/>
        </w:rPr>
        <w:t>。故认定其委托生产</w:t>
      </w:r>
      <w:r>
        <w:rPr>
          <w:rFonts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rPr>
        <w:t>“纤溶美拴通片”标签</w:t>
      </w:r>
      <w:r>
        <w:rPr>
          <w:rFonts w:ascii="仿宋_GB2312" w:hAnsi="仿宋_GB2312" w:eastAsia="仿宋_GB2312" w:cs="仿宋_GB2312"/>
          <w:color w:val="auto"/>
          <w:sz w:val="32"/>
          <w:szCs w:val="32"/>
        </w:rPr>
        <w:t>未标注</w:t>
      </w:r>
      <w:r>
        <w:rPr>
          <w:rFonts w:hint="eastAsia" w:ascii="仿宋_GB2312" w:hAnsi="仿宋_GB2312" w:eastAsia="仿宋_GB2312" w:cs="仿宋_GB2312"/>
          <w:color w:val="auto"/>
          <w:sz w:val="32"/>
          <w:szCs w:val="32"/>
        </w:rPr>
        <w:t>不适宜人群和未标注推荐食用量≤</w:t>
      </w:r>
      <w:r>
        <w:rPr>
          <w:rFonts w:ascii="仿宋_GB2312" w:hAnsi="仿宋_GB2312" w:eastAsia="仿宋_GB2312" w:cs="仿宋_GB2312"/>
          <w:color w:val="auto"/>
          <w:sz w:val="32"/>
          <w:szCs w:val="32"/>
        </w:rPr>
        <w:t>200</w:t>
      </w:r>
      <w:r>
        <w:rPr>
          <w:rFonts w:hint="eastAsia" w:ascii="仿宋_GB2312" w:hAnsi="仿宋_GB2312" w:eastAsia="仿宋_GB2312" w:cs="仿宋_GB2312"/>
          <w:color w:val="auto"/>
          <w:sz w:val="32"/>
          <w:szCs w:val="32"/>
        </w:rPr>
        <w:t>毫克</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天。”的规定的</w:t>
      </w:r>
      <w:r>
        <w:rPr>
          <w:rFonts w:ascii="仿宋_GB2312" w:hAnsi="仿宋_GB2312" w:eastAsia="仿宋_GB2312" w:cs="仿宋_GB2312"/>
          <w:color w:val="auto"/>
          <w:sz w:val="32"/>
          <w:szCs w:val="32"/>
        </w:rPr>
        <w:t>行为，不属于</w:t>
      </w:r>
      <w:r>
        <w:rPr>
          <w:rFonts w:hint="eastAsia" w:ascii="仿宋_GB2312" w:hAnsi="仿宋_GB2312" w:eastAsia="仿宋_GB2312" w:cs="仿宋_GB2312"/>
          <w:color w:val="auto"/>
          <w:sz w:val="32"/>
          <w:szCs w:val="32"/>
        </w:rPr>
        <w:t>《食品安全国家标准预包装食品标签通则》中</w:t>
      </w:r>
      <w:r>
        <w:rPr>
          <w:rFonts w:ascii="仿宋_GB2312" w:hAnsi="仿宋_GB2312" w:eastAsia="仿宋_GB2312" w:cs="仿宋_GB2312"/>
          <w:color w:val="auto"/>
          <w:sz w:val="32"/>
          <w:szCs w:val="32"/>
        </w:rPr>
        <w:t>的标签瑕疵。</w:t>
      </w:r>
      <w:r>
        <w:rPr>
          <w:rFonts w:hint="eastAsia" w:ascii="仿宋_GB2312" w:hAnsi="仿宋_GB2312" w:eastAsia="仿宋_GB2312" w:cs="仿宋_GB2312"/>
          <w:color w:val="auto"/>
          <w:sz w:val="32"/>
          <w:szCs w:val="32"/>
        </w:rPr>
        <w:t>最终其违法行为认定为生产经营标签不符合食品安全法规定的食品。</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3、案情</w:t>
      </w:r>
      <w:r>
        <w:rPr>
          <w:rFonts w:ascii="仿宋_GB2312" w:hAnsi="仿宋_GB2312" w:eastAsia="仿宋_GB2312" w:cs="仿宋_GB2312"/>
          <w:color w:val="auto"/>
          <w:sz w:val="32"/>
          <w:szCs w:val="32"/>
        </w:rPr>
        <w:t>错综复杂</w:t>
      </w:r>
      <w:r>
        <w:rPr>
          <w:rFonts w:hint="eastAsia" w:ascii="仿宋_GB2312" w:hAnsi="仿宋_GB2312" w:eastAsia="仿宋_GB2312" w:cs="仿宋_GB2312"/>
          <w:color w:val="auto"/>
          <w:sz w:val="32"/>
          <w:szCs w:val="32"/>
        </w:rPr>
        <w:t>涉案</w:t>
      </w:r>
      <w:r>
        <w:rPr>
          <w:rFonts w:ascii="仿宋_GB2312" w:hAnsi="仿宋_GB2312" w:eastAsia="仿宋_GB2312" w:cs="仿宋_GB2312"/>
          <w:color w:val="auto"/>
          <w:sz w:val="32"/>
          <w:szCs w:val="32"/>
        </w:rPr>
        <w:t>主体难确定。</w:t>
      </w:r>
      <w:r>
        <w:rPr>
          <w:rFonts w:hint="eastAsia" w:ascii="仿宋_GB2312" w:hAnsi="仿宋_GB2312" w:eastAsia="仿宋_GB2312" w:cs="仿宋_GB2312"/>
          <w:color w:val="auto"/>
          <w:sz w:val="32"/>
          <w:szCs w:val="32"/>
        </w:rPr>
        <w:t>本案中</w:t>
      </w:r>
      <w:r>
        <w:rPr>
          <w:rFonts w:ascii="仿宋_GB2312" w:hAnsi="仿宋_GB2312" w:eastAsia="仿宋_GB2312" w:cs="仿宋_GB2312"/>
          <w:color w:val="auto"/>
          <w:sz w:val="32"/>
          <w:szCs w:val="32"/>
        </w:rPr>
        <w:t>涉及委托</w:t>
      </w:r>
      <w:r>
        <w:rPr>
          <w:rFonts w:hint="eastAsia" w:ascii="仿宋_GB2312" w:hAnsi="仿宋_GB2312" w:eastAsia="仿宋_GB2312" w:cs="仿宋_GB2312"/>
          <w:color w:val="auto"/>
          <w:sz w:val="32"/>
          <w:szCs w:val="32"/>
        </w:rPr>
        <w:t>合同</w:t>
      </w:r>
      <w:r>
        <w:rPr>
          <w:rFonts w:ascii="仿宋_GB2312" w:hAnsi="仿宋_GB2312" w:eastAsia="仿宋_GB2312" w:cs="仿宋_GB2312"/>
          <w:color w:val="auto"/>
          <w:sz w:val="32"/>
          <w:szCs w:val="32"/>
        </w:rPr>
        <w:t>签订盖章为陕西某科技股份有限公司</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涉案产品的标签的总经销为</w:t>
      </w:r>
      <w:r>
        <w:rPr>
          <w:rFonts w:hint="eastAsia" w:ascii="仿宋_GB2312" w:hAnsi="仿宋_GB2312" w:eastAsia="仿宋_GB2312" w:cs="仿宋_GB2312"/>
          <w:color w:val="auto"/>
          <w:sz w:val="32"/>
          <w:szCs w:val="32"/>
        </w:rPr>
        <w:t>陕西某科技股份有限公司，涉及该产品</w:t>
      </w:r>
      <w:r>
        <w:rPr>
          <w:rFonts w:ascii="仿宋_GB2312" w:hAnsi="仿宋_GB2312" w:eastAsia="仿宋_GB2312" w:cs="仿宋_GB2312"/>
          <w:color w:val="auto"/>
          <w:sz w:val="32"/>
          <w:szCs w:val="32"/>
        </w:rPr>
        <w:t>的合同转账为陕西三八妇乐理</w:t>
      </w:r>
      <w:r>
        <w:rPr>
          <w:rFonts w:hint="eastAsia" w:ascii="仿宋_GB2312" w:hAnsi="仿宋_GB2312" w:eastAsia="仿宋_GB2312" w:cs="仿宋_GB2312"/>
          <w:color w:val="auto"/>
          <w:sz w:val="32"/>
          <w:szCs w:val="32"/>
        </w:rPr>
        <w:t>视健</w:t>
      </w:r>
      <w:r>
        <w:rPr>
          <w:rFonts w:ascii="仿宋_GB2312" w:hAnsi="仿宋_GB2312" w:eastAsia="仿宋_GB2312" w:cs="仿宋_GB2312"/>
          <w:color w:val="auto"/>
          <w:sz w:val="32"/>
          <w:szCs w:val="32"/>
        </w:rPr>
        <w:t>康</w:t>
      </w:r>
      <w:r>
        <w:rPr>
          <w:rFonts w:hint="eastAsia" w:ascii="仿宋_GB2312" w:hAnsi="仿宋_GB2312" w:eastAsia="仿宋_GB2312" w:cs="仿宋_GB2312"/>
          <w:color w:val="auto"/>
          <w:sz w:val="32"/>
          <w:szCs w:val="32"/>
        </w:rPr>
        <w:t>有限</w:t>
      </w:r>
      <w:r>
        <w:rPr>
          <w:rFonts w:ascii="仿宋_GB2312" w:hAnsi="仿宋_GB2312" w:eastAsia="仿宋_GB2312" w:cs="仿宋_GB2312"/>
          <w:color w:val="auto"/>
          <w:sz w:val="32"/>
          <w:szCs w:val="32"/>
        </w:rPr>
        <w:t>公司。</w:t>
      </w:r>
      <w:r>
        <w:rPr>
          <w:rFonts w:hint="eastAsia" w:ascii="仿宋_GB2312" w:hAnsi="仿宋_GB2312" w:eastAsia="仿宋_GB2312" w:cs="仿宋_GB2312"/>
          <w:color w:val="auto"/>
          <w:sz w:val="32"/>
          <w:szCs w:val="32"/>
        </w:rPr>
        <w:t>两者之间</w:t>
      </w:r>
      <w:r>
        <w:rPr>
          <w:rFonts w:ascii="仿宋_GB2312" w:hAnsi="仿宋_GB2312" w:eastAsia="仿宋_GB2312" w:cs="仿宋_GB2312"/>
          <w:color w:val="auto"/>
          <w:sz w:val="32"/>
          <w:szCs w:val="32"/>
        </w:rPr>
        <w:t>的关系为，</w:t>
      </w:r>
      <w:r>
        <w:rPr>
          <w:rFonts w:hint="eastAsia" w:ascii="仿宋_GB2312" w:hAnsi="仿宋_GB2312" w:eastAsia="仿宋_GB2312" w:cs="仿宋_GB2312"/>
          <w:color w:val="auto"/>
          <w:sz w:val="32"/>
          <w:szCs w:val="32"/>
        </w:rPr>
        <w:t>陕西某健康管理有限公司是陕西某品牌运营管理有限公司出资设立的</w:t>
      </w:r>
      <w:bookmarkStart w:id="13" w:name="_Hlk165887314"/>
      <w:r>
        <w:rPr>
          <w:rFonts w:hint="eastAsia" w:ascii="仿宋_GB2312" w:hAnsi="仿宋_GB2312" w:eastAsia="仿宋_GB2312" w:cs="仿宋_GB2312"/>
          <w:color w:val="auto"/>
          <w:sz w:val="32"/>
          <w:szCs w:val="32"/>
        </w:rPr>
        <w:t>全资子公司</w:t>
      </w:r>
      <w:bookmarkEnd w:id="13"/>
      <w:r>
        <w:rPr>
          <w:rFonts w:hint="eastAsia" w:ascii="仿宋_GB2312" w:hAnsi="仿宋_GB2312" w:eastAsia="仿宋_GB2312" w:cs="仿宋_GB2312"/>
          <w:color w:val="auto"/>
          <w:sz w:val="32"/>
          <w:szCs w:val="32"/>
        </w:rPr>
        <w:t>，而陕西某品牌运营管理有限公司是陕西某科技股份有限公司的全资子公司，</w:t>
      </w:r>
      <w:r>
        <w:rPr>
          <w:rFonts w:ascii="仿宋_GB2312" w:hAnsi="仿宋_GB2312" w:eastAsia="仿宋_GB2312" w:cs="仿宋_GB2312"/>
          <w:color w:val="auto"/>
          <w:sz w:val="32"/>
          <w:szCs w:val="32"/>
        </w:rPr>
        <w:t>法定代表人不同。</w:t>
      </w:r>
      <w:r>
        <w:rPr>
          <w:rFonts w:hint="eastAsia" w:ascii="仿宋_GB2312" w:hAnsi="仿宋_GB2312" w:eastAsia="仿宋_GB2312" w:cs="仿宋_GB2312"/>
          <w:color w:val="auto"/>
          <w:sz w:val="32"/>
          <w:szCs w:val="32"/>
        </w:rPr>
        <w:t>首先</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拟</w:t>
      </w:r>
      <w:r>
        <w:rPr>
          <w:rFonts w:ascii="仿宋_GB2312" w:hAnsi="仿宋_GB2312" w:eastAsia="仿宋_GB2312" w:cs="仿宋_GB2312"/>
          <w:color w:val="auto"/>
          <w:sz w:val="32"/>
          <w:szCs w:val="32"/>
        </w:rPr>
        <w:t>通过司法部门对委托合同盖章的真伪性进行鉴别</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其次</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拟通过公安部门的协调，对</w:t>
      </w:r>
      <w:r>
        <w:rPr>
          <w:rFonts w:hint="eastAsia" w:ascii="仿宋_GB2312" w:hAnsi="仿宋_GB2312" w:eastAsia="仿宋_GB2312" w:cs="仿宋_GB2312"/>
          <w:color w:val="auto"/>
          <w:sz w:val="32"/>
          <w:szCs w:val="32"/>
        </w:rPr>
        <w:t>徐某某</w:t>
      </w:r>
      <w:r>
        <w:rPr>
          <w:rFonts w:ascii="仿宋_GB2312" w:hAnsi="仿宋_GB2312" w:eastAsia="仿宋_GB2312" w:cs="仿宋_GB2312"/>
          <w:color w:val="auto"/>
          <w:sz w:val="32"/>
          <w:szCs w:val="32"/>
        </w:rPr>
        <w:t>和郭</w:t>
      </w:r>
      <w:r>
        <w:rPr>
          <w:rFonts w:hint="eastAsia" w:ascii="仿宋_GB2312" w:hAnsi="仿宋_GB2312" w:eastAsia="仿宋_GB2312" w:cs="仿宋_GB2312"/>
          <w:color w:val="auto"/>
          <w:sz w:val="32"/>
          <w:szCs w:val="32"/>
        </w:rPr>
        <w:t>某</w:t>
      </w:r>
      <w:r>
        <w:rPr>
          <w:rFonts w:ascii="仿宋_GB2312" w:hAnsi="仿宋_GB2312" w:eastAsia="仿宋_GB2312" w:cs="仿宋_GB2312"/>
          <w:color w:val="auto"/>
          <w:sz w:val="32"/>
          <w:szCs w:val="32"/>
        </w:rPr>
        <w:t>进行询问，查清案情，明确涉案主体。</w:t>
      </w:r>
    </w:p>
    <w:p>
      <w:pPr>
        <w:kinsoku/>
        <w:spacing w:line="560" w:lineRule="exact"/>
        <w:ind w:firstLine="642"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（二）办案经验启示</w:t>
      </w:r>
      <w:bookmarkStart w:id="14" w:name="_GoBack"/>
      <w:bookmarkEnd w:id="14"/>
    </w:p>
    <w:p>
      <w:pPr>
        <w:kinsoku/>
        <w:spacing w:line="56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严谨求实，细心取证。</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办案的焦点问题是对违法行为的定性，同一违法行为，在细节上存在差异，就可能导致违法行为的定性不同，从而适用不同的罚则，改变案件走向。执法人员在本案办理过程中，紧盯当事人的生产经营模式，在调查过程中抓住细节，首先根据国家卫生健康委员会《关于蝉花子实体（人工培植）等</w:t>
      </w:r>
      <w:r>
        <w:rPr>
          <w:rFonts w:ascii="仿宋_GB2312" w:hAnsi="仿宋_GB2312" w:eastAsia="仿宋_GB2312" w:cs="仿宋_GB2312"/>
          <w:color w:val="auto"/>
          <w:sz w:val="32"/>
          <w:szCs w:val="32"/>
        </w:rPr>
        <w:t>15</w:t>
      </w:r>
      <w:r>
        <w:rPr>
          <w:rFonts w:hint="eastAsia" w:ascii="仿宋_GB2312" w:hAnsi="仿宋_GB2312" w:eastAsia="仿宋_GB2312" w:cs="仿宋_GB2312"/>
          <w:color w:val="auto"/>
          <w:sz w:val="32"/>
          <w:szCs w:val="32"/>
        </w:rPr>
        <w:t>种“三新食品”的公告》（</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年第</w:t>
      </w:r>
      <w:r>
        <w:rPr>
          <w:rFonts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rPr>
        <w:t>号）附件</w:t>
      </w:r>
      <w:r>
        <w:rPr>
          <w:rFonts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rPr>
        <w:t>中透明质酸钠其他需要说明的情况“</w:t>
      </w: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婴幼儿、孕妇及哺乳期妇女不宜食用，标签及说明书应当标注不适宜人群，并标注推荐食用量≤</w:t>
      </w:r>
      <w:r>
        <w:rPr>
          <w:rFonts w:ascii="仿宋_GB2312" w:hAnsi="仿宋_GB2312" w:eastAsia="仿宋_GB2312" w:cs="仿宋_GB2312"/>
          <w:color w:val="auto"/>
          <w:sz w:val="32"/>
          <w:szCs w:val="32"/>
        </w:rPr>
        <w:t>200</w:t>
      </w:r>
      <w:r>
        <w:rPr>
          <w:rFonts w:hint="eastAsia" w:ascii="仿宋_GB2312" w:hAnsi="仿宋_GB2312" w:eastAsia="仿宋_GB2312" w:cs="仿宋_GB2312"/>
          <w:color w:val="auto"/>
          <w:sz w:val="32"/>
          <w:szCs w:val="32"/>
        </w:rPr>
        <w:t>毫克</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天。”的规定。其次</w:t>
      </w:r>
      <w:r>
        <w:rPr>
          <w:rFonts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rPr>
        <w:t>当事人的提供</w:t>
      </w:r>
      <w:r>
        <w:rPr>
          <w:rFonts w:ascii="仿宋_GB2312" w:hAnsi="仿宋_GB2312" w:eastAsia="仿宋_GB2312" w:cs="仿宋_GB2312"/>
          <w:color w:val="auto"/>
          <w:sz w:val="32"/>
          <w:szCs w:val="32"/>
        </w:rPr>
        <w:t>的生产</w:t>
      </w:r>
      <w:r>
        <w:rPr>
          <w:rFonts w:hint="eastAsia" w:ascii="仿宋_GB2312" w:hAnsi="仿宋_GB2312" w:eastAsia="仿宋_GB2312" w:cs="仿宋_GB2312"/>
          <w:color w:val="auto"/>
          <w:sz w:val="32"/>
          <w:szCs w:val="32"/>
        </w:rPr>
        <w:t>企业</w:t>
      </w:r>
      <w:r>
        <w:rPr>
          <w:rFonts w:ascii="仿宋_GB2312" w:hAnsi="仿宋_GB2312" w:eastAsia="仿宋_GB2312" w:cs="仿宋_GB2312"/>
          <w:color w:val="auto"/>
          <w:sz w:val="32"/>
          <w:szCs w:val="32"/>
        </w:rPr>
        <w:t>资质、生产记录，检测报告等</w:t>
      </w:r>
      <w:r>
        <w:rPr>
          <w:rFonts w:hint="eastAsia" w:ascii="仿宋_GB2312" w:hAnsi="仿宋_GB2312" w:eastAsia="仿宋_GB2312" w:cs="仿宋_GB2312"/>
          <w:color w:val="auto"/>
          <w:sz w:val="32"/>
          <w:szCs w:val="32"/>
        </w:rPr>
        <w:t>关键线索，认定其未</w:t>
      </w:r>
      <w:r>
        <w:rPr>
          <w:rFonts w:ascii="仿宋_GB2312" w:hAnsi="仿宋_GB2312" w:eastAsia="仿宋_GB2312" w:cs="仿宋_GB2312"/>
          <w:color w:val="auto"/>
          <w:sz w:val="32"/>
          <w:szCs w:val="32"/>
        </w:rPr>
        <w:t>标示</w:t>
      </w:r>
      <w:r>
        <w:rPr>
          <w:rFonts w:hint="eastAsia" w:ascii="仿宋_GB2312" w:hAnsi="仿宋_GB2312" w:eastAsia="仿宋_GB2312" w:cs="仿宋_GB2312"/>
          <w:color w:val="auto"/>
          <w:sz w:val="32"/>
          <w:szCs w:val="32"/>
        </w:rPr>
        <w:t>不适宜人群和</w:t>
      </w:r>
      <w:r>
        <w:rPr>
          <w:rFonts w:ascii="仿宋_GB2312" w:hAnsi="仿宋_GB2312" w:eastAsia="仿宋_GB2312" w:cs="仿宋_GB2312"/>
          <w:color w:val="auto"/>
          <w:sz w:val="32"/>
          <w:szCs w:val="32"/>
        </w:rPr>
        <w:t>食用量。</w:t>
      </w:r>
      <w:r>
        <w:rPr>
          <w:rFonts w:hint="eastAsia" w:ascii="仿宋_GB2312" w:hAnsi="仿宋_GB2312" w:eastAsia="仿宋_GB2312" w:cs="仿宋_GB2312"/>
          <w:color w:val="auto"/>
          <w:sz w:val="32"/>
          <w:szCs w:val="32"/>
        </w:rPr>
        <w:t>最终认定</w:t>
      </w:r>
      <w:r>
        <w:rPr>
          <w:rFonts w:ascii="仿宋_GB2312" w:hAnsi="仿宋_GB2312" w:eastAsia="仿宋_GB2312" w:cs="仿宋_GB2312"/>
          <w:color w:val="auto"/>
          <w:sz w:val="32"/>
          <w:szCs w:val="32"/>
        </w:rPr>
        <w:t>其</w:t>
      </w:r>
      <w:r>
        <w:rPr>
          <w:rFonts w:hint="eastAsia" w:ascii="仿宋_GB2312" w:hAnsi="仿宋_GB2312" w:eastAsia="仿宋_GB2312" w:cs="仿宋_GB2312"/>
          <w:color w:val="auto"/>
          <w:sz w:val="32"/>
          <w:szCs w:val="32"/>
        </w:rPr>
        <w:t>生产</w:t>
      </w:r>
      <w:r>
        <w:rPr>
          <w:rFonts w:ascii="仿宋_GB2312" w:hAnsi="仿宋_GB2312" w:eastAsia="仿宋_GB2312" w:cs="仿宋_GB2312"/>
          <w:color w:val="auto"/>
          <w:sz w:val="32"/>
          <w:szCs w:val="32"/>
        </w:rPr>
        <w:t>销售</w:t>
      </w:r>
      <w:r>
        <w:rPr>
          <w:rFonts w:hint="eastAsia" w:ascii="仿宋_GB2312" w:hAnsi="仿宋_GB2312" w:eastAsia="仿宋_GB2312" w:cs="仿宋_GB2312"/>
          <w:color w:val="auto"/>
          <w:sz w:val="32"/>
          <w:szCs w:val="32"/>
        </w:rPr>
        <w:t>标签不符合食品安全法规定的食品。</w:t>
      </w:r>
    </w:p>
    <w:p>
      <w:pPr>
        <w:kinsoku/>
        <w:spacing w:line="56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rPr>
        <w:t>查处一案，震慑一片，净化一业。</w:t>
      </w:r>
    </w:p>
    <w:p>
      <w:pPr>
        <w:kinsoku/>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克服“就按办案”思想，举一反三，对存在同类行违法行为的经营主体及业态进行深挖细查、重点发力、综合整治，达到震慑一片，净化一业的效果。针对本案办理，杨凌示范区市场监督管理局结合辖区内生产主体实际情况，召开</w:t>
      </w:r>
      <w:r>
        <w:rPr>
          <w:rFonts w:ascii="仿宋_GB2312" w:hAnsi="仿宋_GB2312" w:eastAsia="仿宋_GB2312" w:cs="仿宋_GB2312"/>
          <w:color w:val="auto"/>
          <w:sz w:val="32"/>
          <w:szCs w:val="32"/>
        </w:rPr>
        <w:t>专题</w:t>
      </w:r>
      <w:r>
        <w:rPr>
          <w:rFonts w:hint="eastAsia" w:ascii="仿宋_GB2312" w:hAnsi="仿宋_GB2312" w:eastAsia="仿宋_GB2312" w:cs="仿宋_GB2312"/>
          <w:color w:val="auto"/>
          <w:sz w:val="32"/>
          <w:szCs w:val="32"/>
        </w:rPr>
        <w:t>会议，进行全面整治。采取自查</w:t>
      </w:r>
      <w:r>
        <w:rPr>
          <w:rFonts w:ascii="仿宋_GB2312" w:hAnsi="仿宋_GB2312" w:eastAsia="仿宋_GB2312" w:cs="仿宋_GB2312"/>
          <w:color w:val="auto"/>
          <w:sz w:val="32"/>
          <w:szCs w:val="32"/>
        </w:rPr>
        <w:t>、排查、检查，</w:t>
      </w:r>
      <w:r>
        <w:rPr>
          <w:rFonts w:hint="eastAsia" w:ascii="仿宋_GB2312" w:hAnsi="仿宋_GB2312" w:eastAsia="仿宋_GB2312" w:cs="仿宋_GB2312"/>
          <w:color w:val="auto"/>
          <w:sz w:val="32"/>
          <w:szCs w:val="32"/>
        </w:rPr>
        <w:t>承诺</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约谈等</w:t>
      </w:r>
      <w:r>
        <w:rPr>
          <w:rFonts w:ascii="仿宋_GB2312" w:hAnsi="仿宋_GB2312" w:eastAsia="仿宋_GB2312" w:cs="仿宋_GB2312"/>
          <w:color w:val="auto"/>
          <w:sz w:val="32"/>
          <w:szCs w:val="32"/>
        </w:rPr>
        <w:t>方式对辖区内生产</w:t>
      </w:r>
      <w:r>
        <w:rPr>
          <w:rFonts w:hint="eastAsia" w:ascii="仿宋_GB2312" w:hAnsi="仿宋_GB2312" w:eastAsia="仿宋_GB2312" w:cs="仿宋_GB2312"/>
          <w:color w:val="auto"/>
          <w:sz w:val="32"/>
          <w:szCs w:val="32"/>
        </w:rPr>
        <w:t>企业</w:t>
      </w:r>
      <w:r>
        <w:rPr>
          <w:rFonts w:ascii="仿宋_GB2312" w:hAnsi="仿宋_GB2312" w:eastAsia="仿宋_GB2312" w:cs="仿宋_GB2312"/>
          <w:color w:val="auto"/>
          <w:sz w:val="32"/>
          <w:szCs w:val="32"/>
        </w:rPr>
        <w:t>进行</w:t>
      </w:r>
      <w:r>
        <w:rPr>
          <w:rFonts w:hint="eastAsia" w:ascii="仿宋_GB2312" w:hAnsi="仿宋_GB2312" w:eastAsia="仿宋_GB2312" w:cs="仿宋_GB2312"/>
          <w:color w:val="auto"/>
          <w:sz w:val="32"/>
          <w:szCs w:val="32"/>
        </w:rPr>
        <w:t>规范。着力规范散装食品、预包装食品的生产管理，消除安全隐患，切实保障消费者舌尖上的安全。</w:t>
      </w:r>
    </w:p>
    <w:p>
      <w:pPr>
        <w:kinsoku/>
        <w:spacing w:line="560" w:lineRule="exact"/>
        <w:ind w:firstLine="640" w:firstLineChars="200"/>
        <w:rPr>
          <w:rFonts w:hint="eastAsia" w:ascii="仿宋_GB2312" w:hAnsi="仿宋_GB2312" w:eastAsia="仿宋_GB2312" w:cs="仿宋_GB2312"/>
          <w:color w:val="auto"/>
          <w:sz w:val="32"/>
          <w:szCs w:val="32"/>
        </w:rPr>
      </w:pPr>
    </w:p>
    <w:p>
      <w:pPr>
        <w:kinsoku/>
        <w:spacing w:line="560" w:lineRule="exact"/>
        <w:ind w:firstLine="640" w:firstLineChars="200"/>
        <w:rPr>
          <w:rFonts w:hint="eastAsia" w:ascii="仿宋_GB2312" w:hAnsi="仿宋_GB2312" w:eastAsia="仿宋_GB2312" w:cs="仿宋_GB2312"/>
          <w:color w:val="auto"/>
          <w:sz w:val="32"/>
          <w:szCs w:val="32"/>
        </w:rPr>
      </w:pPr>
    </w:p>
    <w:sectPr>
      <w:headerReference r:id="rId3" w:type="default"/>
      <w:footerReference r:id="rId4" w:type="default"/>
      <w:pgSz w:w="11906" w:h="16838"/>
      <w:pgMar w:top="2098" w:right="1474" w:bottom="170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algun Gothic">
    <w:altName w:val="方正书宋_GBK"/>
    <w:panose1 w:val="020B0503020000020004"/>
    <w:charset w:val="81"/>
    <w:family w:val="swiss"/>
    <w:pitch w:val="default"/>
    <w:sig w:usb0="00000000" w:usb1="00000000" w:usb2="00000012" w:usb3="00000000" w:csb0="0008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hint="eastAsia"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algun Gothic"/>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3MDM5ODhkZTQyMzU1YWZjYWU1MGVjYjMyN2I4ZjMifQ=="/>
  </w:docVars>
  <w:rsids>
    <w:rsidRoot w:val="00CE4516"/>
    <w:rsid w:val="0000221C"/>
    <w:rsid w:val="000026A2"/>
    <w:rsid w:val="00004337"/>
    <w:rsid w:val="0000687F"/>
    <w:rsid w:val="00007DDE"/>
    <w:rsid w:val="0001046F"/>
    <w:rsid w:val="00031C53"/>
    <w:rsid w:val="000332B0"/>
    <w:rsid w:val="000343A7"/>
    <w:rsid w:val="000363B8"/>
    <w:rsid w:val="00040BB2"/>
    <w:rsid w:val="0004479A"/>
    <w:rsid w:val="000712DF"/>
    <w:rsid w:val="000714F0"/>
    <w:rsid w:val="00072394"/>
    <w:rsid w:val="0008351B"/>
    <w:rsid w:val="00085EBD"/>
    <w:rsid w:val="000A53D3"/>
    <w:rsid w:val="000A7D43"/>
    <w:rsid w:val="000C29EC"/>
    <w:rsid w:val="000E5457"/>
    <w:rsid w:val="000F4138"/>
    <w:rsid w:val="00142B07"/>
    <w:rsid w:val="00142FC7"/>
    <w:rsid w:val="00154BA0"/>
    <w:rsid w:val="001721A3"/>
    <w:rsid w:val="00187DDC"/>
    <w:rsid w:val="001B44B2"/>
    <w:rsid w:val="001C5E67"/>
    <w:rsid w:val="001C6771"/>
    <w:rsid w:val="001E1E53"/>
    <w:rsid w:val="00201348"/>
    <w:rsid w:val="00221A81"/>
    <w:rsid w:val="002311E0"/>
    <w:rsid w:val="002322D9"/>
    <w:rsid w:val="00260F45"/>
    <w:rsid w:val="00261668"/>
    <w:rsid w:val="00263555"/>
    <w:rsid w:val="002873A7"/>
    <w:rsid w:val="00295199"/>
    <w:rsid w:val="002A561A"/>
    <w:rsid w:val="002D0E5E"/>
    <w:rsid w:val="002D11EE"/>
    <w:rsid w:val="002E0470"/>
    <w:rsid w:val="002F6591"/>
    <w:rsid w:val="00300A5D"/>
    <w:rsid w:val="00300B80"/>
    <w:rsid w:val="00337835"/>
    <w:rsid w:val="00353DF4"/>
    <w:rsid w:val="003638FA"/>
    <w:rsid w:val="003707A2"/>
    <w:rsid w:val="00383446"/>
    <w:rsid w:val="003A0B69"/>
    <w:rsid w:val="003A6553"/>
    <w:rsid w:val="003C3856"/>
    <w:rsid w:val="003E0E05"/>
    <w:rsid w:val="00420EEE"/>
    <w:rsid w:val="004216BC"/>
    <w:rsid w:val="004234E0"/>
    <w:rsid w:val="00443661"/>
    <w:rsid w:val="00445983"/>
    <w:rsid w:val="0046533E"/>
    <w:rsid w:val="00474751"/>
    <w:rsid w:val="00477756"/>
    <w:rsid w:val="004913A2"/>
    <w:rsid w:val="00494F86"/>
    <w:rsid w:val="004A1646"/>
    <w:rsid w:val="004A2613"/>
    <w:rsid w:val="004A767A"/>
    <w:rsid w:val="004B37B0"/>
    <w:rsid w:val="004B71EC"/>
    <w:rsid w:val="004C28C8"/>
    <w:rsid w:val="004D63E1"/>
    <w:rsid w:val="004E6AE7"/>
    <w:rsid w:val="004F7080"/>
    <w:rsid w:val="0050140D"/>
    <w:rsid w:val="005109EB"/>
    <w:rsid w:val="00510EBD"/>
    <w:rsid w:val="0051369B"/>
    <w:rsid w:val="00515FFB"/>
    <w:rsid w:val="00516BCA"/>
    <w:rsid w:val="00525317"/>
    <w:rsid w:val="00535638"/>
    <w:rsid w:val="00543883"/>
    <w:rsid w:val="00552FA1"/>
    <w:rsid w:val="00557543"/>
    <w:rsid w:val="00590752"/>
    <w:rsid w:val="005A0780"/>
    <w:rsid w:val="005B3851"/>
    <w:rsid w:val="005B55FE"/>
    <w:rsid w:val="005C4905"/>
    <w:rsid w:val="005D1B28"/>
    <w:rsid w:val="005D60B9"/>
    <w:rsid w:val="005F38A6"/>
    <w:rsid w:val="00602157"/>
    <w:rsid w:val="006043DD"/>
    <w:rsid w:val="00614B57"/>
    <w:rsid w:val="0061649B"/>
    <w:rsid w:val="006252E9"/>
    <w:rsid w:val="00634BFE"/>
    <w:rsid w:val="00636CF5"/>
    <w:rsid w:val="006373BE"/>
    <w:rsid w:val="006517CB"/>
    <w:rsid w:val="006537B9"/>
    <w:rsid w:val="0067141E"/>
    <w:rsid w:val="006750AC"/>
    <w:rsid w:val="0067515C"/>
    <w:rsid w:val="006949AE"/>
    <w:rsid w:val="006A4278"/>
    <w:rsid w:val="006B0418"/>
    <w:rsid w:val="006B0877"/>
    <w:rsid w:val="006C1EBE"/>
    <w:rsid w:val="006C70B5"/>
    <w:rsid w:val="0070319C"/>
    <w:rsid w:val="0070413A"/>
    <w:rsid w:val="0070792D"/>
    <w:rsid w:val="007154DD"/>
    <w:rsid w:val="0071570C"/>
    <w:rsid w:val="00715E45"/>
    <w:rsid w:val="00717E1B"/>
    <w:rsid w:val="00722C90"/>
    <w:rsid w:val="0073113B"/>
    <w:rsid w:val="007640D1"/>
    <w:rsid w:val="007660FB"/>
    <w:rsid w:val="00794D7E"/>
    <w:rsid w:val="007A1445"/>
    <w:rsid w:val="007B7399"/>
    <w:rsid w:val="007C1C42"/>
    <w:rsid w:val="007D07C3"/>
    <w:rsid w:val="007D156E"/>
    <w:rsid w:val="007E3866"/>
    <w:rsid w:val="007E62AF"/>
    <w:rsid w:val="0081360E"/>
    <w:rsid w:val="00813871"/>
    <w:rsid w:val="00813F11"/>
    <w:rsid w:val="008145E0"/>
    <w:rsid w:val="008169DE"/>
    <w:rsid w:val="008174C2"/>
    <w:rsid w:val="00820A84"/>
    <w:rsid w:val="0082253B"/>
    <w:rsid w:val="008246BD"/>
    <w:rsid w:val="00831955"/>
    <w:rsid w:val="00832E9D"/>
    <w:rsid w:val="00833E1C"/>
    <w:rsid w:val="00844776"/>
    <w:rsid w:val="008628B4"/>
    <w:rsid w:val="008777BA"/>
    <w:rsid w:val="008936DF"/>
    <w:rsid w:val="008B59A2"/>
    <w:rsid w:val="008C48F9"/>
    <w:rsid w:val="008C70ED"/>
    <w:rsid w:val="008C7C25"/>
    <w:rsid w:val="008D48EF"/>
    <w:rsid w:val="008E2F8C"/>
    <w:rsid w:val="008E3CC1"/>
    <w:rsid w:val="008E4B2D"/>
    <w:rsid w:val="008E6840"/>
    <w:rsid w:val="008F199E"/>
    <w:rsid w:val="008F4996"/>
    <w:rsid w:val="00914C47"/>
    <w:rsid w:val="00927D88"/>
    <w:rsid w:val="00934D99"/>
    <w:rsid w:val="00952A56"/>
    <w:rsid w:val="00953568"/>
    <w:rsid w:val="00960529"/>
    <w:rsid w:val="00967961"/>
    <w:rsid w:val="009741B1"/>
    <w:rsid w:val="009865E6"/>
    <w:rsid w:val="009937D8"/>
    <w:rsid w:val="009951F4"/>
    <w:rsid w:val="00995705"/>
    <w:rsid w:val="009A1BF1"/>
    <w:rsid w:val="009A472A"/>
    <w:rsid w:val="009B39CD"/>
    <w:rsid w:val="009E38D3"/>
    <w:rsid w:val="009E3D12"/>
    <w:rsid w:val="009E6D61"/>
    <w:rsid w:val="009F16A3"/>
    <w:rsid w:val="009F238F"/>
    <w:rsid w:val="00A14860"/>
    <w:rsid w:val="00A14C67"/>
    <w:rsid w:val="00A20E34"/>
    <w:rsid w:val="00A2639B"/>
    <w:rsid w:val="00A33065"/>
    <w:rsid w:val="00A350E4"/>
    <w:rsid w:val="00A47059"/>
    <w:rsid w:val="00A556CF"/>
    <w:rsid w:val="00A72B2D"/>
    <w:rsid w:val="00A86C18"/>
    <w:rsid w:val="00A94F7D"/>
    <w:rsid w:val="00A97087"/>
    <w:rsid w:val="00AB67D6"/>
    <w:rsid w:val="00AB6D95"/>
    <w:rsid w:val="00AC35EB"/>
    <w:rsid w:val="00AD1411"/>
    <w:rsid w:val="00AE0E1B"/>
    <w:rsid w:val="00AE1220"/>
    <w:rsid w:val="00AE509D"/>
    <w:rsid w:val="00B05E07"/>
    <w:rsid w:val="00B1365A"/>
    <w:rsid w:val="00B20AA7"/>
    <w:rsid w:val="00B22461"/>
    <w:rsid w:val="00B2711F"/>
    <w:rsid w:val="00B30E60"/>
    <w:rsid w:val="00B417BF"/>
    <w:rsid w:val="00B420E0"/>
    <w:rsid w:val="00B502C1"/>
    <w:rsid w:val="00B957C7"/>
    <w:rsid w:val="00B96810"/>
    <w:rsid w:val="00BC559D"/>
    <w:rsid w:val="00BC6711"/>
    <w:rsid w:val="00BD3614"/>
    <w:rsid w:val="00BD4371"/>
    <w:rsid w:val="00BF11D5"/>
    <w:rsid w:val="00BF16EC"/>
    <w:rsid w:val="00C0250A"/>
    <w:rsid w:val="00C14047"/>
    <w:rsid w:val="00C163C2"/>
    <w:rsid w:val="00C21B6C"/>
    <w:rsid w:val="00C368E5"/>
    <w:rsid w:val="00C411F3"/>
    <w:rsid w:val="00C457AF"/>
    <w:rsid w:val="00C47B0B"/>
    <w:rsid w:val="00C50A7A"/>
    <w:rsid w:val="00C50EE5"/>
    <w:rsid w:val="00C55075"/>
    <w:rsid w:val="00C66DC6"/>
    <w:rsid w:val="00C71FCA"/>
    <w:rsid w:val="00C77164"/>
    <w:rsid w:val="00C77E4D"/>
    <w:rsid w:val="00C94B25"/>
    <w:rsid w:val="00CA4EF2"/>
    <w:rsid w:val="00CA6640"/>
    <w:rsid w:val="00CB0691"/>
    <w:rsid w:val="00CB1AFA"/>
    <w:rsid w:val="00CB334F"/>
    <w:rsid w:val="00CB7975"/>
    <w:rsid w:val="00CC59E9"/>
    <w:rsid w:val="00CC5B24"/>
    <w:rsid w:val="00CE308F"/>
    <w:rsid w:val="00CE4516"/>
    <w:rsid w:val="00CE526F"/>
    <w:rsid w:val="00CF38B4"/>
    <w:rsid w:val="00D00256"/>
    <w:rsid w:val="00D12483"/>
    <w:rsid w:val="00D13120"/>
    <w:rsid w:val="00D64113"/>
    <w:rsid w:val="00D81CB8"/>
    <w:rsid w:val="00DC2592"/>
    <w:rsid w:val="00DD0B1A"/>
    <w:rsid w:val="00DD47B0"/>
    <w:rsid w:val="00DE67B8"/>
    <w:rsid w:val="00DF2980"/>
    <w:rsid w:val="00E049F2"/>
    <w:rsid w:val="00E12E99"/>
    <w:rsid w:val="00E15933"/>
    <w:rsid w:val="00E2554C"/>
    <w:rsid w:val="00E30D26"/>
    <w:rsid w:val="00E321C6"/>
    <w:rsid w:val="00E37914"/>
    <w:rsid w:val="00E411CF"/>
    <w:rsid w:val="00E47B27"/>
    <w:rsid w:val="00E60B81"/>
    <w:rsid w:val="00E66498"/>
    <w:rsid w:val="00E67835"/>
    <w:rsid w:val="00E71444"/>
    <w:rsid w:val="00E717A8"/>
    <w:rsid w:val="00E7423C"/>
    <w:rsid w:val="00E82C2B"/>
    <w:rsid w:val="00E86613"/>
    <w:rsid w:val="00EA7609"/>
    <w:rsid w:val="00EB03EB"/>
    <w:rsid w:val="00EB48FB"/>
    <w:rsid w:val="00EB6DF9"/>
    <w:rsid w:val="00EC1205"/>
    <w:rsid w:val="00EC46D4"/>
    <w:rsid w:val="00EC55EA"/>
    <w:rsid w:val="00EC7567"/>
    <w:rsid w:val="00ED0F3C"/>
    <w:rsid w:val="00EE246D"/>
    <w:rsid w:val="00EF1D95"/>
    <w:rsid w:val="00F00718"/>
    <w:rsid w:val="00F10DF3"/>
    <w:rsid w:val="00F2292D"/>
    <w:rsid w:val="00F2321C"/>
    <w:rsid w:val="00F26B2E"/>
    <w:rsid w:val="00F35325"/>
    <w:rsid w:val="00F403BE"/>
    <w:rsid w:val="00F550AC"/>
    <w:rsid w:val="00F602F0"/>
    <w:rsid w:val="00F60F5D"/>
    <w:rsid w:val="00F82BC6"/>
    <w:rsid w:val="00FA7E81"/>
    <w:rsid w:val="00FB381C"/>
    <w:rsid w:val="00FB736E"/>
    <w:rsid w:val="00FE3E7F"/>
    <w:rsid w:val="00FF0BB0"/>
    <w:rsid w:val="01F70444"/>
    <w:rsid w:val="02751E21"/>
    <w:rsid w:val="04634D50"/>
    <w:rsid w:val="04642C1F"/>
    <w:rsid w:val="07716AC8"/>
    <w:rsid w:val="0D9D10C1"/>
    <w:rsid w:val="103100DF"/>
    <w:rsid w:val="10AA54CD"/>
    <w:rsid w:val="1186686A"/>
    <w:rsid w:val="14B12C29"/>
    <w:rsid w:val="1740285C"/>
    <w:rsid w:val="19A21CA7"/>
    <w:rsid w:val="1EEC5ECB"/>
    <w:rsid w:val="21576BDF"/>
    <w:rsid w:val="22F127A1"/>
    <w:rsid w:val="35481E70"/>
    <w:rsid w:val="3ADC26F7"/>
    <w:rsid w:val="3EE45C7D"/>
    <w:rsid w:val="505A471F"/>
    <w:rsid w:val="5641747C"/>
    <w:rsid w:val="565E177B"/>
    <w:rsid w:val="5728248F"/>
    <w:rsid w:val="5C4304F9"/>
    <w:rsid w:val="5D67095F"/>
    <w:rsid w:val="6152318F"/>
    <w:rsid w:val="63982588"/>
    <w:rsid w:val="661C0FAA"/>
    <w:rsid w:val="68E25CA5"/>
    <w:rsid w:val="69024DD4"/>
    <w:rsid w:val="6CB715A4"/>
    <w:rsid w:val="71A2134D"/>
    <w:rsid w:val="73343FA4"/>
    <w:rsid w:val="74B85CF6"/>
    <w:rsid w:val="756E6578"/>
    <w:rsid w:val="79674F45"/>
    <w:rsid w:val="7A0E6ECD"/>
    <w:rsid w:val="7AF101BC"/>
    <w:rsid w:val="B33F2629"/>
    <w:rsid w:val="EBFE7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style>
  <w:style w:type="paragraph" w:styleId="3">
    <w:name w:val="Balloon Text"/>
    <w:basedOn w:val="1"/>
    <w:link w:val="15"/>
    <w:qFormat/>
    <w:uiPriority w:val="0"/>
    <w:rPr>
      <w:sz w:val="18"/>
      <w:szCs w:val="18"/>
    </w:rPr>
  </w:style>
  <w:style w:type="paragraph" w:styleId="4">
    <w:name w:val="footer"/>
    <w:basedOn w:val="1"/>
    <w:link w:val="14"/>
    <w:qFormat/>
    <w:uiPriority w:val="0"/>
    <w:pPr>
      <w:tabs>
        <w:tab w:val="center" w:pos="4153"/>
        <w:tab w:val="right" w:pos="8306"/>
      </w:tabs>
    </w:pPr>
    <w:rPr>
      <w:sz w:val="18"/>
      <w:szCs w:val="18"/>
    </w:rPr>
  </w:style>
  <w:style w:type="paragraph" w:styleId="5">
    <w:name w:val="header"/>
    <w:basedOn w:val="1"/>
    <w:link w:val="13"/>
    <w:qFormat/>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100" w:beforeAutospacing="1" w:after="100" w:afterAutospacing="1"/>
    </w:pPr>
    <w:rPr>
      <w:rFonts w:cs="Times New Roman"/>
      <w:sz w:val="24"/>
    </w:rPr>
  </w:style>
  <w:style w:type="paragraph" w:styleId="7">
    <w:name w:val="annotation subject"/>
    <w:basedOn w:val="2"/>
    <w:next w:val="2"/>
    <w:link w:val="17"/>
    <w:qFormat/>
    <w:uiPriority w:val="0"/>
    <w:rPr>
      <w:b/>
      <w:bCs/>
    </w:rPr>
  </w:style>
  <w:style w:type="character" w:styleId="10">
    <w:name w:val="Hyperlink"/>
    <w:qFormat/>
    <w:uiPriority w:val="0"/>
    <w:rPr>
      <w:color w:val="0000FF"/>
      <w:u w:val="single"/>
    </w:rPr>
  </w:style>
  <w:style w:type="character" w:styleId="11">
    <w:name w:val="annotation reference"/>
    <w:qFormat/>
    <w:uiPriority w:val="0"/>
    <w:rPr>
      <w:sz w:val="21"/>
      <w:szCs w:val="21"/>
    </w:rPr>
  </w:style>
  <w:style w:type="table" w:customStyle="1" w:styleId="12">
    <w:name w:val="Table Normal"/>
    <w:unhideWhenUsed/>
    <w:qFormat/>
    <w:uiPriority w:val="0"/>
    <w:tblPr>
      <w:tblCellMar>
        <w:top w:w="0" w:type="dxa"/>
        <w:left w:w="0" w:type="dxa"/>
        <w:bottom w:w="0" w:type="dxa"/>
        <w:right w:w="0" w:type="dxa"/>
      </w:tblCellMar>
    </w:tblPr>
  </w:style>
  <w:style w:type="character" w:customStyle="1" w:styleId="13">
    <w:name w:val="页眉 字符"/>
    <w:link w:val="5"/>
    <w:qFormat/>
    <w:uiPriority w:val="0"/>
    <w:rPr>
      <w:rFonts w:ascii="Arial" w:hAnsi="Arial" w:eastAsia="Arial" w:cs="Arial"/>
      <w:snapToGrid w:val="0"/>
      <w:color w:val="000000"/>
      <w:sz w:val="18"/>
      <w:szCs w:val="18"/>
    </w:rPr>
  </w:style>
  <w:style w:type="character" w:customStyle="1" w:styleId="14">
    <w:name w:val="页脚 字符"/>
    <w:link w:val="4"/>
    <w:qFormat/>
    <w:uiPriority w:val="0"/>
    <w:rPr>
      <w:rFonts w:ascii="Arial" w:hAnsi="Arial" w:eastAsia="Arial" w:cs="Arial"/>
      <w:snapToGrid w:val="0"/>
      <w:color w:val="000000"/>
      <w:sz w:val="18"/>
      <w:szCs w:val="18"/>
    </w:rPr>
  </w:style>
  <w:style w:type="character" w:customStyle="1" w:styleId="15">
    <w:name w:val="批注框文本 字符"/>
    <w:link w:val="3"/>
    <w:qFormat/>
    <w:uiPriority w:val="0"/>
    <w:rPr>
      <w:rFonts w:ascii="Arial" w:hAnsi="Arial" w:eastAsia="Arial" w:cs="Arial"/>
      <w:snapToGrid w:val="0"/>
      <w:color w:val="000000"/>
      <w:sz w:val="18"/>
      <w:szCs w:val="18"/>
    </w:rPr>
  </w:style>
  <w:style w:type="character" w:customStyle="1" w:styleId="16">
    <w:name w:val="批注文字 字符"/>
    <w:link w:val="2"/>
    <w:qFormat/>
    <w:uiPriority w:val="0"/>
    <w:rPr>
      <w:rFonts w:ascii="Arial" w:hAnsi="Arial" w:eastAsia="Arial" w:cs="Arial"/>
      <w:snapToGrid w:val="0"/>
      <w:color w:val="000000"/>
      <w:sz w:val="21"/>
      <w:szCs w:val="21"/>
    </w:rPr>
  </w:style>
  <w:style w:type="character" w:customStyle="1" w:styleId="17">
    <w:name w:val="批注主题 字符"/>
    <w:link w:val="7"/>
    <w:qFormat/>
    <w:uiPriority w:val="0"/>
    <w:rPr>
      <w:rFonts w:ascii="Arial" w:hAnsi="Arial" w:eastAsia="Arial" w:cs="Arial"/>
      <w:b/>
      <w:bCs/>
      <w:snapToGrid w:val="0"/>
      <w:color w:val="000000"/>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577</Words>
  <Characters>3294</Characters>
  <Lines>27</Lines>
  <Paragraphs>7</Paragraphs>
  <TotalTime>954</TotalTime>
  <ScaleCrop>false</ScaleCrop>
  <LinksUpToDate>false</LinksUpToDate>
  <CharactersWithSpaces>3864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2023-12-28T18:35:00Z</dcterms:created>
  <dc:creator>Administrator</dc:creator>
  <cp:lastModifiedBy>guest</cp:lastModifiedBy>
  <cp:lastPrinted>2023-12-28T17:07:00Z</cp:lastPrinted>
  <dcterms:modified xsi:type="dcterms:W3CDTF">2025-11-18T09:31:43Z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708C25720C73BDED6C124967D9B5B02D_43</vt:lpwstr>
  </property>
</Properties>
</file>