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b w:val="0"/>
          <w:bCs w:val="0"/>
          <w:kern w:val="0"/>
          <w:sz w:val="44"/>
          <w:szCs w:val="44"/>
          <w:lang w:val="en-US" w:eastAsia="zh-CN" w:bidi="ar-SA"/>
        </w:rPr>
        <w:t>陕西省工业产品生产许可证</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jc w:val="center"/>
        <w:textAlignment w:val="auto"/>
        <w:rPr>
          <w:rFonts w:hint="eastAsia" w:ascii="方正小标宋简体" w:hAnsi="方正小标宋简体" w:eastAsia="方正小标宋简体" w:cs="方正小标宋简体"/>
          <w:b w:val="0"/>
          <w:bCs w:val="0"/>
          <w:kern w:val="0"/>
          <w:sz w:val="44"/>
          <w:szCs w:val="44"/>
          <w:lang w:val="en-US" w:eastAsia="zh-CN" w:bidi="ar-SA"/>
        </w:rPr>
      </w:pPr>
      <w:r>
        <w:rPr>
          <w:rFonts w:hint="eastAsia" w:ascii="方正小标宋简体" w:hAnsi="方正小标宋简体" w:eastAsia="方正小标宋简体" w:cs="方正小标宋简体"/>
          <w:b w:val="0"/>
          <w:bCs w:val="0"/>
          <w:kern w:val="0"/>
          <w:sz w:val="44"/>
          <w:szCs w:val="44"/>
          <w:lang w:val="en-US" w:eastAsia="zh-CN" w:bidi="ar-SA"/>
        </w:rPr>
        <w:t>审批程序工作细则</w:t>
      </w:r>
    </w:p>
    <w:p>
      <w:pPr>
        <w:pStyle w:val="3"/>
        <w:keepNext w:val="0"/>
        <w:keepLines w:val="0"/>
        <w:pageBreakBefore w:val="0"/>
        <w:kinsoku/>
        <w:wordWrap/>
        <w:overflowPunct/>
        <w:topLinePunct w:val="0"/>
        <w:autoSpaceDE/>
        <w:autoSpaceDN/>
        <w:bidi w:val="0"/>
        <w:adjustRightInd/>
        <w:snapToGrid/>
        <w:spacing w:after="0" w:afterLines="0" w:line="580" w:lineRule="exact"/>
        <w:textAlignment w:val="auto"/>
        <w:rPr>
          <w:rFonts w:hint="eastAsia"/>
          <w:lang w:val="en-US" w:eastAsia="zh-CN"/>
        </w:rPr>
      </w:pP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一、适用工作范围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color w:val="000000"/>
          <w:sz w:val="32"/>
          <w:szCs w:val="32"/>
          <w:lang w:val="en-US" w:eastAsia="zh-CN"/>
        </w:rPr>
      </w:pPr>
      <w:r>
        <w:rPr>
          <w:rFonts w:hint="eastAsia" w:ascii="仿宋_GB2312" w:hAnsi="仿宋_GB2312" w:eastAsia="仿宋_GB2312" w:cs="仿宋_GB2312"/>
          <w:color w:val="000000"/>
          <w:kern w:val="0"/>
          <w:sz w:val="32"/>
          <w:szCs w:val="32"/>
          <w:u w:val="none"/>
          <w:shd w:val="clear" w:color="auto" w:fill="auto"/>
          <w:lang w:bidi="ar"/>
        </w:rPr>
        <w:t>本细则适用于陕西省工业产品生产许可证审批程序</w:t>
      </w:r>
      <w:r>
        <w:rPr>
          <w:rFonts w:hint="eastAsia" w:ascii="仿宋_GB2312" w:hAnsi="仿宋_GB2312" w:eastAsia="仿宋_GB2312" w:cs="仿宋_GB2312"/>
          <w:color w:val="000000"/>
          <w:kern w:val="0"/>
          <w:sz w:val="32"/>
          <w:szCs w:val="32"/>
          <w:u w:val="none"/>
          <w:shd w:val="clear" w:color="auto" w:fill="auto"/>
          <w:lang w:val="en-US" w:eastAsia="zh-CN" w:bidi="ar"/>
        </w:rPr>
        <w:t>核发事项的</w:t>
      </w:r>
      <w:r>
        <w:rPr>
          <w:rFonts w:hint="eastAsia" w:ascii="仿宋_GB2312" w:hAnsi="仿宋_GB2312" w:eastAsia="仿宋_GB2312" w:cs="仿宋_GB2312"/>
          <w:color w:val="000000"/>
          <w:kern w:val="0"/>
          <w:sz w:val="32"/>
          <w:szCs w:val="32"/>
          <w:u w:val="none"/>
          <w:shd w:val="clear" w:color="auto" w:fill="auto"/>
          <w:lang w:bidi="ar"/>
        </w:rPr>
        <w:t>申请、</w:t>
      </w:r>
      <w:r>
        <w:rPr>
          <w:rFonts w:hint="eastAsia" w:ascii="仿宋_GB2312" w:hAnsi="仿宋_GB2312" w:eastAsia="仿宋_GB2312" w:cs="仿宋_GB2312"/>
          <w:color w:val="000000"/>
          <w:kern w:val="0"/>
          <w:sz w:val="32"/>
          <w:szCs w:val="32"/>
          <w:u w:val="none"/>
          <w:shd w:val="clear" w:color="auto" w:fill="auto"/>
          <w:lang w:val="en-US" w:eastAsia="zh-CN" w:bidi="ar"/>
        </w:rPr>
        <w:t>办理</w:t>
      </w:r>
      <w:r>
        <w:rPr>
          <w:rFonts w:hint="eastAsia" w:ascii="仿宋_GB2312" w:hAnsi="仿宋_GB2312" w:eastAsia="仿宋_GB2312" w:cs="仿宋_GB2312"/>
          <w:color w:val="000000"/>
          <w:kern w:val="0"/>
          <w:sz w:val="32"/>
          <w:szCs w:val="32"/>
          <w:u w:val="none"/>
          <w:shd w:val="clear" w:color="auto" w:fill="auto"/>
          <w:lang w:bidi="ar"/>
        </w:rPr>
        <w:t>和</w:t>
      </w:r>
      <w:r>
        <w:rPr>
          <w:rFonts w:hint="eastAsia" w:ascii="仿宋_GB2312" w:hAnsi="仿宋_GB2312" w:eastAsia="仿宋_GB2312" w:cs="仿宋_GB2312"/>
          <w:color w:val="000000"/>
          <w:sz w:val="32"/>
          <w:szCs w:val="32"/>
          <w:u w:val="none"/>
          <w:lang w:val="en-US" w:eastAsia="zh-CN"/>
        </w:rPr>
        <w:t>实地核查、后置现场审查、全覆盖例行检查</w:t>
      </w:r>
      <w:r>
        <w:rPr>
          <w:rFonts w:hint="eastAsia" w:ascii="仿宋_GB2312" w:hAnsi="仿宋_GB2312" w:eastAsia="仿宋_GB2312" w:cs="仿宋_GB2312"/>
          <w:color w:val="000000"/>
          <w:kern w:val="0"/>
          <w:sz w:val="32"/>
          <w:szCs w:val="32"/>
          <w:u w:val="none"/>
          <w:shd w:val="clear" w:color="auto" w:fill="auto"/>
          <w:lang w:val="en-US" w:eastAsia="zh-CN" w:bidi="ar"/>
        </w:rPr>
        <w:t>等</w:t>
      </w:r>
      <w:r>
        <w:rPr>
          <w:rFonts w:hint="eastAsia" w:ascii="仿宋_GB2312" w:hAnsi="仿宋_GB2312" w:eastAsia="仿宋_GB2312" w:cs="仿宋_GB2312"/>
          <w:color w:val="000000"/>
          <w:kern w:val="0"/>
          <w:sz w:val="32"/>
          <w:szCs w:val="32"/>
          <w:u w:val="none"/>
          <w:shd w:val="clear" w:color="auto" w:fill="auto"/>
          <w:lang w:bidi="ar"/>
        </w:rPr>
        <w:t>管理事项。</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二、发证方式及产品范围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实行后置现场审查和告知承诺审批方式的</w:t>
      </w:r>
      <w:r>
        <w:rPr>
          <w:rFonts w:hint="eastAsia" w:ascii="仿宋_GB2312" w:hAnsi="宋体" w:eastAsia="仿宋_GB2312" w:cs="仿宋_GB2312"/>
          <w:color w:val="000000"/>
          <w:kern w:val="0"/>
          <w:sz w:val="31"/>
          <w:szCs w:val="31"/>
          <w:lang w:val="en-US" w:eastAsia="zh-CN" w:bidi="ar"/>
        </w:rPr>
        <w:t>产品，企业在申请工业产品生产许可证时，自愿选择发证前进行实地核查的，不再开展后置现场审查或全覆盖例行检查。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20" w:firstLineChars="200"/>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因后置现场审查、告知承诺全覆盖例行检查不合格被撤销工业产品生产许可证，再次提出申请的，应提交县级及以上生产许可证主管部门出具的整改合格说明。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仿宋_GB2312" w:cs="楷体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发证方式与范围</w:t>
      </w:r>
      <w:r>
        <w:rPr>
          <w:rFonts w:hint="eastAsia" w:ascii="仿宋_GB2312" w:hAnsi="仿宋_GB2312" w:eastAsia="仿宋_GB2312" w:cs="仿宋_GB2312"/>
          <w:color w:val="000000"/>
          <w:kern w:val="0"/>
          <w:sz w:val="32"/>
          <w:szCs w:val="32"/>
          <w:shd w:val="clear" w:color="auto" w:fill="FFFFFF"/>
          <w:lang w:bidi="ar"/>
        </w:rPr>
        <w:t>如有调整，</w:t>
      </w:r>
      <w:r>
        <w:rPr>
          <w:rFonts w:hint="eastAsia" w:ascii="仿宋_GB2312" w:hAnsi="仿宋_GB2312" w:eastAsia="仿宋_GB2312" w:cs="仿宋_GB2312"/>
          <w:color w:val="000000"/>
          <w:kern w:val="0"/>
          <w:sz w:val="32"/>
          <w:szCs w:val="32"/>
          <w:shd w:val="clear" w:color="auto" w:fill="FFFFFF"/>
          <w:lang w:val="en-US" w:eastAsia="zh-CN" w:bidi="ar"/>
        </w:rPr>
        <w:t>按照国家最新</w:t>
      </w:r>
      <w:r>
        <w:rPr>
          <w:rFonts w:hint="eastAsia" w:ascii="仿宋_GB2312" w:hAnsi="仿宋_GB2312" w:eastAsia="仿宋_GB2312" w:cs="仿宋_GB2312"/>
          <w:color w:val="000000"/>
          <w:kern w:val="0"/>
          <w:sz w:val="32"/>
          <w:szCs w:val="32"/>
          <w:shd w:val="clear" w:color="auto" w:fill="FFFFFF"/>
          <w:lang w:bidi="ar"/>
        </w:rPr>
        <w:t>文件执行。</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w:t>
      </w:r>
      <w:r>
        <w:rPr>
          <w:rFonts w:hint="eastAsia" w:ascii="楷体_GB2312" w:hAnsi="楷体_GB2312" w:eastAsia="楷体_GB2312" w:cs="楷体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一）先核后证：</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建筑用钢筋、水泥、广播电视传输设备、人民币鉴别仪、预应力混凝土铁路桥简支梁、危险化学品、化肥、</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燃气器具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、钢丝绳、人造板、</w:t>
      </w: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特种劳动防护用品</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（二）先证后核：</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电线电缆、危险化学品包装物及容器；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（三）告知承诺：</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直接接触食品的材料等相关产品。</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三、审批依据</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（一）《中华人民共和国行政许可法》；</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（二）《中华人民共和国食品安全法》；</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（三）《危险化学品安全法》；</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（四）《中华人民共和国工业产品生产许可证管理条例》；</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（五）《国务院关于深化“证照分离”改革进一步激发市场主体发展活力的通知》；</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（六）《国务院关于调整完善工业产品生产许可证管理目录的决定》；</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（七）《中华人民共和国工业产品生产许可证管理条例实施办法》；</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（八）《市场监督管理行政许可程序暂行规定》；</w:t>
      </w:r>
    </w:p>
    <w:p>
      <w:pPr>
        <w:keepNext w:val="0"/>
        <w:keepLines w:val="0"/>
        <w:widowControl/>
        <w:suppressLineNumbers w:val="0"/>
        <w:shd w:val="clear" w:color="auto" w:fill="FFFFFF"/>
        <w:spacing w:line="580" w:lineRule="exact"/>
        <w:ind w:firstLine="640" w:firstLineChars="200"/>
        <w:jc w:val="both"/>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（九）《工业产品生产单位落实质量安全主体责任监督管理规定》；</w:t>
      </w:r>
    </w:p>
    <w:p>
      <w:pPr>
        <w:keepNext w:val="0"/>
        <w:keepLines w:val="0"/>
        <w:widowControl/>
        <w:suppressLineNumbers w:val="0"/>
        <w:shd w:val="clear" w:color="auto" w:fill="FFFFFF"/>
        <w:spacing w:line="580" w:lineRule="exact"/>
        <w:ind w:firstLine="640" w:firstLineChars="200"/>
        <w:jc w:val="both"/>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（十）《食品相关产品质量安全监督管理暂行办法》；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（十一）《工业产品生产许可证实施细则通则》及各产品实施细则；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（十二）其他</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TW" w:bidi="ar"/>
          <w14:textFill>
            <w14:solidFill>
              <w14:schemeClr w14:val="tx1"/>
            </w14:solidFill>
          </w14:textFill>
        </w:rPr>
        <w:t>有关法律法规和规范性文件要求</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333333"/>
          <w:spacing w:val="0"/>
          <w:kern w:val="0"/>
          <w:sz w:val="32"/>
          <w:szCs w:val="32"/>
          <w:shd w:val="clear" w:color="auto" w:fill="FFFFFF"/>
          <w:lang w:val="en-US" w:eastAsia="zh-CN" w:bidi="ar"/>
        </w:rPr>
        <w:t>四、工作职责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按照证审分离、分段衔接、各负其责的原则开展工作，落实审批程序。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TW"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（一）审批</w:t>
      </w: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TW" w:bidi="ar"/>
        </w:rPr>
        <w:t>机构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市场监督管理局（行政审批局）：负责申请办理生产许可事项包括：发证、延续、许可范围变更、名称变更、补领、其他（收购、兼并、重组）等情形的受理、审批、决定、终止、撤销、注销、及其他审批相关的管理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（二）监管</w:t>
      </w: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TW" w:bidi="ar"/>
        </w:rPr>
        <w:t>机构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color w:val="000000"/>
          <w:sz w:val="32"/>
          <w:szCs w:val="32"/>
          <w:lang w:val="en-US" w:eastAsia="zh-CN"/>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1.省市场监督管理局（质量监督处）：负责审批平台维护、管理委托技术机构、组织实施后置现场审查和全覆盖例行检查、衔接证后监管工作；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2.各地市及区县市场监管局：负责实地核查过程中指派观察员和落实观察员职责、配合完成后置现场审查和全覆盖例行检查、开展核查或检查的整改闭环及证后监管工作。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（三）技术机构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1.负责组织完成工业产品生产许可证申报企业的</w:t>
      </w:r>
      <w:r>
        <w:rPr>
          <w:rFonts w:hint="eastAsia" w:ascii="仿宋_GB2312" w:hAnsi="仿宋_GB2312" w:eastAsia="仿宋_GB2312" w:cs="仿宋_GB2312"/>
          <w:color w:val="000000"/>
          <w:sz w:val="32"/>
          <w:szCs w:val="32"/>
          <w:u w:val="none"/>
          <w:lang w:val="en-US" w:eastAsia="zh-CN"/>
        </w:rPr>
        <w:t>实地核查或检查</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工作，并提出许可与否建议；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2.负责完成工业产品生产许可证技术专家培训、考核、聘用、换证的资格审查、派遣使用、队伍建设等管理工作；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color w:val="000000"/>
          <w:sz w:val="32"/>
          <w:szCs w:val="32"/>
          <w:lang w:val="en-US" w:eastAsia="zh-CN"/>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3.按照委托合同修订完善管理职责，严格履行合同责任。</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五、申报条件</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企业申请工业产品生产许可证，应当符合下列</w:t>
      </w:r>
      <w:r>
        <w:rPr>
          <w:rFonts w:hint="eastAsia" w:ascii="仿宋_GB2312" w:hAnsi="宋体" w:eastAsia="仿宋_GB2312" w:cs="仿宋_GB2312"/>
          <w:color w:val="000000"/>
          <w:kern w:val="0"/>
          <w:sz w:val="31"/>
          <w:szCs w:val="31"/>
          <w:lang w:val="en-US" w:eastAsia="zh-CN" w:bidi="ar"/>
        </w:rPr>
        <w:t xml:space="preserve">条件：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（一）有营业执照；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（二）有与所生产产品相适应的专业技术人员。企业应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当配备质量安全总监、质量安全员等质量安全管理人员，技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术人员、检验检测人员、操作人员等相关人员，并符合相应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产品实施细则的要求；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（三）有与所生产产品相适应的生产条件和检验检测手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段。企业应当具备生产和检验检测场所、生产和检验检测设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备，并符合相应产品实施细则的要求；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（四）有与所生产产品相适应的技术文件和工艺文件。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企业应当具有工艺流程图、技术工艺文件、检验检测文件等；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（五）有健全有效的质量管理制度和责任制度。企业应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当建立质量安全管理制度、质量安全追溯制度，有效落实产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品质量安全主体责任；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（六）产品符合有关国家标准、行业标准以及保障人体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健康和人身、财产安全的要求。企业应按照现行有效的标准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组织生产，有产品质量合格证明，并提交有资质的检验机构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出具的符合产品实施细则要求的检验检测报告；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（七）符合国家产业政策的规定，不存在国家明令淘汰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和禁止投资建设的落后工艺、高耗能、污染环境、浪费资源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的情况。涉及产业政策的产品，企业生产项目需经具有核准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或备案权限的项目投资主管部门核准或备案的，应依法获得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核准或备案。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line="240" w:lineRule="auto"/>
        <w:ind w:left="0" w:right="0" w:firstLine="62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宋体" w:eastAsia="仿宋_GB2312" w:cs="仿宋_GB2312"/>
          <w:color w:val="000000"/>
          <w:kern w:val="0"/>
          <w:sz w:val="31"/>
          <w:szCs w:val="31"/>
          <w:lang w:val="en-US" w:eastAsia="zh-CN" w:bidi="ar"/>
        </w:rPr>
        <w:t>法律、行政法规有其他规定的，还应当符合其规定。</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TW"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六、</w:t>
      </w:r>
      <w:r>
        <w:rPr>
          <w:rFonts w:hint="eastAsia" w:ascii="黑体" w:hAnsi="黑体" w:eastAsia="黑体" w:cs="黑体"/>
          <w:b w:val="0"/>
          <w:bCs w:val="0"/>
          <w:i w:val="0"/>
          <w:iCs w:val="0"/>
          <w:caps w:val="0"/>
          <w:color w:val="000000"/>
          <w:spacing w:val="0"/>
          <w:kern w:val="0"/>
          <w:sz w:val="32"/>
          <w:szCs w:val="32"/>
          <w:shd w:val="clear" w:color="auto" w:fill="FFFFFF"/>
          <w:lang w:val="en-US" w:eastAsia="zh-TW" w:bidi="ar"/>
        </w:rPr>
        <w:t>申请事项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申请办理生产许可事项包括：发证、延续、许可范围变更、名称变更、证书补领等情形。</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line="240" w:lineRule="auto"/>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（一）</w:t>
      </w:r>
      <w:r>
        <w:rPr>
          <w:rFonts w:ascii="仿宋_GB2312" w:hAnsi="宋体" w:eastAsia="仿宋_GB2312" w:cs="仿宋_GB2312"/>
          <w:color w:val="000000"/>
          <w:kern w:val="0"/>
          <w:sz w:val="31"/>
          <w:szCs w:val="31"/>
          <w:lang w:val="en-US" w:eastAsia="zh-CN" w:bidi="ar"/>
        </w:rPr>
        <w:t>发证指企业首次提出申请工业产品生产许可、</w:t>
      </w:r>
      <w:r>
        <w:rPr>
          <w:rFonts w:hint="eastAsia" w:ascii="仿宋_GB2312" w:hAnsi="宋体" w:eastAsia="仿宋_GB2312" w:cs="仿宋_GB2312"/>
          <w:color w:val="000000"/>
          <w:kern w:val="0"/>
          <w:sz w:val="31"/>
          <w:szCs w:val="31"/>
          <w:lang w:val="en-US" w:eastAsia="zh-CN" w:bidi="ar"/>
        </w:rPr>
        <w:t>未按规定期限提出延续申请或证书有效期满后重新提出生产许可申请的情形</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line="240" w:lineRule="auto"/>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（二）</w:t>
      </w:r>
      <w:r>
        <w:rPr>
          <w:rFonts w:ascii="仿宋_GB2312" w:hAnsi="宋体" w:eastAsia="仿宋_GB2312" w:cs="仿宋_GB2312"/>
          <w:color w:val="000000"/>
          <w:kern w:val="0"/>
          <w:sz w:val="31"/>
          <w:szCs w:val="31"/>
          <w:lang w:val="en-US" w:eastAsia="zh-CN" w:bidi="ar"/>
        </w:rPr>
        <w:t>延续指工业产品生产许可证有效期届满企业需</w:t>
      </w:r>
      <w:r>
        <w:rPr>
          <w:rFonts w:hint="eastAsia" w:ascii="仿宋_GB2312" w:hAnsi="宋体" w:eastAsia="仿宋_GB2312" w:cs="仿宋_GB2312"/>
          <w:color w:val="000000"/>
          <w:kern w:val="0"/>
          <w:sz w:val="31"/>
          <w:szCs w:val="31"/>
          <w:lang w:val="en-US" w:eastAsia="zh-CN" w:bidi="ar"/>
        </w:rPr>
        <w:t>要继续生产的情形，企业应当在工业产品生产许可证有效期届满</w:t>
      </w:r>
      <w:r>
        <w:rPr>
          <w:rFonts w:hint="default" w:ascii="Times New Roman" w:hAnsi="Times New Roman" w:eastAsia="宋体" w:cs="Times New Roman"/>
          <w:color w:val="000000"/>
          <w:kern w:val="0"/>
          <w:sz w:val="31"/>
          <w:szCs w:val="31"/>
          <w:lang w:val="en-US" w:eastAsia="zh-CN" w:bidi="ar"/>
        </w:rPr>
        <w:t xml:space="preserve">30 </w:t>
      </w:r>
      <w:r>
        <w:rPr>
          <w:rFonts w:hint="eastAsia" w:ascii="仿宋_GB2312" w:hAnsi="宋体" w:eastAsia="仿宋_GB2312" w:cs="仿宋_GB2312"/>
          <w:color w:val="000000"/>
          <w:kern w:val="0"/>
          <w:sz w:val="31"/>
          <w:szCs w:val="31"/>
          <w:lang w:val="en-US" w:eastAsia="zh-CN" w:bidi="ar"/>
        </w:rPr>
        <w:t xml:space="preserve">日前，不早于 </w:t>
      </w:r>
      <w:r>
        <w:rPr>
          <w:rFonts w:hint="default" w:ascii="Times New Roman" w:hAnsi="Times New Roman" w:eastAsia="宋体" w:cs="Times New Roman"/>
          <w:color w:val="000000"/>
          <w:kern w:val="0"/>
          <w:sz w:val="31"/>
          <w:szCs w:val="31"/>
          <w:lang w:val="en-US" w:eastAsia="zh-CN" w:bidi="ar"/>
        </w:rPr>
        <w:t xml:space="preserve">6 </w:t>
      </w:r>
      <w:r>
        <w:rPr>
          <w:rFonts w:hint="eastAsia" w:ascii="仿宋_GB2312" w:hAnsi="宋体" w:eastAsia="仿宋_GB2312" w:cs="仿宋_GB2312"/>
          <w:color w:val="000000"/>
          <w:kern w:val="0"/>
          <w:sz w:val="31"/>
          <w:szCs w:val="31"/>
          <w:lang w:val="en-US" w:eastAsia="zh-CN" w:bidi="ar"/>
        </w:rPr>
        <w:t>个月提出延续申请；</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Autospacing="0" w:line="240" w:lineRule="auto"/>
        <w:ind w:left="0" w:right="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（三）</w:t>
      </w:r>
      <w:r>
        <w:rPr>
          <w:rFonts w:ascii="仿宋_GB2312" w:hAnsi="宋体" w:eastAsia="仿宋_GB2312" w:cs="仿宋_GB2312"/>
          <w:color w:val="000000"/>
          <w:kern w:val="0"/>
          <w:sz w:val="31"/>
          <w:szCs w:val="31"/>
          <w:lang w:val="en-US" w:eastAsia="zh-CN" w:bidi="ar"/>
        </w:rPr>
        <w:t>许可范围变更指在工业产品生产许可证有效</w:t>
      </w:r>
      <w:r>
        <w:rPr>
          <w:rFonts w:hint="eastAsia" w:ascii="仿宋_GB2312" w:hAnsi="宋体" w:eastAsia="仿宋_GB2312" w:cs="仿宋_GB2312"/>
          <w:color w:val="000000"/>
          <w:kern w:val="0"/>
          <w:sz w:val="31"/>
          <w:szCs w:val="31"/>
          <w:lang w:val="en-US" w:eastAsia="zh-CN" w:bidi="ar"/>
        </w:rPr>
        <w:t>期内，重要生产工艺和技术、生产设备和检验检测手段、涉及产业政策产品的项目核准（备案）发生变化，生产地址迁移、增减生产场点、增减生产线、增减产品等情形（见相应产品实施细则），企业应当在发生变化后，</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个月内提出申请</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（四）</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名称变更指在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工业产品</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生产许可证有效期内，企业名称、住所或者生产地址名称发生变化，而生产条件未发生变化的情形</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，企业应当在发生变化后，1个月内提出申请；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（五）</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补领指在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工业产品</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生产许可证有效期内，企业生产</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工业产品生产</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许可证证书因遗失或毁损而申请补领的情形</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TW"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七、</w:t>
      </w:r>
      <w:r>
        <w:rPr>
          <w:rFonts w:hint="eastAsia" w:ascii="黑体" w:hAnsi="黑体" w:eastAsia="黑体" w:cs="黑体"/>
          <w:b w:val="0"/>
          <w:bCs w:val="0"/>
          <w:i w:val="0"/>
          <w:iCs w:val="0"/>
          <w:caps w:val="0"/>
          <w:color w:val="000000"/>
          <w:spacing w:val="0"/>
          <w:kern w:val="0"/>
          <w:sz w:val="32"/>
          <w:szCs w:val="32"/>
          <w:shd w:val="clear" w:color="auto" w:fill="FFFFFF"/>
          <w:lang w:val="en-US" w:eastAsia="zh-TW" w:bidi="ar"/>
        </w:rPr>
        <w:t xml:space="preserve">企业在申请时应当提交下列材料： </w:t>
      </w:r>
    </w:p>
    <w:p>
      <w:pPr>
        <w:pStyle w:val="10"/>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工业产品生产许可证申请单（见</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通则</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附件1）；</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（二）</w:t>
      </w:r>
      <w:r>
        <w:rPr>
          <w:rFonts w:ascii="仿宋_GB2312" w:hAnsi="宋体" w:eastAsia="仿宋_GB2312" w:cs="仿宋_GB2312"/>
          <w:color w:val="000000"/>
          <w:kern w:val="0"/>
          <w:sz w:val="31"/>
          <w:szCs w:val="31"/>
          <w:lang w:val="en-US" w:eastAsia="zh-CN" w:bidi="ar"/>
        </w:rPr>
        <w:t>产品检验检测报告。产品检验检测报告应为具有</w:t>
      </w:r>
      <w:r>
        <w:rPr>
          <w:rFonts w:hint="eastAsia" w:ascii="仿宋_GB2312" w:hAnsi="宋体" w:eastAsia="仿宋_GB2312" w:cs="仿宋_GB2312"/>
          <w:color w:val="000000"/>
          <w:kern w:val="0"/>
          <w:sz w:val="31"/>
          <w:szCs w:val="31"/>
          <w:lang w:val="en-US" w:eastAsia="zh-CN" w:bidi="ar"/>
        </w:rPr>
        <w:t xml:space="preserve">检验检测机构资质认定资格的检验检测机构出具的，签发日期在 </w:t>
      </w:r>
      <w:r>
        <w:rPr>
          <w:rFonts w:hint="default" w:ascii="Times New Roman" w:hAnsi="Times New Roman" w:eastAsia="宋体" w:cs="Times New Roman"/>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个月内且符合相关标准规定的检验检测合格报告。检验检测报告应当为所申请产品（具体详见相关产品实施细则）的型式检验报告、委托产品检验检测报告或省级及以上政府监督检验报告中的任意一类报告。所提交检验检测报告的检验检测项目应覆盖相关产品实施细则规定的产品检验检测项目，不得为多份检验检测报告的组合；</w:t>
      </w:r>
    </w:p>
    <w:p>
      <w:pPr>
        <w:pStyle w:val="10"/>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（三）符合</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产业政策材料（见相</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应</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产品实施细则</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，减少生产产点、生产线、产品等情形不提交</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w:t>
      </w:r>
    </w:p>
    <w:p>
      <w:pPr>
        <w:pStyle w:val="10"/>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（四）</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承诺书（见</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通则</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附件2）</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八、企业申请方式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登录“陕西政务服务网首页”</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instrText xml:space="preserve"> HYPERLINK "https://zwfw.shaanxi.gov.cn/sx/public/index" </w:instrTex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https://zwfw.shaanxi.gov.cn/sx/public/index</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fldChar w:fldCharType="end"/>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，进入法人办事-按部门分类-省市场监-搜索“工业产品生产许可证”事项，完成工业产品生产许可证申报。</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九、行政机关登录方式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登录“陕西省市场监督管理局产品监管服务平台”http://218.200.59.45/，进入“产品质量安全监督管理信息系统”，用户名登录。</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十、先核后证</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（一）受理（省局行政审批局负责）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1.要求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申请人登录网上申报平台，在线填报《工业产品生产许可证申请单》，上传承诺书、产品检验检测报告等申请材料。上传的书面申请材料，应当保证与在线申报内容一致。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2.时限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省局行政审批局自收到申请材料之日起2日内作出受理、不予受理决定，或者一次性告知企业需要补正的全部内容和合理的补正期限。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3.结果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3.1申请事项依法不需要取得工业产品生产许可的，应当即时作出不予受理的决定，并说明理由；</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default"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3.2企业隐瞒有关情况或者提供虚假材料申请工业产品生产许可的，行政机关不予受理，并按《行政许可法》第七十八条处理；</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default"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3.3申请材料存在可以更正的错误的，应当允许企业更正，由企业更正后重新提交申请材料。更正后申请材料齐全、符合法定形式的，应当予以受理；</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3.4</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申请材料不齐全或者不符合法定形式的，应当即</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时或者自收到申请材料之日起 </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 xml:space="preserve">2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日内向企业发送《行政许可申请材料补正告知书》，一次告知企业需要补正的全部内容和合理的补正期限，并退回申请材料。企业无正当理由逾期不予补正的，视为放弃工业产品生产许可申请，受理部门无需作出不予受理的决定。受理部门逾期未告知企业补正的，自收到申请材料之日起即视为受理</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3.5</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申请材料齐全、符合法定形式，或者按照要求提</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交全部补正材料的，应当</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日内作出受理决定，并出具《行政许可受理决定书》；</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申请材料不符合法定形式，</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应当作出不予受理决定，并出具《行政许可不予受理决定书》</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（二）技术审查（技术机构负责）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1.核查时限</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技术机构应当自受理申请之日起20日内完成企业的实地核查及资料上报。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2.核查组织单位</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由技术机构组织实施并对实地核查工作负责。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3.核查组织</w:t>
      </w:r>
    </w:p>
    <w:p>
      <w:pPr>
        <w:keepNext w:val="0"/>
        <w:keepLines w:val="0"/>
        <w:widowControl/>
        <w:suppressLineNumbers w:val="0"/>
        <w:ind w:firstLine="640" w:firstLineChars="200"/>
        <w:jc w:val="left"/>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由技术机构指派技术专家组成核查组，核查组组成原则：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3.1技术专家必须是技术机构聘用人员；</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3.2核查人员应不少于2人，应确保核查人员具有充分的专业能力，熟悉该产品所属行业工艺、技术，并严谨执行核查办法中的全部技术条款，为核查组提供科学判断；</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3.3核查组成员不得全部来自同一单位；</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3.4应确保核查组所有成员与被核查企业的独立性；</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3.5</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实地核查时间以确保实地核查质量为准，一般为1-3天。</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核查组</w:t>
      </w:r>
      <w:r>
        <w:rPr>
          <w:rFonts w:ascii="仿宋_GB2312" w:hAnsi="宋体" w:eastAsia="仿宋_GB2312" w:cs="仿宋_GB2312"/>
          <w:color w:val="000000"/>
          <w:kern w:val="0"/>
          <w:sz w:val="31"/>
          <w:szCs w:val="31"/>
          <w:lang w:val="en-US" w:eastAsia="zh-CN" w:bidi="ar"/>
        </w:rPr>
        <w:t>应当按照实施细则通则与相应</w:t>
      </w:r>
      <w:r>
        <w:rPr>
          <w:rFonts w:hint="eastAsia" w:ascii="仿宋_GB2312" w:hAnsi="宋体" w:eastAsia="仿宋_GB2312" w:cs="仿宋_GB2312"/>
          <w:color w:val="000000"/>
          <w:kern w:val="0"/>
          <w:sz w:val="31"/>
          <w:szCs w:val="31"/>
          <w:lang w:val="en-US" w:eastAsia="zh-CN" w:bidi="ar"/>
        </w:rPr>
        <w:t>产品实施细则要求客观公正地进行实地核查，编制《生产许可证企业实地核查办法》《企业实地核查不符合和建议改进条款汇总表》《生产许可证企业实地核查报告》</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，并将核查结果告知企业，</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核查组应客观、真实、准确地反映实地核查结论。核查工作实行组长负责制，核查组织单位</w:t>
      </w:r>
      <w:r>
        <w:rPr>
          <w:rFonts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对企业实地核查结果负责</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4.材料报送</w:t>
      </w:r>
    </w:p>
    <w:p>
      <w:pPr>
        <w:keepNext w:val="0"/>
        <w:keepLines w:val="0"/>
        <w:pageBreakBefore w:val="0"/>
        <w:widowControl/>
        <w:numPr>
          <w:ilvl w:val="-1"/>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核查组在核查现场应形成现场核查报告及相关材料，技术机构应当按照有关规定对企业的申请材料、实地核查材料等进行汇审，签署汇审意见并盖章，提交至“陕西省市场监督管理局产品质量监督管理系统”。通过系统平台将</w:t>
      </w:r>
      <w:r>
        <w:rPr>
          <w:rFonts w:hint="eastAsia" w:ascii="仿宋_GB2312" w:hAnsi="仿宋_GB2312" w:eastAsia="仿宋_GB2312" w:cs="仿宋_GB2312"/>
          <w:color w:val="000000"/>
          <w:kern w:val="0"/>
          <w:sz w:val="32"/>
          <w:szCs w:val="32"/>
          <w:shd w:val="clear" w:color="auto" w:fill="FFFFFF"/>
          <w:lang w:val="en-US" w:eastAsia="zh-CN" w:bidi="ar"/>
        </w:rPr>
        <w:t>《企业实地核查不符合建议改进条款汇总表》《生产许可证企业实地核查报告》书面告知被核查企业。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（三）现场观察（各地市市场监管局负责）</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市、县级生产许可证主管部门可根据需要派观察员参加，</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0" w:firstLineChars="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观察现场核查、记录现场核查中发现的问题，通过系统登录观察员账号在线如实填报《实地核查过程观察记录》，及时反馈上级市场监督管理部门。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（四）审批（省局行政审批局负责）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1.审批要求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经实地核查，省局行政审批局应当按照有关规定对企业的申请材料、实地核查材料等进行汇总和审核，签署审核意见</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val="en-US" w:eastAsia="zh-CN" w:bidi="ar"/>
        </w:rPr>
        <w:t>并按照相关规定及程序要求</w:t>
      </w:r>
      <w:r>
        <w:rPr>
          <w:rFonts w:hint="eastAsia" w:ascii="仿宋_GB2312" w:hAnsi="仿宋_GB2312" w:eastAsia="仿宋_GB2312" w:cs="仿宋_GB2312"/>
          <w:color w:val="000000"/>
          <w:kern w:val="0"/>
          <w:sz w:val="32"/>
          <w:szCs w:val="32"/>
          <w:shd w:val="clear" w:color="auto" w:fill="FFFFFF"/>
          <w:lang w:bidi="ar"/>
        </w:rPr>
        <w:t>作出是否准予许可决定。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2.时限</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省局行政审批局收到报送材料后，于受理企业申请之日起30日内（含实地核查时间）作出是否准予许可的决定。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（五）决定（省局行政审批局负责）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省局行政审批局作出准予许可决定的，</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应当自决定之日</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起3日内颁发、送达《准予行政许可决定书》和《工业产品生产许可证证书》，并将证书电子版上传系统。</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作出不予生产许可决定的，应当自决定之日起3日内向企业发出《不予行政许可决定书》并说明理由，同时告知申请人依法享有申请行政复议或者提起行政诉讼的权利。</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TW"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（六）</w:t>
      </w: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TW" w:bidi="ar"/>
        </w:rPr>
        <w:t>公示</w:t>
      </w: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省局行政审批局应</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作出批准</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决定</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之日起7日内</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完成网站公布</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获证企业名单</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（七）归档（省局行政审批局负责）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由省局行政审批局将负责材料归档。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十一、先证后核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（一）受理（省局行政审批局负责）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1.受理要求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申请人登录网上审批系统，在线填报《工业产品生产许可证申请单》，上传承诺书、产品检验检测报告等申请材料。上传的书面申请材料，应当保证与在线申报内容一致。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2.时限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省局行政审批局自收到申请材料之日起2日内作出受理、不予受理决定，或者一次性告知企业需要补正的全部内容和合理的补正期限；自受理企业申请之日起5日内作出是否准予许可的决定。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3.结果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3.1申请事项依法不需要取得工业产品生产许可的，应当即时作出不予受理的决定，并说明理由；</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default"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3.2企业隐瞒有关情况或者提供虚假材料申请工业产品生产许可的，行政机关不予受理，并按《行政许可法》第七十八条处理；</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default"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3.3申请材料存在可以更正的错误的，应当允许企业更正，由企业更正后重新提交申请材料。更正后申请材料齐全、符合法定形式的，应当予以受理；</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3.4</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申请材料不齐全或者不符合法定形式的，应当即</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时或者自收到申请材料之日起 </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 xml:space="preserve">2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日内向企业发送《行政许可申请材料补正告知书》，一次告知企业需要补正的全部内容和合理的补正期限，并退回申请材料。企业无正当理由逾期不予补正的，视为放弃工业产品生产许可申请，受理部门无需作出不予受理的决定。受理部门逾期未告知企业补正的，自收到申请材料之日起即视为受理</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3.5</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申请材料齐全、符合法定形式，或者按照要求提</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交全部补正材料的，应当</w:t>
      </w:r>
      <w:r>
        <w:rPr>
          <w:rFonts w:hint="default" w:ascii="Times New Roman" w:hAnsi="Times New Roman" w:eastAsia="宋体" w:cs="Times New Roman"/>
          <w:color w:val="000000" w:themeColor="text1"/>
          <w:kern w:val="0"/>
          <w:sz w:val="31"/>
          <w:szCs w:val="31"/>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日内作出受理决定，并出具《行政许可受理决定书》；</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申请材料不符合法定形式，</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应当作出不予受理决定，并出具《行政许可不予受理决定书》</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（二）决定（省局行政审批局负责）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省局行政审批局作出准予许可决定的，</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应当自决定之日</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起3日内颁发、送达《准予行政许可决定书》和《工业产品生产许可证证书》，并将证书电子版上传系统。</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作出不予生产许可决定的，应当自决定之日起3日内向企业发出《不予行政许可决定书》并说明理由，同时告知申请人依法享有申请行政复议或者提起行政诉讼的权利。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（三）公示（省局行政审批局负责）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省局行政审批局应</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作出批准决定之日起7日内</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完成网站公布</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获证企业名单</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（四）后置现场审查（质量监督处负责）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1.检查时限</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技术机构应在作出许可决定之日起20日内完成对企业的后置现场审查。</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2.检查组织单位</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由省局质量监督处负责组织实施后置现场审查工作，由各地市及区县市场监管局配合完成后置现场审查工作，由技术机构负责指派技术专家配合完成后置现场审查工作。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3.检查组织</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20" w:firstLineChars="200"/>
        <w:jc w:val="left"/>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ascii="仿宋_GB2312" w:hAnsi="宋体" w:eastAsia="仿宋_GB2312" w:cs="仿宋_GB2312"/>
          <w:color w:val="000000"/>
          <w:kern w:val="0"/>
          <w:sz w:val="31"/>
          <w:szCs w:val="31"/>
          <w:lang w:val="en-US" w:eastAsia="zh-CN" w:bidi="ar"/>
        </w:rPr>
        <w:t>检查组由</w:t>
      </w:r>
      <w:r>
        <w:rPr>
          <w:rFonts w:hint="eastAsia" w:ascii="仿宋_GB2312" w:hAnsi="宋体" w:eastAsia="仿宋_GB2312" w:cs="仿宋_GB2312"/>
          <w:color w:val="000000"/>
          <w:kern w:val="0"/>
          <w:sz w:val="31"/>
          <w:szCs w:val="31"/>
          <w:lang w:val="en-US" w:eastAsia="zh-CN" w:bidi="ar"/>
        </w:rPr>
        <w:t>省级</w:t>
      </w:r>
      <w:r>
        <w:rPr>
          <w:rFonts w:ascii="仿宋_GB2312" w:hAnsi="宋体" w:eastAsia="仿宋_GB2312" w:cs="仿宋_GB2312"/>
          <w:color w:val="000000"/>
          <w:kern w:val="0"/>
          <w:sz w:val="31"/>
          <w:szCs w:val="31"/>
          <w:lang w:val="en-US" w:eastAsia="zh-CN" w:bidi="ar"/>
        </w:rPr>
        <w:t>生产许可证主管部门行政人员和核查人员组</w:t>
      </w:r>
      <w:r>
        <w:rPr>
          <w:rFonts w:hint="eastAsia" w:ascii="仿宋_GB2312" w:hAnsi="宋体" w:eastAsia="仿宋_GB2312" w:cs="仿宋_GB2312"/>
          <w:color w:val="000000"/>
          <w:kern w:val="0"/>
          <w:sz w:val="31"/>
          <w:szCs w:val="31"/>
          <w:lang w:val="en-US" w:eastAsia="zh-CN" w:bidi="ar"/>
        </w:rPr>
        <w:t>成，</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组长应由省级生产许可证主管部门行政人员担任</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核查人员组成原则：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3.1核查人员必须是技术机构聘用人员；</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3.2</w:t>
      </w:r>
      <w:bookmarkStart w:id="0" w:name="OLE_LINK1"/>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核查人员应不少于2人，应确保核查人员具有充分的专业能力，熟悉该产品所属行业工艺、技术，并严谨执行核查办法中的全部技术条款，为检查组提供科学判断；</w:t>
      </w:r>
      <w:bookmarkEnd w:id="0"/>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3.3核查人员不得全部来自同一单位，且应遵守回避原则；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3.4应确保核查人员与被检查企业的独立性；</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3.5</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后置现场审查时间以确保后置现场审查质量为准，一般为1-3天。</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检查组</w:t>
      </w:r>
      <w:r>
        <w:rPr>
          <w:rFonts w:ascii="仿宋_GB2312" w:hAnsi="宋体" w:eastAsia="仿宋_GB2312" w:cs="仿宋_GB2312"/>
          <w:color w:val="000000"/>
          <w:kern w:val="0"/>
          <w:sz w:val="31"/>
          <w:szCs w:val="31"/>
          <w:lang w:val="en-US" w:eastAsia="zh-CN" w:bidi="ar"/>
        </w:rPr>
        <w:t>应当按照实施细则通则与相应</w:t>
      </w:r>
      <w:r>
        <w:rPr>
          <w:rFonts w:hint="eastAsia" w:ascii="仿宋_GB2312" w:hAnsi="宋体" w:eastAsia="仿宋_GB2312" w:cs="仿宋_GB2312"/>
          <w:color w:val="000000"/>
          <w:kern w:val="0"/>
          <w:sz w:val="31"/>
          <w:szCs w:val="31"/>
          <w:lang w:val="en-US" w:eastAsia="zh-CN" w:bidi="ar"/>
        </w:rPr>
        <w:t>产品实施细则要求，</w:t>
      </w:r>
      <w:r>
        <w:rPr>
          <w:rFonts w:ascii="仿宋_GB2312" w:hAnsi="宋体" w:eastAsia="仿宋_GB2312" w:cs="仿宋_GB2312"/>
          <w:color w:val="000000"/>
          <w:kern w:val="0"/>
          <w:sz w:val="31"/>
          <w:szCs w:val="31"/>
          <w:lang w:val="en-US" w:eastAsia="zh-CN" w:bidi="ar"/>
        </w:rPr>
        <w:t>对获证企业进行后置现场审查</w:t>
      </w:r>
      <w:r>
        <w:rPr>
          <w:rFonts w:hint="eastAsia" w:ascii="仿宋_GB2312" w:hAnsi="宋体" w:eastAsia="仿宋_GB2312" w:cs="仿宋_GB2312"/>
          <w:color w:val="000000"/>
          <w:kern w:val="0"/>
          <w:sz w:val="31"/>
          <w:szCs w:val="31"/>
          <w:lang w:val="en-US" w:eastAsia="zh-CN" w:bidi="ar"/>
        </w:rPr>
        <w:t>，编制《</w:t>
      </w:r>
      <w:r>
        <w:rPr>
          <w:rFonts w:hint="default" w:ascii="仿宋_GB2312" w:hAnsi="宋体" w:eastAsia="仿宋_GB2312" w:cs="仿宋_GB2312"/>
          <w:b w:val="0"/>
          <w:bCs w:val="0"/>
          <w:color w:val="000000"/>
          <w:kern w:val="0"/>
          <w:sz w:val="31"/>
          <w:szCs w:val="31"/>
          <w:lang w:val="en-US" w:eastAsia="zh-CN" w:bidi="ar"/>
        </w:rPr>
        <w:t>获证企业后置现场审查办法</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b w:val="0"/>
          <w:bCs w:val="0"/>
          <w:color w:val="000000"/>
          <w:kern w:val="0"/>
          <w:sz w:val="31"/>
          <w:szCs w:val="31"/>
          <w:lang w:val="en-US" w:eastAsia="zh-CN" w:bidi="ar"/>
        </w:rPr>
        <w:t>获证企业后置现场审查不符合条款汇总表</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b w:val="0"/>
          <w:bCs w:val="0"/>
          <w:color w:val="000000"/>
          <w:kern w:val="0"/>
          <w:sz w:val="31"/>
          <w:szCs w:val="31"/>
          <w:lang w:val="en-US" w:eastAsia="zh-CN" w:bidi="ar"/>
        </w:rPr>
        <w:t>获证企业后置现场审查报告</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，并将检查结果告知企业。</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检查组</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应客观、真实、准确地反映实地检查结论。检查工作实行组长负责制，检查组织单位</w:t>
      </w:r>
      <w:r>
        <w:rPr>
          <w:rFonts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对企业实地</w:t>
      </w:r>
      <w:r>
        <w:rPr>
          <w:rFonts w:hint="eastAsia"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检查</w:t>
      </w:r>
      <w:r>
        <w:rPr>
          <w:rFonts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结果负责</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color="auto" w:fill="FFFFFF"/>
          <w:lang w:val="en-US" w:eastAsia="zh-CN" w:bidi="ar"/>
          <w14:textFill>
            <w14:solidFill>
              <w14:schemeClr w14:val="tx1"/>
            </w14:solidFill>
          </w14:textFill>
        </w:rPr>
        <w:t>4.材料报送</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FF"/>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检查组应形成获证企业后置现场审查报告及相关材料，技术机构应当按照有关规定对企业的申请材料、后置现场审查材料等进行汇审，签署汇审意见并盖章，提交至“陕西省市场监督管理局产品质量监督管理系统”，</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通过系统平台将</w:t>
      </w:r>
      <w:r>
        <w:rPr>
          <w:rFonts w:hint="eastAsia" w:ascii="仿宋_GB2312" w:hAnsi="仿宋_GB2312" w:eastAsia="仿宋_GB2312" w:cs="仿宋_GB2312"/>
          <w:color w:val="000000"/>
          <w:kern w:val="0"/>
          <w:sz w:val="32"/>
          <w:szCs w:val="32"/>
          <w:shd w:val="clear" w:color="auto" w:fill="FFFFFF"/>
          <w:lang w:val="en-US" w:eastAsia="zh-CN" w:bidi="ar"/>
        </w:rPr>
        <w:t>《获证企业后置现场审查不符合条款汇总表》《获证企业后置现场审查报告》书面告知被检查企业。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（五）后置现场审查结果处理（省局行政审批局负责）</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w:t>
      </w:r>
      <w:r>
        <w:rPr>
          <w:rFonts w:ascii="仿宋_GB2312" w:hAnsi="宋体" w:eastAsia="仿宋_GB2312" w:cs="仿宋_GB2312"/>
          <w:color w:val="000000"/>
          <w:kern w:val="0"/>
          <w:sz w:val="31"/>
          <w:szCs w:val="31"/>
          <w:lang w:val="en-US" w:eastAsia="zh-CN" w:bidi="ar"/>
        </w:rPr>
        <w:t>后置现场审查</w:t>
      </w:r>
      <w:r>
        <w:rPr>
          <w:rFonts w:hint="eastAsia" w:ascii="仿宋_GB2312" w:hAnsi="宋体" w:eastAsia="仿宋_GB2312" w:cs="仿宋_GB2312"/>
          <w:color w:val="000000"/>
          <w:kern w:val="0"/>
          <w:sz w:val="31"/>
          <w:szCs w:val="31"/>
          <w:lang w:val="en-US" w:eastAsia="zh-CN" w:bidi="ar"/>
        </w:rPr>
        <w:t>结论</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为合格的，由省局行政审批局提交至归档；</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w:t>
      </w:r>
      <w:r>
        <w:rPr>
          <w:rFonts w:ascii="仿宋_GB2312" w:hAnsi="宋体" w:eastAsia="仿宋_GB2312" w:cs="仿宋_GB2312"/>
          <w:color w:val="000000"/>
          <w:kern w:val="0"/>
          <w:sz w:val="31"/>
          <w:szCs w:val="31"/>
          <w:lang w:val="en-US" w:eastAsia="zh-CN" w:bidi="ar"/>
        </w:rPr>
        <w:t>企业获证的任一产品后置现场审查</w:t>
      </w:r>
      <w:r>
        <w:rPr>
          <w:rFonts w:hint="eastAsia" w:ascii="仿宋_GB2312" w:hAnsi="宋体" w:eastAsia="仿宋_GB2312" w:cs="仿宋_GB2312"/>
          <w:color w:val="000000"/>
          <w:kern w:val="0"/>
          <w:sz w:val="31"/>
          <w:szCs w:val="31"/>
          <w:lang w:val="en-US" w:eastAsia="zh-CN" w:bidi="ar"/>
        </w:rPr>
        <w:t>结论不合格的，省局行政审批局应当及时作出撤销决定，向企业送达和执行《撤销工业产品生产许可证决定书》，</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收回企业生产许可证纸质原件，</w:t>
      </w:r>
      <w:r>
        <w:rPr>
          <w:rFonts w:hint="eastAsia" w:ascii="仿宋_GB2312" w:hAnsi="宋体" w:eastAsia="仿宋_GB2312" w:cs="仿宋_GB2312"/>
          <w:color w:val="000000"/>
          <w:kern w:val="0"/>
          <w:sz w:val="31"/>
          <w:szCs w:val="31"/>
          <w:lang w:val="en-US" w:eastAsia="zh-CN" w:bidi="ar"/>
        </w:rPr>
        <w:t xml:space="preserve">纳入国家企业信用信息公示系统（陕西），并办理注销手续。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（六）归档（省局行政审批局负责）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由省局行政审批局负责材料归档。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十二、告知承诺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（一）决定（省局行政审批局负责）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申请人登录网上审批系统，在线填报《工业产品生产许可证申请单》，上传承诺书、产品检验检测报告等申请材料。上传的书面申请材料，应当保证与在线申报内容一致。</w:t>
      </w:r>
    </w:p>
    <w:p>
      <w:pPr>
        <w:keepNext w:val="0"/>
        <w:keepLines w:val="0"/>
        <w:pageBreakBefore w:val="0"/>
        <w:widowControl/>
        <w:numPr>
          <w:ilvl w:val="-1"/>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2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ascii="仿宋_GB2312" w:hAnsi="宋体" w:eastAsia="仿宋_GB2312" w:cs="仿宋_GB2312"/>
          <w:color w:val="000000"/>
          <w:kern w:val="0"/>
          <w:sz w:val="31"/>
          <w:szCs w:val="31"/>
          <w:lang w:val="en-US" w:eastAsia="zh-CN" w:bidi="ar"/>
        </w:rPr>
        <w:t>申请材料齐全、符合法定形式，</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省局行政审批局应当自收到企业申请之日起1日内作出准予许可决定。</w:t>
      </w:r>
      <w:r>
        <w:rPr>
          <w:rFonts w:hint="eastAsia" w:ascii="仿宋_GB2312" w:hAnsi="仿宋_GB2312" w:eastAsia="仿宋_GB2312" w:cs="仿宋_GB2312"/>
          <w:b w:val="0"/>
          <w:bCs w:val="0"/>
          <w:i w:val="0"/>
          <w:iCs w:val="0"/>
          <w:caps w:val="0"/>
          <w:color w:val="000000"/>
          <w:spacing w:val="0"/>
          <w:kern w:val="0"/>
          <w:sz w:val="32"/>
          <w:szCs w:val="32"/>
          <w:u w:val="none"/>
          <w:shd w:val="clear" w:color="auto" w:fill="FFFFFF"/>
          <w:lang w:val="en-US" w:eastAsia="zh-CN" w:bidi="ar"/>
        </w:rPr>
        <w:t>作出准予许可决定的，应当自作出决定之日</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起1日内颁发《准予行政许可决定书》和《生产许可证证书》，并将证书电子版上传系统。</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作出不予行政许可决定的，应当自决定之日起1日内向企业发出《不予行政许可决定书》并说明理由，同时告知申请人依法享有申请行政复议或者提起行政诉讼的权利。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（二）公示（省局行政审批局负责）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省局行政审批局应</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作出批准</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决定</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之日起7日内</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完成网站公布</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获证企业名单</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TW" w:bidi="ar"/>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（三）全覆盖例行检查（产品质量监督处负责）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1.检查时限</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应在作出准予许可决定之日起20日内完成对企业的全覆盖例行检查。</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2.检查组织单位</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由省局质量监督处负责组织实施全覆盖例行检查工作，由各地市及区县市场监管局配合完成全覆盖例行检查工作，由技术机构负责指派技术专家配合完成全覆盖例行检查工作。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3.检查组织</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before="0" w:beforeAutospacing="0" w:afterAutospacing="0" w:line="240" w:lineRule="auto"/>
        <w:ind w:right="0" w:rightChars="0" w:firstLine="620" w:firstLineChars="200"/>
        <w:jc w:val="left"/>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ascii="仿宋_GB2312" w:hAnsi="宋体" w:eastAsia="仿宋_GB2312" w:cs="仿宋_GB2312"/>
          <w:color w:val="000000"/>
          <w:kern w:val="0"/>
          <w:sz w:val="31"/>
          <w:szCs w:val="31"/>
          <w:lang w:val="en-US" w:eastAsia="zh-CN" w:bidi="ar"/>
        </w:rPr>
        <w:t>检查组由</w:t>
      </w:r>
      <w:r>
        <w:rPr>
          <w:rFonts w:hint="eastAsia" w:ascii="仿宋_GB2312" w:hAnsi="宋体" w:eastAsia="仿宋_GB2312" w:cs="仿宋_GB2312"/>
          <w:color w:val="000000"/>
          <w:kern w:val="0"/>
          <w:sz w:val="31"/>
          <w:szCs w:val="31"/>
          <w:lang w:val="en-US" w:eastAsia="zh-CN" w:bidi="ar"/>
        </w:rPr>
        <w:t>省级</w:t>
      </w:r>
      <w:r>
        <w:rPr>
          <w:rFonts w:ascii="仿宋_GB2312" w:hAnsi="宋体" w:eastAsia="仿宋_GB2312" w:cs="仿宋_GB2312"/>
          <w:color w:val="000000"/>
          <w:kern w:val="0"/>
          <w:sz w:val="31"/>
          <w:szCs w:val="31"/>
          <w:lang w:val="en-US" w:eastAsia="zh-CN" w:bidi="ar"/>
        </w:rPr>
        <w:t>生产许可证主管部门行政人员和核查人员组</w:t>
      </w:r>
      <w:r>
        <w:rPr>
          <w:rFonts w:hint="eastAsia" w:ascii="仿宋_GB2312" w:hAnsi="宋体" w:eastAsia="仿宋_GB2312" w:cs="仿宋_GB2312"/>
          <w:color w:val="000000"/>
          <w:kern w:val="0"/>
          <w:sz w:val="31"/>
          <w:szCs w:val="31"/>
          <w:lang w:val="en-US" w:eastAsia="zh-CN" w:bidi="ar"/>
        </w:rPr>
        <w:t>成，组长应由省级生产许可证主管部门行政人员担任</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核查人员组成原则：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由技术机构指派技术专家组成核查人员，指派核查人员组成原则：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3.1核查人员必须是技术机构聘用人员；</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3.2核查人员应不少于2人，应确保核查人员具有充分的专业能力，熟悉该产品所属行业工艺、技术，并严谨执行核查办法中的全部技术条款，为检查组提供科学判断；</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3.3核查人员不得全部来自同一单位，且应遵守回避原则；</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3.4应确保核查人员与被检查企业的独立性；</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3.5</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全覆盖例行检查时间以确保全覆盖例行检查质量为准，一般为1-3天。</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检查组</w:t>
      </w:r>
      <w:r>
        <w:rPr>
          <w:rFonts w:ascii="仿宋_GB2312" w:hAnsi="宋体" w:eastAsia="仿宋_GB2312" w:cs="仿宋_GB2312"/>
          <w:color w:val="000000"/>
          <w:kern w:val="0"/>
          <w:sz w:val="31"/>
          <w:szCs w:val="31"/>
          <w:lang w:val="en-US" w:eastAsia="zh-CN" w:bidi="ar"/>
        </w:rPr>
        <w:t>应当按照实施细则通则与相应</w:t>
      </w:r>
      <w:r>
        <w:rPr>
          <w:rFonts w:hint="eastAsia" w:ascii="仿宋_GB2312" w:hAnsi="宋体" w:eastAsia="仿宋_GB2312" w:cs="仿宋_GB2312"/>
          <w:color w:val="000000"/>
          <w:kern w:val="0"/>
          <w:sz w:val="31"/>
          <w:szCs w:val="31"/>
          <w:lang w:val="en-US" w:eastAsia="zh-CN" w:bidi="ar"/>
        </w:rPr>
        <w:t>产品实施细则要求，</w:t>
      </w:r>
      <w:r>
        <w:rPr>
          <w:rFonts w:ascii="仿宋_GB2312" w:hAnsi="宋体" w:eastAsia="仿宋_GB2312" w:cs="仿宋_GB2312"/>
          <w:color w:val="000000"/>
          <w:kern w:val="0"/>
          <w:sz w:val="31"/>
          <w:szCs w:val="31"/>
          <w:lang w:val="en-US" w:eastAsia="zh-CN" w:bidi="ar"/>
        </w:rPr>
        <w:t>对获证企业进行后置现场审查</w:t>
      </w:r>
      <w:r>
        <w:rPr>
          <w:rFonts w:hint="eastAsia" w:ascii="仿宋_GB2312" w:hAnsi="宋体" w:eastAsia="仿宋_GB2312" w:cs="仿宋_GB2312"/>
          <w:color w:val="000000"/>
          <w:kern w:val="0"/>
          <w:sz w:val="31"/>
          <w:szCs w:val="31"/>
          <w:lang w:val="en-US" w:eastAsia="zh-CN" w:bidi="ar"/>
        </w:rPr>
        <w:t>，编制《</w:t>
      </w:r>
      <w:r>
        <w:rPr>
          <w:rFonts w:hint="default" w:ascii="仿宋_GB2312" w:hAnsi="宋体" w:eastAsia="仿宋_GB2312" w:cs="仿宋_GB2312"/>
          <w:b w:val="0"/>
          <w:bCs w:val="0"/>
          <w:color w:val="000000"/>
          <w:kern w:val="0"/>
          <w:sz w:val="31"/>
          <w:szCs w:val="31"/>
          <w:lang w:val="en-US" w:eastAsia="zh-CN" w:bidi="ar"/>
        </w:rPr>
        <w:t>获证企业</w:t>
      </w:r>
      <w:r>
        <w:rPr>
          <w:rFonts w:hint="eastAsia" w:ascii="仿宋_GB2312" w:hAnsi="宋体" w:eastAsia="仿宋_GB2312" w:cs="仿宋_GB2312"/>
          <w:b w:val="0"/>
          <w:bCs w:val="0"/>
          <w:color w:val="000000"/>
          <w:kern w:val="0"/>
          <w:sz w:val="31"/>
          <w:szCs w:val="31"/>
          <w:lang w:val="en-US" w:eastAsia="zh-CN" w:bidi="ar"/>
        </w:rPr>
        <w:t>全覆盖例行检查</w:t>
      </w:r>
      <w:r>
        <w:rPr>
          <w:rFonts w:hint="default" w:ascii="仿宋_GB2312" w:hAnsi="宋体" w:eastAsia="仿宋_GB2312" w:cs="仿宋_GB2312"/>
          <w:b w:val="0"/>
          <w:bCs w:val="0"/>
          <w:color w:val="000000"/>
          <w:kern w:val="0"/>
          <w:sz w:val="31"/>
          <w:szCs w:val="31"/>
          <w:lang w:val="en-US" w:eastAsia="zh-CN" w:bidi="ar"/>
        </w:rPr>
        <w:t>办法</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b w:val="0"/>
          <w:bCs w:val="0"/>
          <w:color w:val="000000"/>
          <w:kern w:val="0"/>
          <w:sz w:val="31"/>
          <w:szCs w:val="31"/>
          <w:lang w:val="en-US" w:eastAsia="zh-CN" w:bidi="ar"/>
        </w:rPr>
        <w:t>获证企业</w:t>
      </w:r>
      <w:r>
        <w:rPr>
          <w:rFonts w:hint="eastAsia" w:ascii="仿宋_GB2312" w:hAnsi="宋体" w:eastAsia="仿宋_GB2312" w:cs="仿宋_GB2312"/>
          <w:b w:val="0"/>
          <w:bCs w:val="0"/>
          <w:color w:val="000000"/>
          <w:kern w:val="0"/>
          <w:sz w:val="31"/>
          <w:szCs w:val="31"/>
          <w:lang w:val="en-US" w:eastAsia="zh-CN" w:bidi="ar"/>
        </w:rPr>
        <w:t>全覆盖例行检查</w:t>
      </w:r>
      <w:r>
        <w:rPr>
          <w:rFonts w:hint="default" w:ascii="仿宋_GB2312" w:hAnsi="宋体" w:eastAsia="仿宋_GB2312" w:cs="仿宋_GB2312"/>
          <w:b w:val="0"/>
          <w:bCs w:val="0"/>
          <w:color w:val="000000"/>
          <w:kern w:val="0"/>
          <w:sz w:val="31"/>
          <w:szCs w:val="31"/>
          <w:lang w:val="en-US" w:eastAsia="zh-CN" w:bidi="ar"/>
        </w:rPr>
        <w:t>不符合条款汇总表</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b w:val="0"/>
          <w:bCs w:val="0"/>
          <w:color w:val="000000"/>
          <w:kern w:val="0"/>
          <w:sz w:val="31"/>
          <w:szCs w:val="31"/>
          <w:lang w:val="en-US" w:eastAsia="zh-CN" w:bidi="ar"/>
        </w:rPr>
        <w:t>获证企业</w:t>
      </w:r>
      <w:r>
        <w:rPr>
          <w:rFonts w:hint="eastAsia" w:ascii="仿宋_GB2312" w:hAnsi="宋体" w:eastAsia="仿宋_GB2312" w:cs="仿宋_GB2312"/>
          <w:b w:val="0"/>
          <w:bCs w:val="0"/>
          <w:color w:val="000000"/>
          <w:kern w:val="0"/>
          <w:sz w:val="31"/>
          <w:szCs w:val="31"/>
          <w:lang w:val="en-US" w:eastAsia="zh-CN" w:bidi="ar"/>
        </w:rPr>
        <w:t>全覆盖例行检查</w:t>
      </w:r>
      <w:r>
        <w:rPr>
          <w:rFonts w:hint="default"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报告</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w:t>
      </w:r>
      <w:r>
        <w:rPr>
          <w:rFonts w:hint="default" w:ascii="仿宋_GB2312" w:hAnsi="宋体" w:eastAsia="仿宋_GB2312" w:cs="仿宋_GB2312"/>
          <w:b w:val="0"/>
          <w:bCs w:val="0"/>
          <w:i w:val="0"/>
          <w:iCs w:val="0"/>
          <w:caps w:val="0"/>
          <w:color w:val="000000" w:themeColor="text1"/>
          <w:spacing w:val="0"/>
          <w:kern w:val="0"/>
          <w:sz w:val="31"/>
          <w:szCs w:val="31"/>
          <w:shd w:val="clear"/>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并将检查结果告知企业。</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检查组</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应客观、真实、准确地反映实地检查结论。检查工作实行组长负责制，检查组织单位</w:t>
      </w:r>
      <w:r>
        <w:rPr>
          <w:rFonts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对企业实地</w:t>
      </w:r>
      <w:r>
        <w:rPr>
          <w:rFonts w:hint="eastAsia"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检查</w:t>
      </w:r>
      <w:r>
        <w:rPr>
          <w:rFonts w:ascii="仿宋_GB2312" w:hAnsi="宋体" w:eastAsia="仿宋_GB2312" w:cs="仿宋_GB2312"/>
          <w:b w:val="0"/>
          <w:bCs w:val="0"/>
          <w:color w:val="000000" w:themeColor="text1"/>
          <w:kern w:val="0"/>
          <w:sz w:val="31"/>
          <w:szCs w:val="31"/>
          <w:lang w:val="en-US" w:eastAsia="zh-CN" w:bidi="ar"/>
          <w14:textFill>
            <w14:solidFill>
              <w14:schemeClr w14:val="tx1"/>
            </w14:solidFill>
          </w14:textFill>
        </w:rPr>
        <w:t>结果负责</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3" w:firstLineChars="200"/>
        <w:jc w:val="both"/>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4.材料报送</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检查组应形成获证企业全覆盖例行检查报告及相关材料，技术机构应当按照有关规定对企业的申请材料、全覆盖例行检查材料等进行汇审，签署汇审意见并盖章，提交至“陕西省市场监督管理局产品质量监督管理系统”，通过系统平台将</w:t>
      </w:r>
      <w:r>
        <w:rPr>
          <w:rFonts w:hint="eastAsia" w:ascii="仿宋_GB2312" w:hAnsi="仿宋_GB2312" w:eastAsia="仿宋_GB2312" w:cs="仿宋_GB2312"/>
          <w:color w:val="000000"/>
          <w:kern w:val="0"/>
          <w:sz w:val="32"/>
          <w:szCs w:val="32"/>
          <w:shd w:val="clear" w:color="auto" w:fill="FFFFFF"/>
          <w:lang w:val="en-US" w:eastAsia="zh-CN" w:bidi="ar"/>
        </w:rPr>
        <w:t>《获证企业全覆盖例行检查不符合条款汇总表》《获证企业全覆盖例行检查报告》书面告知被检查企业。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（四）全覆盖例行检查结果及处理（省局行政审批局负责）</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1.全覆盖例行检查</w:t>
      </w:r>
      <w:r>
        <w:rPr>
          <w:rFonts w:hint="eastAsia" w:ascii="仿宋_GB2312" w:hAnsi="宋体" w:eastAsia="仿宋_GB2312" w:cs="仿宋_GB2312"/>
          <w:color w:val="000000"/>
          <w:kern w:val="0"/>
          <w:sz w:val="31"/>
          <w:szCs w:val="31"/>
          <w:lang w:val="en-US" w:eastAsia="zh-CN" w:bidi="ar"/>
        </w:rPr>
        <w:t>结论</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为合格的，由省局行政审批局提交至归档；</w:t>
      </w:r>
    </w:p>
    <w:p>
      <w:pPr>
        <w:keepNext w:val="0"/>
        <w:keepLines w:val="0"/>
        <w:pageBreakBefore w:val="0"/>
        <w:widowControl/>
        <w:numPr>
          <w:ilvl w:val="-1"/>
          <w:numId w:val="0"/>
        </w:numPr>
        <w:suppressLineNumbers w:val="0"/>
        <w:shd w:val="clear" w:color="auto" w:fill="auto"/>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2.全覆盖例行检查</w:t>
      </w:r>
      <w:r>
        <w:rPr>
          <w:rFonts w:hint="eastAsia" w:ascii="仿宋_GB2312" w:hAnsi="宋体" w:eastAsia="仿宋_GB2312" w:cs="仿宋_GB2312"/>
          <w:color w:val="000000"/>
          <w:kern w:val="0"/>
          <w:sz w:val="31"/>
          <w:szCs w:val="31"/>
          <w:lang w:val="en-US" w:eastAsia="zh-CN" w:bidi="ar"/>
        </w:rPr>
        <w:t>结论</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为</w:t>
      </w:r>
      <w:r>
        <w:rPr>
          <w:rFonts w:hint="eastAsia" w:ascii="仿宋_GB2312" w:hAnsi="宋体" w:eastAsia="仿宋_GB2312" w:cs="仿宋_GB2312"/>
          <w:color w:val="000000"/>
          <w:kern w:val="0"/>
          <w:sz w:val="31"/>
          <w:szCs w:val="31"/>
          <w:lang w:val="en-US" w:eastAsia="zh-CN" w:bidi="ar"/>
        </w:rPr>
        <w:t>不合格的，省局行政审批局应当及时作出撤销决定，向企业送达和执行《撤销工业产品生产许可证决定书》，</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收回企业生产许可证纸质原件，</w:t>
      </w:r>
      <w:r>
        <w:rPr>
          <w:rFonts w:hint="eastAsia" w:ascii="仿宋_GB2312" w:hAnsi="宋体" w:eastAsia="仿宋_GB2312" w:cs="仿宋_GB2312"/>
          <w:color w:val="000000"/>
          <w:kern w:val="0"/>
          <w:sz w:val="31"/>
          <w:szCs w:val="31"/>
          <w:lang w:val="en-US" w:eastAsia="zh-CN" w:bidi="ar"/>
        </w:rPr>
        <w:t>纳入国家企业信用信息公示系统（陕西</w:t>
      </w:r>
      <w:bookmarkStart w:id="1" w:name="_GoBack"/>
      <w:bookmarkEnd w:id="1"/>
      <w:r>
        <w:rPr>
          <w:rFonts w:hint="eastAsia" w:ascii="仿宋_GB2312" w:hAnsi="宋体" w:eastAsia="仿宋_GB2312" w:cs="仿宋_GB2312"/>
          <w:color w:val="000000"/>
          <w:kern w:val="0"/>
          <w:sz w:val="31"/>
          <w:szCs w:val="31"/>
          <w:lang w:val="en-US" w:eastAsia="zh-CN" w:bidi="ar"/>
        </w:rPr>
        <w:t xml:space="preserve">），并办理注销手续。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（五）归档（省局行政审批局负责）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由省局行政审批局负责材料归档。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default"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十三、注销公告（省局行政审批局负责）</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b w:val="0"/>
          <w:i w:val="0"/>
          <w:snapToGrid/>
          <w:color w:val="000000"/>
          <w:kern w:val="0"/>
          <w:sz w:val="32"/>
          <w:szCs w:val="32"/>
          <w:shd w:val="clear" w:color="auto" w:fill="FFFFFF"/>
          <w:lang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依据《</w:t>
      </w:r>
      <w:r>
        <w:rPr>
          <w:rFonts w:hint="eastAsia" w:ascii="仿宋_GB2312" w:hAnsi="仿宋_GB2312" w:eastAsia="仿宋_GB2312" w:cs="仿宋_GB2312"/>
          <w:b w:val="0"/>
          <w:i w:val="0"/>
          <w:snapToGrid/>
          <w:color w:val="000000"/>
          <w:kern w:val="0"/>
          <w:sz w:val="32"/>
          <w:szCs w:val="32"/>
          <w:shd w:val="clear" w:color="auto" w:fill="FFFFFF"/>
          <w:lang w:eastAsia="zh-CN" w:bidi="ar"/>
        </w:rPr>
        <w:t>市场监督管理行政许可程序暂行规定</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》（总局2019第16号令），</w:t>
      </w:r>
      <w:r>
        <w:rPr>
          <w:rFonts w:hint="eastAsia" w:ascii="仿宋_GB2312" w:hAnsi="仿宋_GB2312" w:eastAsia="仿宋_GB2312" w:cs="仿宋_GB2312"/>
          <w:b w:val="0"/>
          <w:i w:val="0"/>
          <w:snapToGrid/>
          <w:color w:val="000000"/>
          <w:kern w:val="0"/>
          <w:sz w:val="32"/>
          <w:szCs w:val="32"/>
          <w:shd w:val="clear" w:color="auto" w:fill="FFFFFF"/>
          <w:lang w:eastAsia="zh-CN" w:bidi="ar"/>
        </w:rPr>
        <w:t>注销行政许可的，作出行政许可决定的市场监督管理部门应当收回行政许可证件或者公告行政许可证件作废。</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rightChars="0" w:firstLine="640" w:firstLineChars="200"/>
        <w:jc w:val="both"/>
        <w:textAlignment w:val="auto"/>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iCs w:val="0"/>
          <w:caps w:val="0"/>
          <w:color w:val="000000"/>
          <w:spacing w:val="0"/>
          <w:kern w:val="0"/>
          <w:sz w:val="32"/>
          <w:szCs w:val="32"/>
          <w:shd w:val="clear" w:color="auto" w:fill="FFFFFF"/>
          <w:lang w:val="en-US" w:eastAsia="zh-CN" w:bidi="ar"/>
        </w:rPr>
        <w:t>十四、其他</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（一）本细则规定的期限以工作日计算，不含法定节假日;</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（二）本细则由陕西省市场监督管理局负责解释。</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NDQyMDIxYTMyZWZjZTliNGEzNjMxMDEwNDMwY2QifQ=="/>
  </w:docVars>
  <w:rsids>
    <w:rsidRoot w:val="00000000"/>
    <w:rsid w:val="00155351"/>
    <w:rsid w:val="0044502F"/>
    <w:rsid w:val="0121487B"/>
    <w:rsid w:val="01441108"/>
    <w:rsid w:val="01543993"/>
    <w:rsid w:val="02924A37"/>
    <w:rsid w:val="02B04DA5"/>
    <w:rsid w:val="02D27102"/>
    <w:rsid w:val="02F26560"/>
    <w:rsid w:val="03001BF5"/>
    <w:rsid w:val="03341B59"/>
    <w:rsid w:val="03710B6B"/>
    <w:rsid w:val="03880463"/>
    <w:rsid w:val="03A67AC1"/>
    <w:rsid w:val="03CB3D19"/>
    <w:rsid w:val="03E856CF"/>
    <w:rsid w:val="03EE0393"/>
    <w:rsid w:val="042E36AC"/>
    <w:rsid w:val="05143E2A"/>
    <w:rsid w:val="055D655D"/>
    <w:rsid w:val="05AE309E"/>
    <w:rsid w:val="05C208F1"/>
    <w:rsid w:val="05D10196"/>
    <w:rsid w:val="05D22F97"/>
    <w:rsid w:val="062F4879"/>
    <w:rsid w:val="06406019"/>
    <w:rsid w:val="0679115A"/>
    <w:rsid w:val="068E660F"/>
    <w:rsid w:val="069A036D"/>
    <w:rsid w:val="06AB3DD4"/>
    <w:rsid w:val="07817661"/>
    <w:rsid w:val="07CA75F5"/>
    <w:rsid w:val="07F90DFC"/>
    <w:rsid w:val="080F1A17"/>
    <w:rsid w:val="0819315C"/>
    <w:rsid w:val="0866272B"/>
    <w:rsid w:val="087C7687"/>
    <w:rsid w:val="08C472FF"/>
    <w:rsid w:val="092727A0"/>
    <w:rsid w:val="094C36B9"/>
    <w:rsid w:val="096B7D90"/>
    <w:rsid w:val="097F1E8C"/>
    <w:rsid w:val="0A38242D"/>
    <w:rsid w:val="0A3972F9"/>
    <w:rsid w:val="0A877196"/>
    <w:rsid w:val="0AEA593F"/>
    <w:rsid w:val="0AEE2B24"/>
    <w:rsid w:val="0B3258E3"/>
    <w:rsid w:val="0B525F3A"/>
    <w:rsid w:val="0B600062"/>
    <w:rsid w:val="0B9C41BB"/>
    <w:rsid w:val="0B9F6D76"/>
    <w:rsid w:val="0BB84DE3"/>
    <w:rsid w:val="0BEB44A4"/>
    <w:rsid w:val="0C1B70EE"/>
    <w:rsid w:val="0C2E5BDA"/>
    <w:rsid w:val="0C3D62A3"/>
    <w:rsid w:val="0C5D60B6"/>
    <w:rsid w:val="0CAB7A92"/>
    <w:rsid w:val="0CDC6C5C"/>
    <w:rsid w:val="0CF675D4"/>
    <w:rsid w:val="0D7E7E41"/>
    <w:rsid w:val="0D822B6B"/>
    <w:rsid w:val="0D8F3433"/>
    <w:rsid w:val="0D951880"/>
    <w:rsid w:val="0DC747E1"/>
    <w:rsid w:val="0DD51C7C"/>
    <w:rsid w:val="0E35096D"/>
    <w:rsid w:val="0F857C4C"/>
    <w:rsid w:val="0F8C1458"/>
    <w:rsid w:val="0F9317EF"/>
    <w:rsid w:val="0F941F74"/>
    <w:rsid w:val="0FAB0DB8"/>
    <w:rsid w:val="0FBA3D12"/>
    <w:rsid w:val="10332069"/>
    <w:rsid w:val="10565FAE"/>
    <w:rsid w:val="10815E7E"/>
    <w:rsid w:val="10DD5D69"/>
    <w:rsid w:val="112337E9"/>
    <w:rsid w:val="115730FF"/>
    <w:rsid w:val="11D2767E"/>
    <w:rsid w:val="120C5B1F"/>
    <w:rsid w:val="121313A1"/>
    <w:rsid w:val="1218324E"/>
    <w:rsid w:val="12582080"/>
    <w:rsid w:val="1280247E"/>
    <w:rsid w:val="129A5602"/>
    <w:rsid w:val="12AC7DA1"/>
    <w:rsid w:val="12B5207C"/>
    <w:rsid w:val="12D90822"/>
    <w:rsid w:val="13A23640"/>
    <w:rsid w:val="140B7503"/>
    <w:rsid w:val="145237D2"/>
    <w:rsid w:val="14800132"/>
    <w:rsid w:val="14854F7E"/>
    <w:rsid w:val="149A2575"/>
    <w:rsid w:val="150C5E2F"/>
    <w:rsid w:val="15710E92"/>
    <w:rsid w:val="159D01EB"/>
    <w:rsid w:val="15F96CCC"/>
    <w:rsid w:val="16130540"/>
    <w:rsid w:val="162D6361"/>
    <w:rsid w:val="16602E8F"/>
    <w:rsid w:val="1716048F"/>
    <w:rsid w:val="171D0613"/>
    <w:rsid w:val="172F000B"/>
    <w:rsid w:val="17571954"/>
    <w:rsid w:val="17993AA7"/>
    <w:rsid w:val="17B46666"/>
    <w:rsid w:val="17EF56B9"/>
    <w:rsid w:val="181246D3"/>
    <w:rsid w:val="186B1951"/>
    <w:rsid w:val="189A3A49"/>
    <w:rsid w:val="18D65DC1"/>
    <w:rsid w:val="18FD2E42"/>
    <w:rsid w:val="19DF7AFD"/>
    <w:rsid w:val="1A764D21"/>
    <w:rsid w:val="1BD177F8"/>
    <w:rsid w:val="1C217E00"/>
    <w:rsid w:val="1C681D01"/>
    <w:rsid w:val="1D86394A"/>
    <w:rsid w:val="1DC240D5"/>
    <w:rsid w:val="1E792D7A"/>
    <w:rsid w:val="1EA11026"/>
    <w:rsid w:val="1EDE43F6"/>
    <w:rsid w:val="1EE14925"/>
    <w:rsid w:val="1F896D6A"/>
    <w:rsid w:val="1FB5004C"/>
    <w:rsid w:val="1FD00253"/>
    <w:rsid w:val="1FDA04EF"/>
    <w:rsid w:val="20616382"/>
    <w:rsid w:val="20784E15"/>
    <w:rsid w:val="20A420AE"/>
    <w:rsid w:val="20D0309E"/>
    <w:rsid w:val="20D97C08"/>
    <w:rsid w:val="2125757D"/>
    <w:rsid w:val="21350961"/>
    <w:rsid w:val="213D3B7E"/>
    <w:rsid w:val="21495CE3"/>
    <w:rsid w:val="216034AE"/>
    <w:rsid w:val="2179488D"/>
    <w:rsid w:val="21942F5A"/>
    <w:rsid w:val="219C7935"/>
    <w:rsid w:val="219E1B42"/>
    <w:rsid w:val="21EA7C4B"/>
    <w:rsid w:val="22425830"/>
    <w:rsid w:val="22DD0163"/>
    <w:rsid w:val="22E322FF"/>
    <w:rsid w:val="239D2DE4"/>
    <w:rsid w:val="23B307CC"/>
    <w:rsid w:val="23E20EA5"/>
    <w:rsid w:val="241B6932"/>
    <w:rsid w:val="24346F5E"/>
    <w:rsid w:val="244C284A"/>
    <w:rsid w:val="249E35C4"/>
    <w:rsid w:val="24B73C6A"/>
    <w:rsid w:val="251014DC"/>
    <w:rsid w:val="251B1487"/>
    <w:rsid w:val="258043C5"/>
    <w:rsid w:val="25843DAD"/>
    <w:rsid w:val="25891B47"/>
    <w:rsid w:val="25950217"/>
    <w:rsid w:val="25A46A45"/>
    <w:rsid w:val="25A56E90"/>
    <w:rsid w:val="25CD05A8"/>
    <w:rsid w:val="25E56168"/>
    <w:rsid w:val="264D420F"/>
    <w:rsid w:val="272B5EB7"/>
    <w:rsid w:val="28023F1A"/>
    <w:rsid w:val="282B6461"/>
    <w:rsid w:val="2891287A"/>
    <w:rsid w:val="28AD2999"/>
    <w:rsid w:val="28CF7D14"/>
    <w:rsid w:val="28DF1089"/>
    <w:rsid w:val="28E043FB"/>
    <w:rsid w:val="29257B04"/>
    <w:rsid w:val="2939535D"/>
    <w:rsid w:val="29911ADA"/>
    <w:rsid w:val="29A46C7B"/>
    <w:rsid w:val="2A24600D"/>
    <w:rsid w:val="2A4915D0"/>
    <w:rsid w:val="2B1C0A93"/>
    <w:rsid w:val="2B284B11"/>
    <w:rsid w:val="2B45341F"/>
    <w:rsid w:val="2B6C01DB"/>
    <w:rsid w:val="2B6D4F15"/>
    <w:rsid w:val="2B751770"/>
    <w:rsid w:val="2C400E53"/>
    <w:rsid w:val="2CB62681"/>
    <w:rsid w:val="2CBA0ACF"/>
    <w:rsid w:val="2D9E162E"/>
    <w:rsid w:val="2DC21932"/>
    <w:rsid w:val="2DC363D1"/>
    <w:rsid w:val="2E096DD2"/>
    <w:rsid w:val="2E2E2209"/>
    <w:rsid w:val="2E5D4BB7"/>
    <w:rsid w:val="2E862DF3"/>
    <w:rsid w:val="2E8A31B5"/>
    <w:rsid w:val="2E8E4ED7"/>
    <w:rsid w:val="2EEF3964"/>
    <w:rsid w:val="2F01649B"/>
    <w:rsid w:val="2F5828B1"/>
    <w:rsid w:val="2FA45C8A"/>
    <w:rsid w:val="300F36A5"/>
    <w:rsid w:val="302F1F60"/>
    <w:rsid w:val="30305A30"/>
    <w:rsid w:val="306E7207"/>
    <w:rsid w:val="3075305B"/>
    <w:rsid w:val="30A33A45"/>
    <w:rsid w:val="30A457B2"/>
    <w:rsid w:val="31091534"/>
    <w:rsid w:val="31894CA5"/>
    <w:rsid w:val="31A13B0B"/>
    <w:rsid w:val="31D14FF3"/>
    <w:rsid w:val="31F03D23"/>
    <w:rsid w:val="320D5E14"/>
    <w:rsid w:val="3303186A"/>
    <w:rsid w:val="33165948"/>
    <w:rsid w:val="33286795"/>
    <w:rsid w:val="333521F7"/>
    <w:rsid w:val="336235E4"/>
    <w:rsid w:val="33663C54"/>
    <w:rsid w:val="33952459"/>
    <w:rsid w:val="33C20274"/>
    <w:rsid w:val="3409005D"/>
    <w:rsid w:val="3442156A"/>
    <w:rsid w:val="344545DD"/>
    <w:rsid w:val="344A093E"/>
    <w:rsid w:val="346856A5"/>
    <w:rsid w:val="347516AD"/>
    <w:rsid w:val="348F4B7A"/>
    <w:rsid w:val="34B1567A"/>
    <w:rsid w:val="34B91AC6"/>
    <w:rsid w:val="34D66B7A"/>
    <w:rsid w:val="35212042"/>
    <w:rsid w:val="35BA76A0"/>
    <w:rsid w:val="362C23DB"/>
    <w:rsid w:val="36525CB0"/>
    <w:rsid w:val="36C95F03"/>
    <w:rsid w:val="36D01462"/>
    <w:rsid w:val="36DA48B0"/>
    <w:rsid w:val="37016D1F"/>
    <w:rsid w:val="37905982"/>
    <w:rsid w:val="37EF6192"/>
    <w:rsid w:val="388143E0"/>
    <w:rsid w:val="38FE33CF"/>
    <w:rsid w:val="39182460"/>
    <w:rsid w:val="392106CD"/>
    <w:rsid w:val="395D258B"/>
    <w:rsid w:val="3A156427"/>
    <w:rsid w:val="3A254C03"/>
    <w:rsid w:val="3A290D5D"/>
    <w:rsid w:val="3A6670D9"/>
    <w:rsid w:val="3A6B69E0"/>
    <w:rsid w:val="3AC0038B"/>
    <w:rsid w:val="3ACC2492"/>
    <w:rsid w:val="3AD11FA1"/>
    <w:rsid w:val="3AEB6123"/>
    <w:rsid w:val="3B287930"/>
    <w:rsid w:val="3B4D6748"/>
    <w:rsid w:val="3B652231"/>
    <w:rsid w:val="3BF07AFD"/>
    <w:rsid w:val="3C097D31"/>
    <w:rsid w:val="3C213818"/>
    <w:rsid w:val="3C285A9F"/>
    <w:rsid w:val="3C2B524F"/>
    <w:rsid w:val="3D0C660F"/>
    <w:rsid w:val="3D17468A"/>
    <w:rsid w:val="3D1C1049"/>
    <w:rsid w:val="3D741EB6"/>
    <w:rsid w:val="3DB319FC"/>
    <w:rsid w:val="3DB65873"/>
    <w:rsid w:val="3DFE757E"/>
    <w:rsid w:val="3E931785"/>
    <w:rsid w:val="3EFD7A07"/>
    <w:rsid w:val="3F3742FF"/>
    <w:rsid w:val="3FC3370D"/>
    <w:rsid w:val="40142D57"/>
    <w:rsid w:val="4044088E"/>
    <w:rsid w:val="405C49F4"/>
    <w:rsid w:val="40786313"/>
    <w:rsid w:val="40805AE2"/>
    <w:rsid w:val="409420DA"/>
    <w:rsid w:val="40B03075"/>
    <w:rsid w:val="40F1581F"/>
    <w:rsid w:val="4154288C"/>
    <w:rsid w:val="41A57029"/>
    <w:rsid w:val="41CE12AE"/>
    <w:rsid w:val="42536355"/>
    <w:rsid w:val="42686ADE"/>
    <w:rsid w:val="426E0BC7"/>
    <w:rsid w:val="42AE5AE9"/>
    <w:rsid w:val="433B62FB"/>
    <w:rsid w:val="43C35EDF"/>
    <w:rsid w:val="44233765"/>
    <w:rsid w:val="448222F2"/>
    <w:rsid w:val="44F45236"/>
    <w:rsid w:val="45010E16"/>
    <w:rsid w:val="452945A4"/>
    <w:rsid w:val="458B064D"/>
    <w:rsid w:val="45F54145"/>
    <w:rsid w:val="45FC578E"/>
    <w:rsid w:val="464A71E9"/>
    <w:rsid w:val="468518BF"/>
    <w:rsid w:val="469E68EA"/>
    <w:rsid w:val="46B14E0F"/>
    <w:rsid w:val="47C70CB5"/>
    <w:rsid w:val="47FB70B3"/>
    <w:rsid w:val="48074B4D"/>
    <w:rsid w:val="48155325"/>
    <w:rsid w:val="482B3C89"/>
    <w:rsid w:val="483221DC"/>
    <w:rsid w:val="48F61DC6"/>
    <w:rsid w:val="49022899"/>
    <w:rsid w:val="49480C91"/>
    <w:rsid w:val="499C6FF7"/>
    <w:rsid w:val="49AB6D48"/>
    <w:rsid w:val="49E43611"/>
    <w:rsid w:val="4A69248E"/>
    <w:rsid w:val="4A875AD1"/>
    <w:rsid w:val="4ABF7DC1"/>
    <w:rsid w:val="4AE762A6"/>
    <w:rsid w:val="4B460D61"/>
    <w:rsid w:val="4B745719"/>
    <w:rsid w:val="4B992B9F"/>
    <w:rsid w:val="4BAB638C"/>
    <w:rsid w:val="4BDD1FDC"/>
    <w:rsid w:val="4C7A2555"/>
    <w:rsid w:val="4C9D1341"/>
    <w:rsid w:val="4D484F71"/>
    <w:rsid w:val="4DA7365D"/>
    <w:rsid w:val="4DCE5577"/>
    <w:rsid w:val="4DEC4D70"/>
    <w:rsid w:val="4E303A07"/>
    <w:rsid w:val="4E41068C"/>
    <w:rsid w:val="4E5002A7"/>
    <w:rsid w:val="4E5D087C"/>
    <w:rsid w:val="4E69543B"/>
    <w:rsid w:val="4EA77B62"/>
    <w:rsid w:val="4F7167A8"/>
    <w:rsid w:val="4F8E68F7"/>
    <w:rsid w:val="4FC337AB"/>
    <w:rsid w:val="4FCD3081"/>
    <w:rsid w:val="507D354B"/>
    <w:rsid w:val="50CB297F"/>
    <w:rsid w:val="50CE3B6D"/>
    <w:rsid w:val="50F37896"/>
    <w:rsid w:val="50F70445"/>
    <w:rsid w:val="50F828BB"/>
    <w:rsid w:val="51524543"/>
    <w:rsid w:val="517B50F8"/>
    <w:rsid w:val="51BF557B"/>
    <w:rsid w:val="520070C3"/>
    <w:rsid w:val="52024EAA"/>
    <w:rsid w:val="521B73AA"/>
    <w:rsid w:val="5268506A"/>
    <w:rsid w:val="52B26A8D"/>
    <w:rsid w:val="5312214B"/>
    <w:rsid w:val="539646EC"/>
    <w:rsid w:val="54036BA9"/>
    <w:rsid w:val="5418636F"/>
    <w:rsid w:val="542217CD"/>
    <w:rsid w:val="54683E69"/>
    <w:rsid w:val="54BE0010"/>
    <w:rsid w:val="54F33826"/>
    <w:rsid w:val="54FD42F8"/>
    <w:rsid w:val="553761F6"/>
    <w:rsid w:val="557A250B"/>
    <w:rsid w:val="55943229"/>
    <w:rsid w:val="55DC6F81"/>
    <w:rsid w:val="562528DD"/>
    <w:rsid w:val="564A318F"/>
    <w:rsid w:val="56AF62C7"/>
    <w:rsid w:val="56C860D6"/>
    <w:rsid w:val="571009DD"/>
    <w:rsid w:val="575F14E9"/>
    <w:rsid w:val="575F1B6B"/>
    <w:rsid w:val="57EA0799"/>
    <w:rsid w:val="57F4315F"/>
    <w:rsid w:val="58334720"/>
    <w:rsid w:val="58386832"/>
    <w:rsid w:val="584101BC"/>
    <w:rsid w:val="589A3D04"/>
    <w:rsid w:val="58C779E0"/>
    <w:rsid w:val="58C86B80"/>
    <w:rsid w:val="58EE67B8"/>
    <w:rsid w:val="5915595A"/>
    <w:rsid w:val="59412C61"/>
    <w:rsid w:val="59EE0FD3"/>
    <w:rsid w:val="5A00527A"/>
    <w:rsid w:val="5A0B7FC9"/>
    <w:rsid w:val="5A9222E5"/>
    <w:rsid w:val="5A941811"/>
    <w:rsid w:val="5BB074D3"/>
    <w:rsid w:val="5BD2096B"/>
    <w:rsid w:val="5BDC5DA1"/>
    <w:rsid w:val="5C074A7D"/>
    <w:rsid w:val="5C515F3F"/>
    <w:rsid w:val="5CE1524F"/>
    <w:rsid w:val="5D1149F4"/>
    <w:rsid w:val="5D2943CB"/>
    <w:rsid w:val="5D6E499C"/>
    <w:rsid w:val="5DA374B7"/>
    <w:rsid w:val="5E7018A0"/>
    <w:rsid w:val="5EAF070F"/>
    <w:rsid w:val="5ECB06B2"/>
    <w:rsid w:val="5F201E23"/>
    <w:rsid w:val="5F345976"/>
    <w:rsid w:val="5F381EDB"/>
    <w:rsid w:val="5F41767B"/>
    <w:rsid w:val="5F450A4D"/>
    <w:rsid w:val="5F7B4867"/>
    <w:rsid w:val="602A3AF9"/>
    <w:rsid w:val="60560E0F"/>
    <w:rsid w:val="60606886"/>
    <w:rsid w:val="614D2DCF"/>
    <w:rsid w:val="616A2984"/>
    <w:rsid w:val="61B11112"/>
    <w:rsid w:val="62175434"/>
    <w:rsid w:val="622A046B"/>
    <w:rsid w:val="62913B7B"/>
    <w:rsid w:val="62D6719E"/>
    <w:rsid w:val="62E44B9F"/>
    <w:rsid w:val="63480900"/>
    <w:rsid w:val="6371225E"/>
    <w:rsid w:val="63837ACA"/>
    <w:rsid w:val="63F3044F"/>
    <w:rsid w:val="63F86A2B"/>
    <w:rsid w:val="641E0DFC"/>
    <w:rsid w:val="6431231B"/>
    <w:rsid w:val="64E92D8A"/>
    <w:rsid w:val="64FA6DA1"/>
    <w:rsid w:val="65AC1DF8"/>
    <w:rsid w:val="65CA29A6"/>
    <w:rsid w:val="66013B77"/>
    <w:rsid w:val="66125382"/>
    <w:rsid w:val="661615AE"/>
    <w:rsid w:val="663515B7"/>
    <w:rsid w:val="665721D5"/>
    <w:rsid w:val="66904FDD"/>
    <w:rsid w:val="66965E0A"/>
    <w:rsid w:val="66B3296E"/>
    <w:rsid w:val="671E0120"/>
    <w:rsid w:val="67F1211E"/>
    <w:rsid w:val="68076258"/>
    <w:rsid w:val="680A3A27"/>
    <w:rsid w:val="685F1C41"/>
    <w:rsid w:val="68792AA5"/>
    <w:rsid w:val="68C76E17"/>
    <w:rsid w:val="68C926B9"/>
    <w:rsid w:val="68E438C4"/>
    <w:rsid w:val="69435281"/>
    <w:rsid w:val="69491E2B"/>
    <w:rsid w:val="69654BB0"/>
    <w:rsid w:val="698721D4"/>
    <w:rsid w:val="69A51F38"/>
    <w:rsid w:val="69FA5CDF"/>
    <w:rsid w:val="6A335F0D"/>
    <w:rsid w:val="6A42336B"/>
    <w:rsid w:val="6A505DFF"/>
    <w:rsid w:val="6A8F7CA5"/>
    <w:rsid w:val="6AE46CCC"/>
    <w:rsid w:val="6B2D77D9"/>
    <w:rsid w:val="6B355066"/>
    <w:rsid w:val="6B4D32A4"/>
    <w:rsid w:val="6C161F61"/>
    <w:rsid w:val="6CB17B55"/>
    <w:rsid w:val="6CEF1C9A"/>
    <w:rsid w:val="6CF53299"/>
    <w:rsid w:val="6CF70107"/>
    <w:rsid w:val="6D0D49B4"/>
    <w:rsid w:val="6D183371"/>
    <w:rsid w:val="6DC425A8"/>
    <w:rsid w:val="6E0B3335"/>
    <w:rsid w:val="6E1A2D1D"/>
    <w:rsid w:val="6E622208"/>
    <w:rsid w:val="6EFA5E2C"/>
    <w:rsid w:val="6F114B6C"/>
    <w:rsid w:val="6F2B7175"/>
    <w:rsid w:val="6F4A22C9"/>
    <w:rsid w:val="6FE7191D"/>
    <w:rsid w:val="70303D36"/>
    <w:rsid w:val="70582AF1"/>
    <w:rsid w:val="70D3196F"/>
    <w:rsid w:val="70DC3A03"/>
    <w:rsid w:val="710275E8"/>
    <w:rsid w:val="71371189"/>
    <w:rsid w:val="71A2069D"/>
    <w:rsid w:val="71E00650"/>
    <w:rsid w:val="720D4213"/>
    <w:rsid w:val="72253A8D"/>
    <w:rsid w:val="72391C07"/>
    <w:rsid w:val="72427E9E"/>
    <w:rsid w:val="724617F1"/>
    <w:rsid w:val="72521309"/>
    <w:rsid w:val="726530F9"/>
    <w:rsid w:val="72BF7036"/>
    <w:rsid w:val="72C8544C"/>
    <w:rsid w:val="72D43E72"/>
    <w:rsid w:val="734B59FF"/>
    <w:rsid w:val="735108D0"/>
    <w:rsid w:val="735C1849"/>
    <w:rsid w:val="739114F0"/>
    <w:rsid w:val="73CF5C6F"/>
    <w:rsid w:val="73D03409"/>
    <w:rsid w:val="73D428CF"/>
    <w:rsid w:val="73DB46BC"/>
    <w:rsid w:val="73F64DA0"/>
    <w:rsid w:val="74333741"/>
    <w:rsid w:val="74340667"/>
    <w:rsid w:val="74887748"/>
    <w:rsid w:val="74CB106B"/>
    <w:rsid w:val="74E119DD"/>
    <w:rsid w:val="74EF4221"/>
    <w:rsid w:val="750A2B74"/>
    <w:rsid w:val="75843C81"/>
    <w:rsid w:val="75AC6A1F"/>
    <w:rsid w:val="76064548"/>
    <w:rsid w:val="76304A0F"/>
    <w:rsid w:val="764A52A7"/>
    <w:rsid w:val="76554BBC"/>
    <w:rsid w:val="76977B3F"/>
    <w:rsid w:val="76E445E0"/>
    <w:rsid w:val="76F577B8"/>
    <w:rsid w:val="77444BB5"/>
    <w:rsid w:val="77864289"/>
    <w:rsid w:val="77953EC7"/>
    <w:rsid w:val="77AB2B8F"/>
    <w:rsid w:val="78126EF0"/>
    <w:rsid w:val="78253109"/>
    <w:rsid w:val="784A3E2B"/>
    <w:rsid w:val="786C777E"/>
    <w:rsid w:val="78DC3D2E"/>
    <w:rsid w:val="78FC5F36"/>
    <w:rsid w:val="79236EA2"/>
    <w:rsid w:val="795C0509"/>
    <w:rsid w:val="7971645D"/>
    <w:rsid w:val="79905969"/>
    <w:rsid w:val="79D04CC5"/>
    <w:rsid w:val="79ED3070"/>
    <w:rsid w:val="79F42F8C"/>
    <w:rsid w:val="7A500B3C"/>
    <w:rsid w:val="7A7918C5"/>
    <w:rsid w:val="7AB35BFC"/>
    <w:rsid w:val="7AC579E3"/>
    <w:rsid w:val="7B193C74"/>
    <w:rsid w:val="7B1E2EC8"/>
    <w:rsid w:val="7BCF5898"/>
    <w:rsid w:val="7BFA1F47"/>
    <w:rsid w:val="7C3B7086"/>
    <w:rsid w:val="7C785BA4"/>
    <w:rsid w:val="7C8817CF"/>
    <w:rsid w:val="7CF815F9"/>
    <w:rsid w:val="7D3156B7"/>
    <w:rsid w:val="7D357247"/>
    <w:rsid w:val="7D473F22"/>
    <w:rsid w:val="7D4D3698"/>
    <w:rsid w:val="7D84718A"/>
    <w:rsid w:val="7DC3226E"/>
    <w:rsid w:val="7DC53C87"/>
    <w:rsid w:val="7E0415D9"/>
    <w:rsid w:val="7E1552E4"/>
    <w:rsid w:val="7E4E00D8"/>
    <w:rsid w:val="7E555132"/>
    <w:rsid w:val="7E97208C"/>
    <w:rsid w:val="7E9A331D"/>
    <w:rsid w:val="7EDE76F8"/>
    <w:rsid w:val="7EE3322E"/>
    <w:rsid w:val="7F12079E"/>
    <w:rsid w:val="7F185FE8"/>
    <w:rsid w:val="7F254A32"/>
    <w:rsid w:val="7F33506E"/>
    <w:rsid w:val="7F35696B"/>
    <w:rsid w:val="7F5F062C"/>
    <w:rsid w:val="7F673E88"/>
    <w:rsid w:val="7F674155"/>
    <w:rsid w:val="7FA1144E"/>
    <w:rsid w:val="7FA169BE"/>
    <w:rsid w:val="7FE6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40" w:lineRule="exact"/>
      <w:outlineLvl w:val="2"/>
    </w:pPr>
    <w:rPr>
      <w:rFonts w:ascii="Times New Roman" w:hAnsi="Times New Roman" w:eastAsia="宋体"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rFonts w:ascii="仿宋_GB2312" w:hAnsi="仿宋_GB2312" w:eastAsia="仿宋_GB2312" w:cs="仿宋_GB2312"/>
      <w:sz w:val="32"/>
      <w:szCs w:val="32"/>
    </w:rPr>
  </w:style>
  <w:style w:type="paragraph" w:styleId="4">
    <w:name w:val="Body Text First Indent"/>
    <w:basedOn w:val="3"/>
    <w:next w:val="3"/>
    <w:qFormat/>
    <w:uiPriority w:val="0"/>
    <w:pPr>
      <w:ind w:firstLine="20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2024-06-12T02:36:00Z</dcterms:created>
  <dc:creator>admin</dc:creator>
  <cp:lastModifiedBy>admin</cp:lastModifiedBy>
  <cp:lastPrinted>2024-07-29T02:30:00Z</cp:lastPrinted>
  <dcterms:modified xsi:type="dcterms:W3CDTF">2026-03-04T06:42:44Z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1F3697F9BC99425FA824A2C677239DB9_13</vt:lpwstr>
  </property>
</Properties>
</file>