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C2" w:rsidRDefault="006959C2">
      <w:pPr>
        <w:rPr>
          <w:rFonts w:ascii="黑体" w:eastAsia="黑体" w:hAnsi="黑体"/>
        </w:rPr>
      </w:pPr>
      <w:r w:rsidRPr="004469DC">
        <w:rPr>
          <w:rFonts w:ascii="黑体" w:eastAsia="黑体" w:hAnsi="黑体" w:cs="黑体" w:hint="eastAsia"/>
        </w:rPr>
        <w:t>附件</w:t>
      </w:r>
      <w:r w:rsidRPr="004469DC">
        <w:rPr>
          <w:rFonts w:ascii="黑体" w:eastAsia="黑体" w:hAnsi="黑体" w:cs="黑体"/>
        </w:rPr>
        <w:t>2</w:t>
      </w:r>
    </w:p>
    <w:p w:rsidR="006959C2" w:rsidRPr="004469DC" w:rsidRDefault="006959C2">
      <w:pPr>
        <w:rPr>
          <w:rFonts w:ascii="黑体" w:eastAsia="黑体" w:hAnsi="黑体"/>
        </w:rPr>
      </w:pPr>
    </w:p>
    <w:p w:rsidR="006959C2" w:rsidRPr="009F180E" w:rsidRDefault="006959C2" w:rsidP="004469DC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化肥</w:t>
      </w:r>
      <w:r w:rsidRPr="009F180E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6959C2" w:rsidRDefault="006959C2" w:rsidP="004469DC">
      <w:pPr>
        <w:spacing w:line="680" w:lineRule="exact"/>
        <w:ind w:firstLineChars="200" w:firstLine="31680"/>
        <w:rPr>
          <w:rFonts w:ascii="仿宋_GB2312" w:eastAsia="仿宋_GB2312" w:hAnsi="仿宋"/>
        </w:rPr>
      </w:pPr>
    </w:p>
    <w:p w:rsidR="006959C2" w:rsidRDefault="006959C2" w:rsidP="004469DC">
      <w:pPr>
        <w:spacing w:line="680" w:lineRule="exact"/>
        <w:ind w:firstLineChars="200" w:firstLine="31680"/>
        <w:rPr>
          <w:rFonts w:ascii="仿宋_GB2312" w:eastAsia="仿宋_GB2312" w:hAnsi="仿宋"/>
        </w:rPr>
      </w:pPr>
      <w:r w:rsidRPr="00820CA3">
        <w:rPr>
          <w:rFonts w:ascii="仿宋_GB2312" w:eastAsia="仿宋_GB2312" w:hAnsi="仿宋" w:cs="仿宋_GB2312" w:hint="eastAsia"/>
        </w:rPr>
        <w:t>此次样品在西安、宝鸡、咸阳、渭南等地区的生产企业中抽取。共抽查生产企业</w:t>
      </w:r>
      <w:r w:rsidRPr="00820CA3">
        <w:rPr>
          <w:rFonts w:ascii="仿宋_GB2312" w:eastAsia="仿宋_GB2312" w:hAnsi="仿宋" w:cs="仿宋_GB2312"/>
        </w:rPr>
        <w:t>49</w:t>
      </w:r>
      <w:r w:rsidRPr="00820CA3">
        <w:rPr>
          <w:rFonts w:ascii="仿宋_GB2312" w:eastAsia="仿宋_GB2312" w:hAnsi="仿宋" w:cs="仿宋_GB2312" w:hint="eastAsia"/>
        </w:rPr>
        <w:t>家，</w:t>
      </w:r>
      <w:r>
        <w:rPr>
          <w:rFonts w:ascii="仿宋_GB2312" w:eastAsia="仿宋_GB2312" w:hAnsi="仿宋" w:cs="仿宋_GB2312" w:hint="eastAsia"/>
        </w:rPr>
        <w:t>抽取</w:t>
      </w:r>
      <w:r w:rsidRPr="00820CA3">
        <w:rPr>
          <w:rFonts w:ascii="仿宋_GB2312" w:eastAsia="仿宋_GB2312" w:hAnsi="仿宋" w:cs="仿宋_GB2312" w:hint="eastAsia"/>
        </w:rPr>
        <w:t>样品</w:t>
      </w:r>
      <w:r w:rsidRPr="00820CA3">
        <w:rPr>
          <w:rFonts w:ascii="仿宋_GB2312" w:eastAsia="仿宋_GB2312" w:hAnsi="仿宋" w:cs="仿宋_GB2312"/>
        </w:rPr>
        <w:t>71</w:t>
      </w:r>
      <w:r w:rsidRPr="00820CA3">
        <w:rPr>
          <w:rFonts w:ascii="仿宋_GB2312" w:eastAsia="仿宋_GB2312" w:hAnsi="仿宋" w:cs="仿宋_GB2312" w:hint="eastAsia"/>
        </w:rPr>
        <w:t>批次。经检验，合格样品</w:t>
      </w:r>
      <w:r w:rsidRPr="00820CA3">
        <w:rPr>
          <w:rFonts w:ascii="仿宋_GB2312" w:eastAsia="仿宋_GB2312" w:hAnsi="仿宋" w:cs="仿宋_GB2312"/>
        </w:rPr>
        <w:t>58</w:t>
      </w:r>
      <w:r w:rsidRPr="00820CA3">
        <w:rPr>
          <w:rFonts w:ascii="仿宋_GB2312" w:eastAsia="仿宋_GB2312" w:hAnsi="仿宋" w:cs="仿宋_GB2312" w:hint="eastAsia"/>
        </w:rPr>
        <w:t>批次，样品合格率为</w:t>
      </w:r>
      <w:r w:rsidRPr="00820CA3">
        <w:rPr>
          <w:rFonts w:ascii="仿宋_GB2312" w:eastAsia="仿宋_GB2312" w:hAnsi="仿宋" w:cs="仿宋_GB2312"/>
        </w:rPr>
        <w:t>81.69%</w:t>
      </w:r>
      <w:r w:rsidRPr="00820CA3">
        <w:rPr>
          <w:rFonts w:ascii="仿宋_GB2312" w:eastAsia="仿宋_GB2312" w:hAnsi="仿宋" w:cs="仿宋_GB2312" w:hint="eastAsia"/>
        </w:rPr>
        <w:t>。</w:t>
      </w:r>
      <w:r w:rsidRPr="00820CA3">
        <w:rPr>
          <w:rFonts w:ascii="仿宋_GB2312" w:eastAsia="仿宋_GB2312" w:hAnsi="仿宋" w:cs="仿宋_GB2312"/>
        </w:rPr>
        <w:t>13</w:t>
      </w:r>
      <w:r w:rsidRPr="00820CA3">
        <w:rPr>
          <w:rFonts w:ascii="仿宋_GB2312" w:eastAsia="仿宋_GB2312" w:hAnsi="仿宋" w:cs="仿宋_GB2312" w:hint="eastAsia"/>
        </w:rPr>
        <w:t>批次</w:t>
      </w:r>
      <w:r>
        <w:rPr>
          <w:rFonts w:ascii="仿宋_GB2312" w:eastAsia="仿宋_GB2312" w:hAnsi="仿宋" w:cs="仿宋_GB2312" w:hint="eastAsia"/>
        </w:rPr>
        <w:t>样品不符合本次监督抽查标准要求</w:t>
      </w:r>
      <w:r w:rsidRPr="00820CA3">
        <w:rPr>
          <w:rFonts w:ascii="仿宋_GB2312" w:eastAsia="仿宋_GB2312" w:hAnsi="仿宋" w:cs="仿宋_GB2312" w:hint="eastAsia"/>
        </w:rPr>
        <w:t>，</w:t>
      </w:r>
      <w:r>
        <w:rPr>
          <w:rFonts w:ascii="仿宋_GB2312" w:eastAsia="仿宋_GB2312" w:hAnsi="仿宋" w:cs="仿宋_GB2312" w:hint="eastAsia"/>
        </w:rPr>
        <w:t>涉及</w:t>
      </w:r>
      <w:r w:rsidRPr="00F37B00">
        <w:rPr>
          <w:rFonts w:ascii="仿宋_GB2312" w:eastAsia="仿宋_GB2312" w:cs="仿宋_GB2312" w:hint="eastAsia"/>
        </w:rPr>
        <w:t>化肥产品</w:t>
      </w:r>
      <w:r>
        <w:rPr>
          <w:rFonts w:ascii="仿宋_GB2312" w:eastAsia="仿宋_GB2312" w:cs="仿宋_GB2312" w:hint="eastAsia"/>
        </w:rPr>
        <w:t>涉及</w:t>
      </w:r>
      <w:r w:rsidRPr="008A436F">
        <w:rPr>
          <w:rFonts w:ascii="仿宋_GB2312" w:eastAsia="仿宋_GB2312" w:cs="仿宋_GB2312" w:hint="eastAsia"/>
        </w:rPr>
        <w:t>产品包装标识</w:t>
      </w:r>
      <w:r>
        <w:rPr>
          <w:rFonts w:ascii="仿宋_GB2312" w:eastAsia="仿宋_GB2312" w:cs="仿宋_GB2312" w:hint="eastAsia"/>
        </w:rPr>
        <w:t>；</w:t>
      </w:r>
      <w:r w:rsidRPr="008A436F">
        <w:rPr>
          <w:rFonts w:ascii="仿宋_GB2312" w:eastAsia="仿宋_GB2312" w:cs="仿宋_GB2312" w:hint="eastAsia"/>
        </w:rPr>
        <w:t>总养分、氮、磷、钾含量和有机质含量</w:t>
      </w:r>
      <w:r>
        <w:rPr>
          <w:rFonts w:ascii="仿宋_GB2312" w:eastAsia="仿宋_GB2312" w:cs="仿宋_GB2312" w:hint="eastAsia"/>
        </w:rPr>
        <w:t>；</w:t>
      </w:r>
      <w:r w:rsidRPr="008A436F">
        <w:rPr>
          <w:rFonts w:ascii="仿宋_GB2312" w:eastAsia="仿宋_GB2312" w:cs="仿宋_GB2312" w:hint="eastAsia"/>
        </w:rPr>
        <w:t>氯离子质量分数</w:t>
      </w:r>
      <w:r w:rsidRPr="00C134A0">
        <w:rPr>
          <w:rFonts w:ascii="仿宋_GB2312" w:eastAsia="仿宋_GB2312" w:cs="仿宋_GB2312" w:hint="eastAsia"/>
        </w:rPr>
        <w:t>不合格。</w:t>
      </w:r>
      <w:r w:rsidRPr="00820CA3">
        <w:rPr>
          <w:rFonts w:ascii="仿宋_GB2312" w:eastAsia="仿宋_GB2312" w:hAnsi="仿宋" w:cs="仿宋_GB2312" w:hint="eastAsia"/>
        </w:rPr>
        <w:t>不合格样品检出率为</w:t>
      </w:r>
      <w:r w:rsidRPr="00820CA3">
        <w:rPr>
          <w:rFonts w:ascii="仿宋_GB2312" w:eastAsia="仿宋_GB2312" w:hAnsi="仿宋" w:cs="仿宋_GB2312"/>
        </w:rPr>
        <w:t>18.31%</w:t>
      </w:r>
      <w:r w:rsidRPr="00820CA3">
        <w:rPr>
          <w:rFonts w:ascii="仿宋_GB2312" w:eastAsia="仿宋_GB2312" w:hAnsi="仿宋" w:cs="仿宋_GB2312" w:hint="eastAsia"/>
        </w:rPr>
        <w:t>。</w:t>
      </w:r>
    </w:p>
    <w:p w:rsidR="006959C2" w:rsidRPr="00CD1157" w:rsidRDefault="006959C2" w:rsidP="004469DC">
      <w:pPr>
        <w:spacing w:line="680" w:lineRule="exact"/>
        <w:ind w:firstLineChars="200" w:firstLine="31680"/>
        <w:rPr>
          <w:rFonts w:ascii="仿宋_GB2312" w:eastAsia="仿宋_GB2312" w:hAnsi="宋体"/>
        </w:rPr>
      </w:pPr>
      <w:r w:rsidRPr="009F180E">
        <w:rPr>
          <w:rFonts w:ascii="仿宋_GB2312" w:eastAsia="仿宋_GB2312" w:hAnsi="宋体" w:cs="仿宋_GB2312" w:hint="eastAsia"/>
        </w:rPr>
        <w:t>本次抽查工作依据</w:t>
      </w:r>
      <w:r w:rsidRPr="00B907B1">
        <w:rPr>
          <w:rFonts w:ascii="仿宋_GB2312" w:eastAsia="仿宋_GB2312" w:hAnsi="仿宋" w:cs="仿宋_GB2312"/>
          <w:color w:val="000000"/>
          <w:kern w:val="0"/>
        </w:rPr>
        <w:t>GB/T 15063-2009</w:t>
      </w:r>
      <w:r w:rsidRPr="009F180E"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B907B1">
        <w:rPr>
          <w:rFonts w:ascii="仿宋_GB2312" w:eastAsia="仿宋_GB2312" w:hAnsi="仿宋" w:cs="仿宋_GB2312"/>
          <w:color w:val="000000"/>
          <w:kern w:val="0"/>
        </w:rPr>
        <w:t>GB/T 21633-2008</w:t>
      </w:r>
      <w:r w:rsidRPr="009F180E"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9F180E">
        <w:rPr>
          <w:rFonts w:ascii="仿宋_GB2312" w:eastAsia="仿宋_GB2312" w:hAnsi="仿宋" w:cs="仿宋_GB2312"/>
          <w:color w:val="000000"/>
          <w:kern w:val="0"/>
        </w:rPr>
        <w:t xml:space="preserve"> </w:t>
      </w:r>
      <w:r w:rsidRPr="00B907B1">
        <w:rPr>
          <w:rFonts w:ascii="仿宋_GB2312" w:eastAsia="仿宋_GB2312" w:hAnsi="仿宋" w:cs="仿宋_GB2312"/>
          <w:color w:val="000000"/>
          <w:kern w:val="0"/>
        </w:rPr>
        <w:t>GB/T 18877-2009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B907B1">
        <w:rPr>
          <w:rFonts w:ascii="仿宋_GB2312" w:eastAsia="仿宋_GB2312" w:hAnsi="仿宋" w:cs="仿宋_GB2312"/>
          <w:color w:val="000000"/>
          <w:kern w:val="0"/>
        </w:rPr>
        <w:t>GB/T 20413-2017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B907B1">
        <w:rPr>
          <w:rFonts w:ascii="仿宋_GB2312" w:eastAsia="仿宋_GB2312" w:hAnsi="仿宋" w:cs="仿宋_GB2312"/>
          <w:color w:val="000000"/>
          <w:kern w:val="0"/>
        </w:rPr>
        <w:t>GB/T 3559-2001</w:t>
      </w:r>
      <w:r>
        <w:rPr>
          <w:rFonts w:ascii="仿宋_GB2312" w:eastAsia="仿宋_GB2312" w:hAnsi="仿宋" w:cs="仿宋_GB2312" w:hint="eastAsia"/>
          <w:color w:val="000000"/>
          <w:kern w:val="0"/>
        </w:rPr>
        <w:t>、</w:t>
      </w:r>
      <w:r w:rsidRPr="00B907B1">
        <w:rPr>
          <w:rFonts w:ascii="仿宋_GB2312" w:eastAsia="仿宋_GB2312" w:hAnsi="仿宋" w:cs="仿宋_GB2312"/>
          <w:color w:val="000000"/>
          <w:kern w:val="0"/>
        </w:rPr>
        <w:t>GB 18382-2001</w:t>
      </w:r>
      <w:r w:rsidRPr="009F180E">
        <w:rPr>
          <w:rFonts w:ascii="仿宋_GB2312" w:eastAsia="仿宋_GB2312" w:hAnsi="宋体" w:cs="仿宋_GB2312" w:hint="eastAsia"/>
        </w:rPr>
        <w:t>等相关标准及相关的法律法规、部门规章和规定。对</w:t>
      </w:r>
      <w:r>
        <w:rPr>
          <w:rFonts w:ascii="仿宋_GB2312" w:eastAsia="仿宋_GB2312" w:hAnsi="宋体" w:cs="仿宋_GB2312" w:hint="eastAsia"/>
        </w:rPr>
        <w:t>化肥的</w:t>
      </w:r>
      <w:r w:rsidRPr="00CD1157">
        <w:rPr>
          <w:rFonts w:ascii="仿宋_GB2312" w:eastAsia="仿宋_GB2312" w:hAnsi="宋体" w:cs="仿宋_GB2312" w:hint="eastAsia"/>
        </w:rPr>
        <w:t>总氮</w:t>
      </w:r>
      <w:r>
        <w:rPr>
          <w:rFonts w:ascii="仿宋_GB2312" w:eastAsia="仿宋_GB2312" w:hAnsi="宋体" w:cs="仿宋_GB2312" w:hint="eastAsia"/>
        </w:rPr>
        <w:t>、</w:t>
      </w:r>
      <w:r w:rsidRPr="00CD1157">
        <w:rPr>
          <w:rFonts w:ascii="仿宋_GB2312" w:eastAsia="仿宋_GB2312" w:hAnsi="宋体" w:cs="仿宋_GB2312" w:hint="eastAsia"/>
        </w:rPr>
        <w:t>有效五氧化二磷</w:t>
      </w:r>
      <w:r>
        <w:rPr>
          <w:rFonts w:ascii="仿宋_GB2312" w:eastAsia="仿宋_GB2312" w:hAnsi="宋体" w:cs="仿宋_GB2312" w:hint="eastAsia"/>
        </w:rPr>
        <w:t>、</w:t>
      </w:r>
      <w:r w:rsidRPr="00CD1157">
        <w:rPr>
          <w:rFonts w:ascii="仿宋_GB2312" w:eastAsia="仿宋_GB2312" w:hAnsi="宋体" w:cs="仿宋_GB2312" w:hint="eastAsia"/>
        </w:rPr>
        <w:t>氧化钾</w:t>
      </w:r>
      <w:r>
        <w:rPr>
          <w:rFonts w:ascii="仿宋_GB2312" w:eastAsia="仿宋_GB2312" w:hAnsi="宋体" w:cs="仿宋_GB2312" w:hint="eastAsia"/>
        </w:rPr>
        <w:t>、</w:t>
      </w:r>
      <w:r w:rsidRPr="00CD1157">
        <w:rPr>
          <w:rFonts w:ascii="仿宋_GB2312" w:eastAsia="仿宋_GB2312" w:hAnsi="宋体" w:cs="仿宋_GB2312" w:hint="eastAsia"/>
        </w:rPr>
        <w:t>总养分</w:t>
      </w:r>
      <w:r>
        <w:rPr>
          <w:rFonts w:ascii="仿宋_GB2312" w:eastAsia="仿宋_GB2312" w:hAnsi="宋体" w:cs="仿宋_GB2312" w:hint="eastAsia"/>
        </w:rPr>
        <w:t>、</w:t>
      </w:r>
      <w:r w:rsidRPr="00CD1157">
        <w:rPr>
          <w:rFonts w:ascii="仿宋_GB2312" w:eastAsia="仿宋_GB2312" w:hAnsi="宋体" w:cs="仿宋_GB2312" w:hint="eastAsia"/>
        </w:rPr>
        <w:t>水溶性磷占有效磷百分率</w:t>
      </w:r>
      <w:r>
        <w:rPr>
          <w:rFonts w:ascii="仿宋_GB2312" w:eastAsia="仿宋_GB2312" w:hAnsi="宋体" w:cs="仿宋_GB2312" w:hint="eastAsia"/>
        </w:rPr>
        <w:t>、</w:t>
      </w:r>
      <w:r w:rsidRPr="00CD1157">
        <w:rPr>
          <w:rFonts w:ascii="仿宋_GB2312" w:eastAsia="仿宋_GB2312" w:hAnsi="宋体" w:cs="仿宋_GB2312" w:hint="eastAsia"/>
        </w:rPr>
        <w:t>氯离子</w:t>
      </w:r>
      <w:r>
        <w:rPr>
          <w:rFonts w:ascii="仿宋_GB2312" w:eastAsia="仿宋_GB2312" w:hAnsi="宋体" w:cs="仿宋_GB2312" w:hint="eastAsia"/>
        </w:rPr>
        <w:t>、</w:t>
      </w:r>
      <w:r w:rsidRPr="00CD1157">
        <w:rPr>
          <w:rFonts w:ascii="仿宋_GB2312" w:eastAsia="仿宋_GB2312" w:hAnsi="宋体" w:cs="仿宋_GB2312" w:hint="eastAsia"/>
        </w:rPr>
        <w:t>粒度</w:t>
      </w:r>
      <w:r>
        <w:rPr>
          <w:rFonts w:ascii="仿宋_GB2312" w:eastAsia="仿宋_GB2312" w:hAnsi="宋体" w:cs="仿宋_GB2312" w:hint="eastAsia"/>
        </w:rPr>
        <w:t>、</w:t>
      </w:r>
      <w:r w:rsidRPr="00CD1157">
        <w:rPr>
          <w:rFonts w:ascii="仿宋_GB2312" w:eastAsia="仿宋_GB2312" w:hAnsi="宋体" w:cs="仿宋_GB2312" w:hint="eastAsia"/>
        </w:rPr>
        <w:t>包装标识</w:t>
      </w:r>
      <w:r w:rsidRPr="009F180E">
        <w:rPr>
          <w:rFonts w:ascii="仿宋_GB2312" w:eastAsia="仿宋_GB2312" w:hAnsi="仿宋" w:cs="仿宋_GB2312" w:hint="eastAsia"/>
        </w:rPr>
        <w:t>等项目进行了检验。</w:t>
      </w:r>
    </w:p>
    <w:p w:rsidR="006959C2" w:rsidRPr="00A03D47" w:rsidRDefault="006959C2" w:rsidP="004469DC">
      <w:pPr>
        <w:spacing w:line="680" w:lineRule="exact"/>
        <w:ind w:firstLineChars="242" w:firstLine="31680"/>
        <w:rPr>
          <w:rFonts w:ascii="仿宋_GB2312" w:eastAsia="仿宋_GB2312" w:hAnsi="仿宋"/>
        </w:rPr>
        <w:sectPr w:rsidR="006959C2" w:rsidRPr="00A03D47" w:rsidSect="004469DC">
          <w:pgSz w:w="11906" w:h="16838" w:code="9"/>
          <w:pgMar w:top="1985" w:right="1474" w:bottom="1644" w:left="1474" w:header="851" w:footer="1191" w:gutter="0"/>
          <w:cols w:space="425"/>
          <w:docGrid w:type="linesAndChars" w:linePitch="600" w:charSpace="-15"/>
        </w:sectPr>
      </w:pPr>
      <w:r>
        <w:rPr>
          <w:rFonts w:ascii="仿宋_GB2312" w:eastAsia="仿宋_GB2312" w:hAnsi="仿宋" w:cs="仿宋_GB2312" w:hint="eastAsia"/>
        </w:rPr>
        <w:t>具体抽查结果如下：</w:t>
      </w:r>
    </w:p>
    <w:tbl>
      <w:tblPr>
        <w:tblW w:w="1404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3"/>
        <w:gridCol w:w="1185"/>
        <w:gridCol w:w="1418"/>
        <w:gridCol w:w="2268"/>
        <w:gridCol w:w="2409"/>
        <w:gridCol w:w="1134"/>
        <w:gridCol w:w="851"/>
        <w:gridCol w:w="1276"/>
        <w:gridCol w:w="2835"/>
      </w:tblGrid>
      <w:tr w:rsidR="006959C2" w:rsidRPr="004469DC">
        <w:trPr>
          <w:trHeight w:val="720"/>
        </w:trPr>
        <w:tc>
          <w:tcPr>
            <w:tcW w:w="14049" w:type="dxa"/>
            <w:gridSpan w:val="9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 w:rsidRPr="004469DC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化肥合格产品及其企业名单</w:t>
            </w:r>
          </w:p>
        </w:tc>
      </w:tr>
      <w:tr w:rsidR="006959C2" w:rsidRPr="004469DC">
        <w:trPr>
          <w:trHeight w:val="54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生产日期</w:t>
            </w:r>
          </w:p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或批号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抽查企业名称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生产企业名称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生产企业所在地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承检单位</w:t>
            </w:r>
          </w:p>
        </w:tc>
      </w:tr>
      <w:tr w:rsidR="006959C2" w:rsidRPr="004469DC">
        <w:trPr>
          <w:trHeight w:val="7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粒状过磷酸钙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宝鸡东风磷肥厂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宝鸡东风磷肥厂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保悦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（粉状）过磷酸钙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宝鸡东风磷肥厂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宝鸡东风磷肥厂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保悦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粒状过磷酸钙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陕西岐丰化工有限责任公司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陕西岐丰化工有限责任公司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岐丰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过磷酸钙（粉状）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陕西岐丰化工有限责任公司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陕西岐丰化工有限责任公司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岐丰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有机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-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无机复混肥料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宝鸡阜丰生物科技有限公司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宝鸡阜丰生物科技有限公司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金阜丰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土壤调理剂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宝鸡阜丰生物科技有限公司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宝鸡阜丰生物科技有限公司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金阜丰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粒状过磷酸钙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岐山县兴星化工有限责任公司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岐山县兴星化工有限责任公司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行星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5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过磷酸钙（粉状）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岐山县兴星化工有限责任公司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岐山县兴星化工有限责任公司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行星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2018.12.27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眉县硫酸厂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眉县硫酸厂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星王巨农宝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散装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过磷酸钙（粉）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宝鸡西岐肥业有限公司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宝鸡西岐肥业有限公司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康源西岐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过磷酸钙（颗粒）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宝鸡西岐肥业有限公司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宝鸡西岐肥业有限公司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康源西岐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颗粒过磷酸钙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2019.1.19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宝鸡红太阳肥业发展有限公司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宝鸡红太阳肥业发展有限公司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旺泰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陕西省双菱化工股份有限公司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陕西省双菱化工股份有限公司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菱花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过磷酸钙（粉）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2019.1.29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眉县华宝磷肥厂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眉县华宝磷肥厂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华宝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散装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Mar-19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陕西邦田化工有限公司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陕西邦田化工有限公司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土地神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汉中唐枫化工有限责任公司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汉中唐枫化工有限责任公司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菱花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汉中远东化肥有限责任公司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汉中远东化肥有限责任公司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定军山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碳酸氢铵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洋县玉虎化工有限责任公司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洋县玉虎化工有限责任公司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过磷酸钙（颗粒）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洋县玉虎化工有限责任公司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洋县玉虎化工有限责任公司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玉苗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过磷酸钙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洋县玉虎化工有限责任公司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洋县玉虎化工有限责任公司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玉苗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碳酸氢铵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陕西理想化工有限责任公司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陕西理想化工有限责任公司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2018.8.25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陇县惠丰农牧科技有限责任公司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陇县惠丰农牧科技有限责任公司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陇鑫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宝鸡大地丰化肥有限公司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宝鸡大地丰化肥有限公司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秦壮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宝鸡大地丰化肥有限公司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宝鸡大地丰化肥有限公司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鲁信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2018.8.24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宝鸡科尔夫肥业科技有限公司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宝鸡科尔夫肥业科技有限公司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科尔夫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掺混肥料（玉米专用肥）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山东红大地化肥股份有限公司宝鸡分公司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山东红大地化肥股份有限公司宝鸡分公司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红大地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宝鸡市平衡施肥配肥站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宝鸡市平衡施肥配肥站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宝鸡市平衡施肥配肥站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宝鸡市平衡施肥配肥站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宝鸡新生源生物肥业有限公司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宝鸡新生源生物肥业有限公司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新稼源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汉中远东化肥有限责任公司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汉中远东化肥有限责任公司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撒特利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洛南县秦丰化工有限责任公司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洛南县秦丰化工有限责任公司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商洛市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秦阳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陕西绿洲农化有限公司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陕西绿洲农化有限公司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金三叶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玉米专用掺混肥料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2019.1.18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陕西宝石莱环保科技有限公司西安分公司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陕西宝石莱环保科技有限公司西安分公司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宝石莱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测土配方肥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陕西宝石莱环保科技有限公司西安分公司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陕西宝石莱环保科技有限公司西安分公司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西咸新区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宝石莱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trHeight w:val="7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陕西中衡肥业有限公司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陕西中衡肥业有限公司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中衡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7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西安科达农化有限责任公司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西安科达农化有限责任公司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禾田金螯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批号：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2019021716:25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诺贝丰（陕西）化学有限公司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诺贝丰（陕西）化学有限公司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金天丰肥专家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批号：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2019022205:30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诺贝丰（陕西）化学有限公司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诺贝丰（陕西）化学有限公司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金正大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批号：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2019030508:54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诺贝丰（陕西）化学有限公司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诺贝丰（陕西）化学有限公司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奥磷丹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陕西摩天化化肥有限责任公司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陕西摩天化化肥有限责任公司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摩天化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陕西金谷配方肥科技推广有限公司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陕西金谷配方肥科技推广有限公司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欣金谷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陕西华山化工集团专用肥有限责任公司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陕西华山化工集团专用肥有限责任公司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批号：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2510519222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陕西阿康农化有限公司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陕西阿康农化有限公司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摇钱树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9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批号：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25101019217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陕西阿康农化有限公司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陕西阿康农化有限公司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摇钱树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0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批号：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2515819116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陕西阿康农化有限公司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陕西阿康农化有限公司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摇钱树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0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玉米专用肥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陕西谷佳现代有机农业科技有限公司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陕西谷佳现代有机农业科技有限公司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白水谣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0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陕西谷佳现代有机农业科技有限公司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陕西谷佳现代有机农业科技有限公司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白水谣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0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西安诺邦农业化工有限公司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西安诺邦农业化工有限公司渭南分公司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诺邦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0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控释型复混肥料（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BB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肥）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陕西沃盈化肥有限公司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陕西沃盈化肥有限公司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沃盈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0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复合肥料（黄腐酸钾型）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陕西开耕生态农业股份有限公司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陕西开耕生态农业股份有限公司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开耕肥业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0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复合肥料（黄腐酸钾型）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陕西开耘生态农业股份有限公司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陕西开耘生态农业股份有限公司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开耘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1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陕西汉唐环保农业有限公司礼泉分公司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陕西汉唐环保农业有限公司礼泉分公司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25kg/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1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硫酸钾复合肥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陕西华盛农资有限公司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陕西华盛农资有限公司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欣华盛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1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陕西金丰玉生物化肥科技有限公司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陕西金丰玉生物化肥科技有限公司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金丰玉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1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复合肥料（烟草专用肥）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陕西秦川肥业有限公司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陕西秦川肥业有限公司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秦力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1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通用型掺混肥料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榆林市兴农利丹农资开发有限公司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榆林市兴农利丹农资开发有限公司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兴农利丹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1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玉米专肥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榆林市兴农利丹农资开发有限公司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榆林市兴农利丹农资开发有限公司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兴农利丹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trHeight w:val="110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西安济邦生态肥业有限公司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西安济邦生态肥业有限公司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济邦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</w:tbl>
    <w:p w:rsidR="006959C2" w:rsidRPr="004469DC" w:rsidRDefault="006959C2">
      <w:pPr>
        <w:rPr>
          <w:rFonts w:ascii="仿宋_GB2312" w:eastAsia="仿宋_GB2312"/>
        </w:rPr>
      </w:pPr>
      <w:r w:rsidRPr="004469DC">
        <w:rPr>
          <w:rFonts w:ascii="仿宋_GB2312" w:eastAsia="仿宋_GB2312"/>
        </w:rPr>
        <w:br w:type="page"/>
      </w:r>
    </w:p>
    <w:tbl>
      <w:tblPr>
        <w:tblW w:w="1491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1134"/>
        <w:gridCol w:w="1418"/>
        <w:gridCol w:w="1701"/>
        <w:gridCol w:w="1559"/>
        <w:gridCol w:w="850"/>
        <w:gridCol w:w="1134"/>
        <w:gridCol w:w="1134"/>
        <w:gridCol w:w="1843"/>
        <w:gridCol w:w="2552"/>
        <w:gridCol w:w="864"/>
      </w:tblGrid>
      <w:tr w:rsidR="006959C2" w:rsidRPr="004469DC">
        <w:trPr>
          <w:trHeight w:val="540"/>
        </w:trPr>
        <w:tc>
          <w:tcPr>
            <w:tcW w:w="14913" w:type="dxa"/>
            <w:gridSpan w:val="11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36"/>
                <w:szCs w:val="36"/>
              </w:rPr>
              <w:t>化肥不合格产品及其企业名单</w:t>
            </w:r>
          </w:p>
        </w:tc>
      </w:tr>
      <w:tr w:rsidR="006959C2" w:rsidRPr="004469DC">
        <w:trPr>
          <w:gridAfter w:val="1"/>
          <w:wAfter w:w="864" w:type="dxa"/>
          <w:trHeight w:val="102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抽查企业名称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生产企业名称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E00A86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生产企业所在地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不合格项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承检单位</w:t>
            </w:r>
          </w:p>
        </w:tc>
      </w:tr>
      <w:tr w:rsidR="006959C2" w:rsidRPr="004469DC">
        <w:trPr>
          <w:gridAfter w:val="1"/>
          <w:wAfter w:w="864" w:type="dxa"/>
          <w:trHeight w:val="7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核桃专用肥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2018.10.20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陕西信邦肥业有限公司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陕西信邦肥业有限公司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信邦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商洛市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25kg/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包装标识（中、微量元素）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薯类专用肥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2019.1.8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汉中鑫隆科技肥业有限公司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汉中鑫隆科技肥业有限公司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优可富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汉中市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25kg/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包装标识（含氯标示）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陇县惠丰农牧科技有限责任公司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陇县惠丰农牧科技有限责任公司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陇鑫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宝鸡市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包装标识（中、微量元素）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智能控释肥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陕西天舜化肥有限公司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陕西天舜化肥有限公司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艾格罗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包装标识（含氯标识）、包装标识（警示语）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陕西云农肥业有限公司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陕西云农肥业有限公司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康施特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包装标识（含氯标识）、包装标识（警示语）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11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西安诺邦农业化工有限公司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西安诺邦农业化工有限公司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诺邦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E00A8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包装标识（警示语）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果树基础专用肥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蒲城县奥星肥业有限公司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蒲城县奥星肥业有限公司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阿尔法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E00A86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包装标识（总养分）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秦威果树专用肥（硫酸钾型）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陕西省蒲城绿桥农化有限责任公司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陕西省蒲城绿桥农化有限责任公司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秦威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氯离子的质量分数、有机质的质量分数、包装标识（总养分）、包装标识（其他）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掺混肥料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陕西省蒲城绿桥农化有限公司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陕西省蒲城绿桥农化有限公司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秦威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氧化钾（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K2O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）质量分数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复混肥料（硫酸钾型）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11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陕西百代可可生态科技有限公司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陕西百代可可生态科技有限公司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百代可可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渭南市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总养分（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N+P2O5+K2O)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的质量分数、总氮（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N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）的质量分数、包装标识（警示语）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复合肥料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陕西中化化肥有限公司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陕西中化化肥有限公司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秦邦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40kg/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包装标识（含氯标识）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复混肥料（硫酸钾型）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陕西科润生物科技有限公司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陕西科润生物科技有限公司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玉象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总养分（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N+P2O5+K2O)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的质量分数、有效五氧化二磷（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P2O5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）的质量分数、包装标识（警示语）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  <w:tr w:rsidR="006959C2" w:rsidRPr="004469DC">
        <w:trPr>
          <w:gridAfter w:val="1"/>
          <w:wAfter w:w="864" w:type="dxa"/>
          <w:trHeight w:val="8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复混肥料（硫酸钾型）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4469DC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.</w:t>
            </w: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陕西科润生物科技有限公司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陕西科润生物科技有限公司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玉象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</w:t>
            </w:r>
          </w:p>
          <w:p w:rsidR="006959C2" w:rsidRPr="004469DC" w:rsidRDefault="006959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50kg/</w:t>
            </w: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包装标识（警示语）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9C2" w:rsidRPr="004469DC" w:rsidRDefault="006959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69DC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西安市产品质量监督检验院</w:t>
            </w:r>
          </w:p>
        </w:tc>
      </w:tr>
    </w:tbl>
    <w:p w:rsidR="006959C2" w:rsidRPr="004469DC" w:rsidRDefault="006959C2" w:rsidP="00A03D47">
      <w:pPr>
        <w:widowControl/>
        <w:textAlignment w:val="center"/>
        <w:rPr>
          <w:rFonts w:ascii="仿宋_GB2312" w:eastAsia="仿宋_GB2312" w:hAnsi="宋体"/>
          <w:color w:val="000000"/>
          <w:kern w:val="0"/>
          <w:sz w:val="36"/>
          <w:szCs w:val="36"/>
        </w:rPr>
      </w:pPr>
    </w:p>
    <w:sectPr w:rsidR="006959C2" w:rsidRPr="004469DC" w:rsidSect="000239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C2" w:rsidRDefault="006959C2" w:rsidP="009F180E">
      <w:r>
        <w:separator/>
      </w:r>
    </w:p>
  </w:endnote>
  <w:endnote w:type="continuationSeparator" w:id="0">
    <w:p w:rsidR="006959C2" w:rsidRDefault="006959C2" w:rsidP="009F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C2" w:rsidRDefault="006959C2" w:rsidP="009F180E">
      <w:r>
        <w:separator/>
      </w:r>
    </w:p>
  </w:footnote>
  <w:footnote w:type="continuationSeparator" w:id="0">
    <w:p w:rsidR="006959C2" w:rsidRDefault="006959C2" w:rsidP="009F1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3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AD7E9B"/>
    <w:rsid w:val="000239FF"/>
    <w:rsid w:val="00030482"/>
    <w:rsid w:val="000768D2"/>
    <w:rsid w:val="00281F9F"/>
    <w:rsid w:val="003A6709"/>
    <w:rsid w:val="004469DC"/>
    <w:rsid w:val="005B5F3D"/>
    <w:rsid w:val="006959C2"/>
    <w:rsid w:val="006C3DBB"/>
    <w:rsid w:val="006D6980"/>
    <w:rsid w:val="006E5448"/>
    <w:rsid w:val="00820CA3"/>
    <w:rsid w:val="008A436F"/>
    <w:rsid w:val="008E506F"/>
    <w:rsid w:val="00994758"/>
    <w:rsid w:val="00997B3A"/>
    <w:rsid w:val="009D0BD1"/>
    <w:rsid w:val="009F180E"/>
    <w:rsid w:val="00A03D47"/>
    <w:rsid w:val="00A47648"/>
    <w:rsid w:val="00A83721"/>
    <w:rsid w:val="00B441BD"/>
    <w:rsid w:val="00B907B1"/>
    <w:rsid w:val="00BE72AA"/>
    <w:rsid w:val="00C134A0"/>
    <w:rsid w:val="00C67FE7"/>
    <w:rsid w:val="00CD1157"/>
    <w:rsid w:val="00E00A86"/>
    <w:rsid w:val="00E5223E"/>
    <w:rsid w:val="00F37B00"/>
    <w:rsid w:val="00FA0400"/>
    <w:rsid w:val="00FD79C1"/>
    <w:rsid w:val="05C36130"/>
    <w:rsid w:val="12806841"/>
    <w:rsid w:val="18511190"/>
    <w:rsid w:val="32F901D7"/>
    <w:rsid w:val="41912690"/>
    <w:rsid w:val="427457F3"/>
    <w:rsid w:val="48C36FCD"/>
    <w:rsid w:val="53AD7E9B"/>
    <w:rsid w:val="66D778FA"/>
    <w:rsid w:val="6DCF4CBC"/>
    <w:rsid w:val="73C4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DC"/>
    <w:pPr>
      <w:widowControl w:val="0"/>
      <w:jc w:val="both"/>
    </w:pPr>
    <w:rPr>
      <w:rFonts w:eastAsia="宋体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01">
    <w:name w:val="font01"/>
    <w:basedOn w:val="DefaultParagraphFont"/>
    <w:uiPriority w:val="99"/>
    <w:rsid w:val="000239F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uiPriority w:val="99"/>
    <w:rsid w:val="000239FF"/>
    <w:rPr>
      <w:rFonts w:ascii="宋体" w:eastAsia="宋体" w:hAnsi="宋体" w:cs="宋体"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9F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180E"/>
    <w:rPr>
      <w:rFonts w:eastAsia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180E"/>
    <w:rPr>
      <w:rFonts w:eastAsia="宋体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E54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E5448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11</Pages>
  <Words>959</Words>
  <Characters>5469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不想当番茄酱的西红柿不是好洋柿子</dc:creator>
  <cp:keywords/>
  <dc:description/>
  <cp:lastModifiedBy>MC SYSTEM</cp:lastModifiedBy>
  <cp:revision>14</cp:revision>
  <cp:lastPrinted>2019-06-26T02:00:00Z</cp:lastPrinted>
  <dcterms:created xsi:type="dcterms:W3CDTF">2018-12-18T00:59:00Z</dcterms:created>
  <dcterms:modified xsi:type="dcterms:W3CDTF">2019-06-26T02:00:00Z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