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陕西省普通照明用非定向自镇流LED灯</w:t>
      </w:r>
    </w:p>
    <w:p>
      <w:pPr>
        <w:ind w:firstLine="0" w:firstLineChars="0"/>
        <w:jc w:val="center"/>
        <w:rPr>
          <w:rFonts w:hint="eastAsia"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产品质量监督抽查实施细则</w:t>
      </w:r>
    </w:p>
    <w:p>
      <w:pPr>
        <w:pStyle w:val="6"/>
        <w:numPr>
          <w:ilvl w:val="0"/>
          <w:numId w:val="0"/>
        </w:numPr>
        <w:spacing w:before="156" w:after="156"/>
        <w:rPr>
          <w:rFonts w:ascii="仿宋_GB2312" w:hAnsi="宋体" w:eastAsia="仿宋_GB2312"/>
          <w:sz w:val="28"/>
          <w:szCs w:val="28"/>
        </w:rPr>
      </w:pPr>
      <w:r>
        <w:rPr>
          <w:rFonts w:hint="eastAsia" w:ascii="仿宋_GB2312" w:hAnsi="宋体" w:eastAsia="仿宋_GB2312"/>
          <w:sz w:val="28"/>
          <w:szCs w:val="28"/>
        </w:rPr>
        <w:t>1. 抽样方法</w:t>
      </w:r>
    </w:p>
    <w:p>
      <w:pPr>
        <w:ind w:firstLine="560"/>
        <w:rPr>
          <w:rFonts w:ascii="仿宋_GB2312" w:hAnsi="宋体" w:eastAsia="仿宋_GB2312"/>
          <w:szCs w:val="28"/>
        </w:rPr>
      </w:pPr>
      <w:r>
        <w:rPr>
          <w:rFonts w:hint="eastAsia" w:ascii="仿宋_GB2312" w:hAnsi="宋体" w:eastAsia="仿宋_GB2312"/>
          <w:szCs w:val="28"/>
        </w:rPr>
        <w:t>以随机抽样的方式在被抽样生产者、销售者的待销产品中抽取。</w:t>
      </w:r>
    </w:p>
    <w:p>
      <w:pPr>
        <w:ind w:firstLine="560"/>
        <w:rPr>
          <w:rFonts w:ascii="仿宋_GB2312" w:hAnsi="宋体" w:eastAsia="仿宋_GB2312"/>
          <w:szCs w:val="28"/>
        </w:rPr>
      </w:pPr>
      <w:r>
        <w:rPr>
          <w:rFonts w:hint="eastAsia" w:ascii="仿宋_GB2312" w:hAnsi="宋体" w:eastAsia="仿宋_GB2312"/>
          <w:szCs w:val="28"/>
        </w:rPr>
        <w:t>随机数使用骰子或扑克牌方法产生。</w:t>
      </w:r>
    </w:p>
    <w:p>
      <w:pPr>
        <w:pStyle w:val="6"/>
        <w:numPr>
          <w:ilvl w:val="0"/>
          <w:numId w:val="0"/>
        </w:numPr>
        <w:spacing w:before="156" w:after="156"/>
        <w:rPr>
          <w:rFonts w:ascii="仿宋_GB2312" w:hAnsi="宋体" w:eastAsia="仿宋_GB2312"/>
          <w:sz w:val="28"/>
          <w:szCs w:val="28"/>
        </w:rPr>
      </w:pPr>
      <w:r>
        <w:rPr>
          <w:rFonts w:hint="eastAsia" w:ascii="仿宋_GB2312" w:hAnsi="宋体" w:eastAsia="仿宋_GB2312"/>
          <w:sz w:val="28"/>
          <w:szCs w:val="28"/>
        </w:rPr>
        <w:t>2. 检验依据</w:t>
      </w:r>
    </w:p>
    <w:p>
      <w:pPr>
        <w:ind w:firstLine="420"/>
        <w:jc w:val="center"/>
        <w:rPr>
          <w:rFonts w:ascii="仿宋_GB2312" w:hAnsi="宋体" w:eastAsia="仿宋_GB2312"/>
          <w:sz w:val="21"/>
          <w:szCs w:val="21"/>
        </w:rPr>
      </w:pPr>
      <w:r>
        <w:rPr>
          <w:rFonts w:hint="eastAsia" w:ascii="仿宋_GB2312" w:hAnsi="宋体" w:eastAsia="仿宋_GB2312"/>
          <w:sz w:val="21"/>
          <w:szCs w:val="21"/>
        </w:rPr>
        <w:t>表（普通照明用非定向自镇流LED灯）</w:t>
      </w:r>
    </w:p>
    <w:tbl>
      <w:tblPr>
        <w:tblStyle w:val="15"/>
        <w:tblW w:w="89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168"/>
        <w:gridCol w:w="1417"/>
        <w:gridCol w:w="2780"/>
        <w:gridCol w:w="2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97" w:type="dxa"/>
            <w:vMerge w:val="restart"/>
            <w:vAlign w:val="center"/>
          </w:tcPr>
          <w:p>
            <w:pPr>
              <w:adjustRightInd w:val="0"/>
              <w:spacing w:line="240" w:lineRule="auto"/>
              <w:ind w:firstLine="0" w:firstLineChars="0"/>
              <w:jc w:val="center"/>
              <w:rPr>
                <w:rFonts w:ascii="仿宋_GB2312" w:hAnsi="宋体" w:eastAsia="仿宋_GB2312"/>
                <w:sz w:val="21"/>
                <w:szCs w:val="21"/>
              </w:rPr>
            </w:pPr>
            <w:r>
              <w:rPr>
                <w:rFonts w:hint="eastAsia" w:ascii="仿宋_GB2312" w:hAnsi="宋体" w:eastAsia="仿宋_GB2312"/>
                <w:sz w:val="21"/>
                <w:szCs w:val="21"/>
              </w:rPr>
              <w:t>序号</w:t>
            </w:r>
          </w:p>
        </w:tc>
        <w:tc>
          <w:tcPr>
            <w:tcW w:w="2585" w:type="dxa"/>
            <w:gridSpan w:val="2"/>
            <w:vMerge w:val="restart"/>
            <w:vAlign w:val="center"/>
          </w:tcPr>
          <w:p>
            <w:pPr>
              <w:adjustRightInd w:val="0"/>
              <w:spacing w:line="240" w:lineRule="auto"/>
              <w:ind w:firstLine="0" w:firstLineChars="0"/>
              <w:jc w:val="center"/>
              <w:rPr>
                <w:rFonts w:ascii="仿宋_GB2312" w:hAnsi="宋体" w:eastAsia="仿宋_GB2312"/>
                <w:sz w:val="21"/>
                <w:szCs w:val="21"/>
              </w:rPr>
            </w:pPr>
            <w:r>
              <w:rPr>
                <w:rFonts w:hint="eastAsia" w:ascii="仿宋_GB2312" w:hAnsi="宋体" w:eastAsia="仿宋_GB2312"/>
                <w:sz w:val="21"/>
                <w:szCs w:val="21"/>
              </w:rPr>
              <w:t>检验项目</w:t>
            </w:r>
          </w:p>
        </w:tc>
        <w:tc>
          <w:tcPr>
            <w:tcW w:w="2780" w:type="dxa"/>
            <w:vMerge w:val="restart"/>
            <w:vAlign w:val="center"/>
          </w:tcPr>
          <w:p>
            <w:pPr>
              <w:adjustRightInd w:val="0"/>
              <w:spacing w:line="240" w:lineRule="auto"/>
              <w:ind w:firstLine="0" w:firstLineChars="0"/>
              <w:jc w:val="center"/>
              <w:rPr>
                <w:rFonts w:ascii="仿宋_GB2312" w:hAnsi="宋体" w:eastAsia="仿宋_GB2312"/>
                <w:sz w:val="21"/>
                <w:szCs w:val="21"/>
              </w:rPr>
            </w:pPr>
            <w:r>
              <w:rPr>
                <w:rFonts w:hint="eastAsia" w:ascii="仿宋_GB2312" w:hAnsi="宋体" w:eastAsia="仿宋_GB2312"/>
                <w:color w:val="000000" w:themeColor="text1"/>
                <w:sz w:val="21"/>
                <w:szCs w:val="21"/>
              </w:rPr>
              <w:t>检验依据</w:t>
            </w:r>
          </w:p>
        </w:tc>
        <w:tc>
          <w:tcPr>
            <w:tcW w:w="2784" w:type="dxa"/>
            <w:vMerge w:val="restart"/>
            <w:vAlign w:val="center"/>
          </w:tcPr>
          <w:p>
            <w:pPr>
              <w:adjustRightInd w:val="0"/>
              <w:spacing w:line="240" w:lineRule="auto"/>
              <w:ind w:firstLine="0" w:firstLineChars="0"/>
              <w:jc w:val="center"/>
              <w:rPr>
                <w:rFonts w:ascii="仿宋_GB2312" w:hAnsi="宋体" w:eastAsia="仿宋_GB2312"/>
                <w:sz w:val="21"/>
                <w:szCs w:val="21"/>
              </w:rPr>
            </w:pPr>
            <w:r>
              <w:rPr>
                <w:rFonts w:hint="eastAsia" w:ascii="仿宋_GB2312" w:hAnsi="宋体" w:eastAsia="仿宋_GB2312"/>
                <w:sz w:val="21"/>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blHeader/>
          <w:jc w:val="center"/>
        </w:trPr>
        <w:tc>
          <w:tcPr>
            <w:tcW w:w="797" w:type="dxa"/>
            <w:vMerge w:val="continue"/>
            <w:vAlign w:val="center"/>
          </w:tcPr>
          <w:p>
            <w:pPr>
              <w:adjustRightInd w:val="0"/>
              <w:spacing w:line="240" w:lineRule="auto"/>
              <w:ind w:firstLine="0" w:firstLineChars="0"/>
              <w:jc w:val="center"/>
              <w:rPr>
                <w:rFonts w:ascii="仿宋_GB2312" w:hAnsi="宋体" w:eastAsia="仿宋_GB2312"/>
                <w:sz w:val="21"/>
                <w:szCs w:val="21"/>
              </w:rPr>
            </w:pPr>
          </w:p>
        </w:tc>
        <w:tc>
          <w:tcPr>
            <w:tcW w:w="2585" w:type="dxa"/>
            <w:gridSpan w:val="2"/>
            <w:vMerge w:val="continue"/>
            <w:vAlign w:val="center"/>
          </w:tcPr>
          <w:p>
            <w:pPr>
              <w:adjustRightInd w:val="0"/>
              <w:spacing w:line="240" w:lineRule="auto"/>
              <w:ind w:firstLine="0" w:firstLineChars="0"/>
              <w:jc w:val="center"/>
              <w:rPr>
                <w:rFonts w:ascii="仿宋_GB2312" w:hAnsi="宋体" w:eastAsia="仿宋_GB2312"/>
                <w:sz w:val="21"/>
                <w:szCs w:val="21"/>
              </w:rPr>
            </w:pPr>
          </w:p>
        </w:tc>
        <w:tc>
          <w:tcPr>
            <w:tcW w:w="2780" w:type="dxa"/>
            <w:vMerge w:val="continue"/>
            <w:vAlign w:val="center"/>
          </w:tcPr>
          <w:p>
            <w:pPr>
              <w:adjustRightInd w:val="0"/>
              <w:spacing w:line="240" w:lineRule="auto"/>
              <w:ind w:firstLine="0" w:firstLineChars="0"/>
              <w:jc w:val="center"/>
              <w:rPr>
                <w:rFonts w:ascii="仿宋_GB2312" w:hAnsi="宋体" w:eastAsia="仿宋_GB2312"/>
                <w:sz w:val="21"/>
                <w:szCs w:val="21"/>
              </w:rPr>
            </w:pPr>
          </w:p>
        </w:tc>
        <w:tc>
          <w:tcPr>
            <w:tcW w:w="2784" w:type="dxa"/>
            <w:vMerge w:val="continue"/>
          </w:tcPr>
          <w:p>
            <w:pPr>
              <w:adjustRightInd w:val="0"/>
              <w:spacing w:line="240" w:lineRule="auto"/>
              <w:ind w:firstLine="0" w:firstLineChars="0"/>
              <w:jc w:val="center"/>
              <w:rPr>
                <w:rFonts w:ascii="仿宋_GB2312" w:hAnsi="宋体"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7" w:type="dxa"/>
            <w:vAlign w:val="center"/>
          </w:tcPr>
          <w:p>
            <w:pPr>
              <w:adjustRightInd w:val="0"/>
              <w:spacing w:line="360" w:lineRule="exact"/>
              <w:ind w:firstLine="0" w:firstLineChars="0"/>
              <w:jc w:val="center"/>
              <w:rPr>
                <w:rFonts w:ascii="仿宋_GB2312" w:hAnsi="宋体" w:eastAsia="仿宋_GB2312"/>
                <w:sz w:val="21"/>
                <w:szCs w:val="21"/>
              </w:rPr>
            </w:pPr>
            <w:r>
              <w:rPr>
                <w:rFonts w:hint="eastAsia" w:ascii="仿宋_GB2312" w:hAnsi="宋体" w:eastAsia="仿宋_GB2312"/>
                <w:sz w:val="21"/>
                <w:szCs w:val="21"/>
              </w:rPr>
              <w:t>1</w:t>
            </w:r>
          </w:p>
        </w:tc>
        <w:tc>
          <w:tcPr>
            <w:tcW w:w="2585" w:type="dxa"/>
            <w:gridSpan w:val="2"/>
            <w:vAlign w:val="center"/>
          </w:tcPr>
          <w:p>
            <w:pPr>
              <w:kinsoku w:val="0"/>
              <w:overflowPunct w:val="0"/>
              <w:autoSpaceDE w:val="0"/>
              <w:autoSpaceDN w:val="0"/>
              <w:adjustRightInd w:val="0"/>
              <w:spacing w:line="360" w:lineRule="exact"/>
              <w:ind w:firstLine="0" w:firstLineChars="0"/>
              <w:jc w:val="center"/>
              <w:rPr>
                <w:rFonts w:ascii="仿宋_GB2312" w:hAnsi="宋体" w:eastAsia="仿宋_GB2312"/>
                <w:snapToGrid w:val="0"/>
                <w:kern w:val="0"/>
                <w:sz w:val="21"/>
                <w:szCs w:val="21"/>
              </w:rPr>
            </w:pPr>
            <w:r>
              <w:rPr>
                <w:rFonts w:hint="eastAsia" w:ascii="仿宋_GB2312" w:hAnsi="宋体" w:eastAsia="仿宋_GB2312"/>
                <w:snapToGrid w:val="0"/>
                <w:kern w:val="0"/>
                <w:sz w:val="21"/>
                <w:szCs w:val="21"/>
              </w:rPr>
              <w:t>互换性</w:t>
            </w:r>
          </w:p>
        </w:tc>
        <w:tc>
          <w:tcPr>
            <w:tcW w:w="2780" w:type="dxa"/>
            <w:vMerge w:val="restart"/>
            <w:vAlign w:val="center"/>
          </w:tcPr>
          <w:p>
            <w:pPr>
              <w:kinsoku w:val="0"/>
              <w:overflowPunct w:val="0"/>
              <w:autoSpaceDE w:val="0"/>
              <w:autoSpaceDN w:val="0"/>
              <w:adjustRightInd w:val="0"/>
              <w:spacing w:line="360" w:lineRule="exact"/>
              <w:ind w:firstLine="105" w:firstLineChars="50"/>
              <w:jc w:val="center"/>
              <w:rPr>
                <w:rFonts w:ascii="仿宋_GB2312" w:hAnsi="宋体" w:eastAsia="仿宋_GB2312"/>
                <w:snapToGrid w:val="0"/>
                <w:kern w:val="0"/>
                <w:sz w:val="21"/>
                <w:szCs w:val="21"/>
              </w:rPr>
            </w:pPr>
            <w:r>
              <w:rPr>
                <w:rFonts w:hint="eastAsia" w:ascii="仿宋_GB2312" w:hAnsi="宋体" w:eastAsia="仿宋_GB2312"/>
                <w:snapToGrid w:val="0"/>
                <w:kern w:val="0"/>
                <w:sz w:val="21"/>
                <w:szCs w:val="21"/>
              </w:rPr>
              <w:t>GB 24906-2010</w:t>
            </w:r>
          </w:p>
        </w:tc>
        <w:tc>
          <w:tcPr>
            <w:tcW w:w="2784" w:type="dxa"/>
            <w:vAlign w:val="center"/>
          </w:tcPr>
          <w:p>
            <w:pPr>
              <w:adjustRightInd w:val="0"/>
              <w:spacing w:line="360" w:lineRule="exact"/>
              <w:ind w:firstLine="0" w:firstLineChars="0"/>
              <w:jc w:val="center"/>
              <w:rPr>
                <w:rFonts w:ascii="仿宋_GB2312" w:hAnsi="宋体" w:eastAsia="仿宋_GB2312"/>
                <w:snapToGrid w:val="0"/>
                <w:kern w:val="0"/>
                <w:sz w:val="21"/>
                <w:szCs w:val="21"/>
              </w:rPr>
            </w:pPr>
            <w:r>
              <w:rPr>
                <w:rFonts w:hint="eastAsia" w:ascii="仿宋_GB2312" w:hAnsi="宋体" w:eastAsia="仿宋_GB2312"/>
                <w:snapToGrid w:val="0"/>
                <w:kern w:val="0"/>
                <w:sz w:val="21"/>
                <w:szCs w:val="21"/>
              </w:rPr>
              <w:t>GB 24906-2010</w:t>
            </w:r>
          </w:p>
          <w:p>
            <w:pPr>
              <w:adjustRightInd w:val="0"/>
              <w:spacing w:line="360" w:lineRule="exact"/>
              <w:ind w:firstLine="0" w:firstLineChars="0"/>
              <w:jc w:val="center"/>
              <w:rPr>
                <w:rFonts w:ascii="仿宋_GB2312" w:hAnsi="宋体" w:eastAsia="仿宋_GB2312"/>
                <w:snapToGrid w:val="0"/>
                <w:kern w:val="0"/>
                <w:sz w:val="21"/>
                <w:szCs w:val="21"/>
              </w:rPr>
            </w:pPr>
            <w:r>
              <w:rPr>
                <w:rFonts w:hint="eastAsia" w:ascii="仿宋_GB2312" w:hAnsi="宋体" w:eastAsia="仿宋_GB2312"/>
                <w:snapToGrid w:val="0"/>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7" w:type="dxa"/>
            <w:vAlign w:val="center"/>
          </w:tcPr>
          <w:p>
            <w:pPr>
              <w:adjustRightInd w:val="0"/>
              <w:spacing w:line="360" w:lineRule="exact"/>
              <w:ind w:firstLine="0" w:firstLineChars="0"/>
              <w:jc w:val="center"/>
              <w:rPr>
                <w:rFonts w:ascii="仿宋_GB2312" w:hAnsi="宋体" w:eastAsia="仿宋_GB2312"/>
                <w:sz w:val="21"/>
                <w:szCs w:val="21"/>
              </w:rPr>
            </w:pPr>
            <w:r>
              <w:rPr>
                <w:rFonts w:hint="eastAsia" w:ascii="仿宋_GB2312" w:hAnsi="宋体" w:eastAsia="仿宋_GB2312"/>
                <w:sz w:val="21"/>
                <w:szCs w:val="21"/>
              </w:rPr>
              <w:t>2</w:t>
            </w:r>
          </w:p>
        </w:tc>
        <w:tc>
          <w:tcPr>
            <w:tcW w:w="2585" w:type="dxa"/>
            <w:gridSpan w:val="2"/>
            <w:vAlign w:val="center"/>
          </w:tcPr>
          <w:p>
            <w:pPr>
              <w:kinsoku w:val="0"/>
              <w:overflowPunct w:val="0"/>
              <w:autoSpaceDE w:val="0"/>
              <w:autoSpaceDN w:val="0"/>
              <w:adjustRightInd w:val="0"/>
              <w:spacing w:line="360" w:lineRule="exact"/>
              <w:ind w:firstLine="0" w:firstLineChars="0"/>
              <w:jc w:val="center"/>
              <w:rPr>
                <w:rFonts w:ascii="仿宋_GB2312" w:hAnsi="宋体" w:eastAsia="仿宋_GB2312"/>
                <w:snapToGrid w:val="0"/>
                <w:kern w:val="0"/>
                <w:sz w:val="21"/>
                <w:szCs w:val="21"/>
              </w:rPr>
            </w:pPr>
            <w:r>
              <w:rPr>
                <w:rFonts w:hint="eastAsia" w:ascii="仿宋_GB2312" w:hAnsi="宋体" w:eastAsia="仿宋_GB2312"/>
                <w:snapToGrid w:val="0"/>
                <w:kern w:val="0"/>
                <w:sz w:val="21"/>
                <w:szCs w:val="21"/>
              </w:rPr>
              <w:t>意外接触带电部件的防护</w:t>
            </w:r>
          </w:p>
        </w:tc>
        <w:tc>
          <w:tcPr>
            <w:tcW w:w="2780" w:type="dxa"/>
            <w:vMerge w:val="continue"/>
            <w:vAlign w:val="center"/>
          </w:tcPr>
          <w:p>
            <w:pPr>
              <w:kinsoku w:val="0"/>
              <w:overflowPunct w:val="0"/>
              <w:autoSpaceDE w:val="0"/>
              <w:autoSpaceDN w:val="0"/>
              <w:adjustRightInd w:val="0"/>
              <w:spacing w:line="360" w:lineRule="exact"/>
              <w:ind w:firstLine="420"/>
              <w:jc w:val="center"/>
              <w:rPr>
                <w:rFonts w:ascii="仿宋_GB2312" w:hAnsi="宋体" w:eastAsia="仿宋_GB2312"/>
                <w:snapToGrid w:val="0"/>
                <w:kern w:val="0"/>
                <w:sz w:val="21"/>
                <w:szCs w:val="21"/>
              </w:rPr>
            </w:pPr>
          </w:p>
        </w:tc>
        <w:tc>
          <w:tcPr>
            <w:tcW w:w="2784" w:type="dxa"/>
            <w:vAlign w:val="center"/>
          </w:tcPr>
          <w:p>
            <w:pPr>
              <w:adjustRightInd w:val="0"/>
              <w:spacing w:line="360" w:lineRule="exact"/>
              <w:ind w:firstLine="0" w:firstLineChars="0"/>
              <w:jc w:val="center"/>
              <w:rPr>
                <w:rFonts w:ascii="仿宋_GB2312" w:hAnsi="宋体" w:eastAsia="仿宋_GB2312"/>
                <w:snapToGrid w:val="0"/>
                <w:kern w:val="0"/>
                <w:sz w:val="21"/>
                <w:szCs w:val="21"/>
              </w:rPr>
            </w:pPr>
            <w:r>
              <w:rPr>
                <w:rFonts w:hint="eastAsia" w:ascii="仿宋_GB2312" w:hAnsi="宋体" w:eastAsia="仿宋_GB2312"/>
                <w:snapToGrid w:val="0"/>
                <w:kern w:val="0"/>
                <w:sz w:val="21"/>
                <w:szCs w:val="21"/>
              </w:rPr>
              <w:t>GB 24906-2010</w:t>
            </w:r>
          </w:p>
          <w:p>
            <w:pPr>
              <w:adjustRightInd w:val="0"/>
              <w:spacing w:line="360" w:lineRule="exact"/>
              <w:ind w:firstLine="0" w:firstLineChars="0"/>
              <w:jc w:val="center"/>
              <w:rPr>
                <w:rFonts w:ascii="仿宋_GB2312" w:hAnsi="宋体" w:eastAsia="仿宋_GB2312"/>
                <w:sz w:val="21"/>
                <w:szCs w:val="21"/>
              </w:rPr>
            </w:pPr>
            <w:r>
              <w:rPr>
                <w:rFonts w:hint="eastAsia" w:ascii="仿宋_GB2312" w:hAnsi="宋体" w:eastAsia="仿宋_GB2312"/>
                <w:snapToGrid w:val="0"/>
                <w:kern w:val="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7" w:type="dxa"/>
            <w:vAlign w:val="center"/>
          </w:tcPr>
          <w:p>
            <w:pPr>
              <w:adjustRightInd w:val="0"/>
              <w:spacing w:line="360" w:lineRule="exact"/>
              <w:ind w:firstLine="0" w:firstLineChars="0"/>
              <w:jc w:val="center"/>
              <w:rPr>
                <w:rFonts w:ascii="仿宋_GB2312" w:hAnsi="宋体" w:eastAsia="仿宋_GB2312"/>
                <w:sz w:val="21"/>
                <w:szCs w:val="21"/>
              </w:rPr>
            </w:pPr>
            <w:r>
              <w:rPr>
                <w:rFonts w:hint="eastAsia" w:ascii="仿宋_GB2312" w:hAnsi="宋体" w:eastAsia="仿宋_GB2312"/>
                <w:sz w:val="21"/>
                <w:szCs w:val="21"/>
              </w:rPr>
              <w:t>3</w:t>
            </w:r>
          </w:p>
        </w:tc>
        <w:tc>
          <w:tcPr>
            <w:tcW w:w="2585" w:type="dxa"/>
            <w:gridSpan w:val="2"/>
            <w:vAlign w:val="center"/>
          </w:tcPr>
          <w:p>
            <w:pPr>
              <w:kinsoku w:val="0"/>
              <w:overflowPunct w:val="0"/>
              <w:autoSpaceDE w:val="0"/>
              <w:autoSpaceDN w:val="0"/>
              <w:adjustRightInd w:val="0"/>
              <w:spacing w:line="360" w:lineRule="exact"/>
              <w:ind w:firstLine="0" w:firstLineChars="0"/>
              <w:jc w:val="center"/>
              <w:rPr>
                <w:rFonts w:ascii="仿宋_GB2312" w:hAnsi="宋体" w:eastAsia="仿宋_GB2312"/>
                <w:snapToGrid w:val="0"/>
                <w:kern w:val="0"/>
                <w:sz w:val="21"/>
                <w:szCs w:val="21"/>
              </w:rPr>
            </w:pPr>
            <w:r>
              <w:rPr>
                <w:rFonts w:hint="eastAsia" w:ascii="仿宋_GB2312" w:hAnsi="宋体" w:eastAsia="仿宋_GB2312"/>
                <w:snapToGrid w:val="0"/>
                <w:kern w:val="0"/>
                <w:sz w:val="21"/>
                <w:szCs w:val="21"/>
              </w:rPr>
              <w:t>绝缘电阻</w:t>
            </w:r>
          </w:p>
        </w:tc>
        <w:tc>
          <w:tcPr>
            <w:tcW w:w="2780" w:type="dxa"/>
            <w:vMerge w:val="continue"/>
            <w:vAlign w:val="center"/>
          </w:tcPr>
          <w:p>
            <w:pPr>
              <w:kinsoku w:val="0"/>
              <w:overflowPunct w:val="0"/>
              <w:autoSpaceDE w:val="0"/>
              <w:autoSpaceDN w:val="0"/>
              <w:adjustRightInd w:val="0"/>
              <w:spacing w:line="360" w:lineRule="exact"/>
              <w:ind w:firstLine="420"/>
              <w:jc w:val="center"/>
              <w:rPr>
                <w:rFonts w:ascii="仿宋_GB2312" w:hAnsi="宋体" w:eastAsia="仿宋_GB2312"/>
                <w:snapToGrid w:val="0"/>
                <w:kern w:val="0"/>
                <w:sz w:val="21"/>
                <w:szCs w:val="21"/>
              </w:rPr>
            </w:pPr>
          </w:p>
        </w:tc>
        <w:tc>
          <w:tcPr>
            <w:tcW w:w="2784" w:type="dxa"/>
            <w:vAlign w:val="center"/>
          </w:tcPr>
          <w:p>
            <w:pPr>
              <w:adjustRightInd w:val="0"/>
              <w:spacing w:line="360" w:lineRule="exact"/>
              <w:ind w:firstLine="0" w:firstLineChars="0"/>
              <w:jc w:val="center"/>
              <w:rPr>
                <w:rFonts w:ascii="仿宋_GB2312" w:hAnsi="宋体" w:eastAsia="仿宋_GB2312"/>
                <w:snapToGrid w:val="0"/>
                <w:kern w:val="0"/>
                <w:sz w:val="21"/>
                <w:szCs w:val="21"/>
              </w:rPr>
            </w:pPr>
            <w:r>
              <w:rPr>
                <w:rFonts w:hint="eastAsia" w:ascii="仿宋_GB2312" w:hAnsi="宋体" w:eastAsia="仿宋_GB2312"/>
                <w:snapToGrid w:val="0"/>
                <w:kern w:val="0"/>
                <w:sz w:val="21"/>
                <w:szCs w:val="21"/>
              </w:rPr>
              <w:t>GB 24906-2010</w:t>
            </w:r>
          </w:p>
          <w:p>
            <w:pPr>
              <w:adjustRightInd w:val="0"/>
              <w:spacing w:line="360" w:lineRule="exact"/>
              <w:ind w:firstLine="0" w:firstLineChars="0"/>
              <w:jc w:val="center"/>
              <w:rPr>
                <w:rFonts w:ascii="仿宋_GB2312" w:hAnsi="宋体" w:eastAsia="仿宋_GB2312"/>
                <w:sz w:val="21"/>
                <w:szCs w:val="21"/>
              </w:rPr>
            </w:pPr>
            <w:r>
              <w:rPr>
                <w:rFonts w:hint="eastAsia" w:ascii="仿宋_GB2312" w:hAnsi="宋体" w:eastAsia="仿宋_GB2312"/>
                <w:snapToGrid w:val="0"/>
                <w:kern w:val="0"/>
                <w:sz w:val="21"/>
                <w:szCs w:val="21"/>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7" w:type="dxa"/>
            <w:vAlign w:val="center"/>
          </w:tcPr>
          <w:p>
            <w:pPr>
              <w:adjustRightInd w:val="0"/>
              <w:spacing w:line="360" w:lineRule="exact"/>
              <w:ind w:firstLine="0" w:firstLineChars="0"/>
              <w:jc w:val="center"/>
              <w:rPr>
                <w:rFonts w:ascii="仿宋_GB2312" w:hAnsi="宋体" w:eastAsia="仿宋_GB2312"/>
                <w:sz w:val="21"/>
                <w:szCs w:val="21"/>
              </w:rPr>
            </w:pPr>
            <w:r>
              <w:rPr>
                <w:rFonts w:hint="eastAsia" w:ascii="仿宋_GB2312" w:hAnsi="宋体" w:eastAsia="仿宋_GB2312"/>
                <w:sz w:val="21"/>
                <w:szCs w:val="21"/>
              </w:rPr>
              <w:t>4</w:t>
            </w:r>
          </w:p>
        </w:tc>
        <w:tc>
          <w:tcPr>
            <w:tcW w:w="2585" w:type="dxa"/>
            <w:gridSpan w:val="2"/>
            <w:vAlign w:val="center"/>
          </w:tcPr>
          <w:p>
            <w:pPr>
              <w:kinsoku w:val="0"/>
              <w:overflowPunct w:val="0"/>
              <w:autoSpaceDE w:val="0"/>
              <w:autoSpaceDN w:val="0"/>
              <w:adjustRightInd w:val="0"/>
              <w:spacing w:line="360" w:lineRule="exact"/>
              <w:ind w:firstLine="0" w:firstLineChars="0"/>
              <w:jc w:val="center"/>
              <w:rPr>
                <w:rFonts w:ascii="仿宋_GB2312" w:hAnsi="宋体" w:eastAsia="仿宋_GB2312"/>
                <w:snapToGrid w:val="0"/>
                <w:kern w:val="0"/>
                <w:sz w:val="21"/>
                <w:szCs w:val="21"/>
              </w:rPr>
            </w:pPr>
            <w:r>
              <w:rPr>
                <w:rFonts w:hint="eastAsia" w:ascii="仿宋_GB2312" w:hAnsi="宋体" w:eastAsia="仿宋_GB2312"/>
                <w:snapToGrid w:val="0"/>
                <w:kern w:val="0"/>
                <w:sz w:val="21"/>
                <w:szCs w:val="21"/>
              </w:rPr>
              <w:t>介电强度</w:t>
            </w:r>
          </w:p>
        </w:tc>
        <w:tc>
          <w:tcPr>
            <w:tcW w:w="2780" w:type="dxa"/>
            <w:vMerge w:val="continue"/>
            <w:vAlign w:val="center"/>
          </w:tcPr>
          <w:p>
            <w:pPr>
              <w:kinsoku w:val="0"/>
              <w:overflowPunct w:val="0"/>
              <w:autoSpaceDE w:val="0"/>
              <w:autoSpaceDN w:val="0"/>
              <w:adjustRightInd w:val="0"/>
              <w:spacing w:line="360" w:lineRule="exact"/>
              <w:ind w:firstLine="420"/>
              <w:jc w:val="center"/>
              <w:rPr>
                <w:rFonts w:ascii="仿宋_GB2312" w:hAnsi="宋体" w:eastAsia="仿宋_GB2312"/>
                <w:snapToGrid w:val="0"/>
                <w:kern w:val="0"/>
                <w:sz w:val="21"/>
                <w:szCs w:val="21"/>
              </w:rPr>
            </w:pPr>
          </w:p>
        </w:tc>
        <w:tc>
          <w:tcPr>
            <w:tcW w:w="2784" w:type="dxa"/>
            <w:vAlign w:val="center"/>
          </w:tcPr>
          <w:p>
            <w:pPr>
              <w:adjustRightInd w:val="0"/>
              <w:spacing w:line="360" w:lineRule="exact"/>
              <w:ind w:firstLine="0" w:firstLineChars="0"/>
              <w:jc w:val="center"/>
              <w:rPr>
                <w:rFonts w:ascii="仿宋_GB2312" w:hAnsi="宋体" w:eastAsia="仿宋_GB2312"/>
                <w:snapToGrid w:val="0"/>
                <w:kern w:val="0"/>
                <w:sz w:val="21"/>
                <w:szCs w:val="21"/>
              </w:rPr>
            </w:pPr>
            <w:r>
              <w:rPr>
                <w:rFonts w:hint="eastAsia" w:ascii="仿宋_GB2312" w:hAnsi="宋体" w:eastAsia="仿宋_GB2312"/>
                <w:snapToGrid w:val="0"/>
                <w:kern w:val="0"/>
                <w:sz w:val="21"/>
                <w:szCs w:val="21"/>
              </w:rPr>
              <w:t>GB 24906-2010</w:t>
            </w:r>
          </w:p>
          <w:p>
            <w:pPr>
              <w:adjustRightInd w:val="0"/>
              <w:spacing w:line="360" w:lineRule="exact"/>
              <w:ind w:firstLine="0" w:firstLineChars="0"/>
              <w:jc w:val="center"/>
              <w:rPr>
                <w:rFonts w:ascii="仿宋_GB2312" w:hAnsi="宋体" w:eastAsia="仿宋_GB2312"/>
                <w:sz w:val="21"/>
                <w:szCs w:val="21"/>
              </w:rPr>
            </w:pPr>
            <w:r>
              <w:rPr>
                <w:rFonts w:hint="eastAsia" w:ascii="仿宋_GB2312" w:hAnsi="宋体" w:eastAsia="仿宋_GB2312"/>
                <w:snapToGrid w:val="0"/>
                <w:kern w:val="0"/>
                <w:sz w:val="21"/>
                <w:szCs w:val="21"/>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7" w:type="dxa"/>
            <w:vAlign w:val="center"/>
          </w:tcPr>
          <w:p>
            <w:pPr>
              <w:adjustRightInd w:val="0"/>
              <w:spacing w:line="360" w:lineRule="exact"/>
              <w:ind w:firstLine="0" w:firstLineChars="0"/>
              <w:jc w:val="center"/>
              <w:rPr>
                <w:rFonts w:ascii="仿宋_GB2312" w:hAnsi="宋体" w:eastAsia="仿宋_GB2312"/>
                <w:sz w:val="21"/>
                <w:szCs w:val="21"/>
              </w:rPr>
            </w:pPr>
            <w:r>
              <w:rPr>
                <w:rFonts w:hint="eastAsia" w:ascii="仿宋_GB2312" w:hAnsi="宋体" w:eastAsia="仿宋_GB2312"/>
                <w:sz w:val="21"/>
                <w:szCs w:val="21"/>
              </w:rPr>
              <w:t>5</w:t>
            </w:r>
          </w:p>
        </w:tc>
        <w:tc>
          <w:tcPr>
            <w:tcW w:w="2585" w:type="dxa"/>
            <w:gridSpan w:val="2"/>
            <w:vAlign w:val="center"/>
          </w:tcPr>
          <w:p>
            <w:pPr>
              <w:kinsoku w:val="0"/>
              <w:overflowPunct w:val="0"/>
              <w:autoSpaceDE w:val="0"/>
              <w:autoSpaceDN w:val="0"/>
              <w:adjustRightInd w:val="0"/>
              <w:spacing w:line="360" w:lineRule="exact"/>
              <w:ind w:firstLine="0" w:firstLineChars="0"/>
              <w:jc w:val="center"/>
              <w:rPr>
                <w:rFonts w:ascii="仿宋_GB2312" w:hAnsi="宋体" w:eastAsia="仿宋_GB2312"/>
                <w:snapToGrid w:val="0"/>
                <w:kern w:val="0"/>
                <w:sz w:val="21"/>
                <w:szCs w:val="21"/>
              </w:rPr>
            </w:pPr>
            <w:r>
              <w:rPr>
                <w:rFonts w:hint="eastAsia" w:ascii="仿宋_GB2312" w:hAnsi="宋体" w:eastAsia="仿宋_GB2312"/>
                <w:snapToGrid w:val="0"/>
                <w:kern w:val="0"/>
                <w:sz w:val="21"/>
                <w:szCs w:val="21"/>
              </w:rPr>
              <w:t>机械强度</w:t>
            </w:r>
          </w:p>
        </w:tc>
        <w:tc>
          <w:tcPr>
            <w:tcW w:w="2780" w:type="dxa"/>
            <w:vMerge w:val="continue"/>
            <w:vAlign w:val="center"/>
          </w:tcPr>
          <w:p>
            <w:pPr>
              <w:kinsoku w:val="0"/>
              <w:overflowPunct w:val="0"/>
              <w:autoSpaceDE w:val="0"/>
              <w:autoSpaceDN w:val="0"/>
              <w:adjustRightInd w:val="0"/>
              <w:spacing w:line="360" w:lineRule="exact"/>
              <w:ind w:firstLine="420"/>
              <w:jc w:val="center"/>
              <w:rPr>
                <w:rFonts w:ascii="仿宋_GB2312" w:hAnsi="宋体" w:eastAsia="仿宋_GB2312"/>
                <w:snapToGrid w:val="0"/>
                <w:kern w:val="0"/>
                <w:sz w:val="21"/>
                <w:szCs w:val="21"/>
              </w:rPr>
            </w:pPr>
          </w:p>
        </w:tc>
        <w:tc>
          <w:tcPr>
            <w:tcW w:w="2784" w:type="dxa"/>
            <w:vAlign w:val="center"/>
          </w:tcPr>
          <w:p>
            <w:pPr>
              <w:adjustRightInd w:val="0"/>
              <w:spacing w:line="360" w:lineRule="exact"/>
              <w:ind w:firstLine="0" w:firstLineChars="0"/>
              <w:jc w:val="center"/>
              <w:rPr>
                <w:rFonts w:ascii="仿宋_GB2312" w:hAnsi="宋体" w:eastAsia="仿宋_GB2312"/>
                <w:snapToGrid w:val="0"/>
                <w:kern w:val="0"/>
                <w:sz w:val="21"/>
                <w:szCs w:val="21"/>
              </w:rPr>
            </w:pPr>
            <w:r>
              <w:rPr>
                <w:rFonts w:hint="eastAsia" w:ascii="仿宋_GB2312" w:hAnsi="宋体" w:eastAsia="仿宋_GB2312"/>
                <w:snapToGrid w:val="0"/>
                <w:kern w:val="0"/>
                <w:sz w:val="21"/>
                <w:szCs w:val="21"/>
              </w:rPr>
              <w:t>GB 24906-2010</w:t>
            </w:r>
          </w:p>
          <w:p>
            <w:pPr>
              <w:adjustRightInd w:val="0"/>
              <w:spacing w:line="360" w:lineRule="exact"/>
              <w:ind w:firstLine="0" w:firstLineChars="0"/>
              <w:jc w:val="center"/>
              <w:rPr>
                <w:rFonts w:ascii="仿宋_GB2312" w:hAnsi="宋体" w:eastAsia="仿宋_GB2312"/>
                <w:sz w:val="21"/>
                <w:szCs w:val="21"/>
              </w:rPr>
            </w:pPr>
            <w:r>
              <w:rPr>
                <w:rFonts w:hint="eastAsia" w:ascii="仿宋_GB2312" w:hAnsi="宋体" w:eastAsia="仿宋_GB2312"/>
                <w:snapToGrid w:val="0"/>
                <w:kern w:val="0"/>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7" w:type="dxa"/>
            <w:vAlign w:val="center"/>
          </w:tcPr>
          <w:p>
            <w:pPr>
              <w:adjustRightInd w:val="0"/>
              <w:spacing w:line="360" w:lineRule="exact"/>
              <w:ind w:firstLine="0" w:firstLineChars="0"/>
              <w:jc w:val="center"/>
              <w:rPr>
                <w:rFonts w:ascii="仿宋_GB2312" w:hAnsi="宋体" w:eastAsia="仿宋_GB2312"/>
                <w:sz w:val="21"/>
                <w:szCs w:val="21"/>
              </w:rPr>
            </w:pPr>
            <w:r>
              <w:rPr>
                <w:rFonts w:hint="eastAsia" w:ascii="仿宋_GB2312" w:hAnsi="宋体" w:eastAsia="仿宋_GB2312"/>
                <w:sz w:val="21"/>
                <w:szCs w:val="21"/>
              </w:rPr>
              <w:t>6</w:t>
            </w:r>
          </w:p>
        </w:tc>
        <w:tc>
          <w:tcPr>
            <w:tcW w:w="2585" w:type="dxa"/>
            <w:gridSpan w:val="2"/>
            <w:vAlign w:val="center"/>
          </w:tcPr>
          <w:p>
            <w:pPr>
              <w:adjustRightInd w:val="0"/>
              <w:spacing w:line="360" w:lineRule="exact"/>
              <w:ind w:firstLine="0" w:firstLineChars="0"/>
              <w:jc w:val="center"/>
              <w:rPr>
                <w:rFonts w:ascii="仿宋_GB2312" w:hAnsi="宋体" w:eastAsia="仿宋_GB2312"/>
                <w:sz w:val="21"/>
                <w:szCs w:val="21"/>
              </w:rPr>
            </w:pPr>
            <w:r>
              <w:rPr>
                <w:rFonts w:hint="eastAsia" w:ascii="仿宋_GB2312" w:hAnsi="宋体" w:eastAsia="仿宋_GB2312"/>
                <w:snapToGrid w:val="0"/>
                <w:kern w:val="0"/>
                <w:sz w:val="21"/>
                <w:szCs w:val="21"/>
              </w:rPr>
              <w:t>灯头温升</w:t>
            </w:r>
          </w:p>
        </w:tc>
        <w:tc>
          <w:tcPr>
            <w:tcW w:w="2780" w:type="dxa"/>
            <w:vMerge w:val="continue"/>
            <w:vAlign w:val="center"/>
          </w:tcPr>
          <w:p>
            <w:pPr>
              <w:kinsoku w:val="0"/>
              <w:overflowPunct w:val="0"/>
              <w:autoSpaceDE w:val="0"/>
              <w:autoSpaceDN w:val="0"/>
              <w:adjustRightInd w:val="0"/>
              <w:spacing w:line="360" w:lineRule="exact"/>
              <w:ind w:firstLine="420"/>
              <w:jc w:val="center"/>
              <w:rPr>
                <w:rFonts w:ascii="仿宋_GB2312" w:hAnsi="宋体" w:eastAsia="仿宋_GB2312"/>
                <w:snapToGrid w:val="0"/>
                <w:kern w:val="0"/>
                <w:sz w:val="21"/>
                <w:szCs w:val="21"/>
              </w:rPr>
            </w:pPr>
          </w:p>
        </w:tc>
        <w:tc>
          <w:tcPr>
            <w:tcW w:w="2784" w:type="dxa"/>
            <w:vAlign w:val="center"/>
          </w:tcPr>
          <w:p>
            <w:pPr>
              <w:adjustRightInd w:val="0"/>
              <w:spacing w:line="360" w:lineRule="exact"/>
              <w:ind w:firstLine="0" w:firstLineChars="0"/>
              <w:jc w:val="center"/>
              <w:rPr>
                <w:rFonts w:ascii="仿宋_GB2312" w:hAnsi="宋体" w:eastAsia="仿宋_GB2312"/>
                <w:snapToGrid w:val="0"/>
                <w:kern w:val="0"/>
                <w:sz w:val="21"/>
                <w:szCs w:val="21"/>
              </w:rPr>
            </w:pPr>
            <w:r>
              <w:rPr>
                <w:rFonts w:hint="eastAsia" w:ascii="仿宋_GB2312" w:hAnsi="宋体" w:eastAsia="仿宋_GB2312"/>
                <w:snapToGrid w:val="0"/>
                <w:kern w:val="0"/>
                <w:sz w:val="21"/>
                <w:szCs w:val="21"/>
              </w:rPr>
              <w:t>GB 24906-2010</w:t>
            </w:r>
          </w:p>
          <w:p>
            <w:pPr>
              <w:adjustRightInd w:val="0"/>
              <w:spacing w:line="360" w:lineRule="exact"/>
              <w:ind w:firstLine="0" w:firstLineChars="0"/>
              <w:jc w:val="center"/>
              <w:rPr>
                <w:rFonts w:ascii="仿宋_GB2312" w:hAnsi="宋体" w:eastAsia="仿宋_GB2312"/>
                <w:sz w:val="21"/>
                <w:szCs w:val="21"/>
              </w:rPr>
            </w:pPr>
            <w:r>
              <w:rPr>
                <w:rFonts w:hint="eastAsia" w:ascii="仿宋_GB2312" w:hAnsi="宋体" w:eastAsia="仿宋_GB2312"/>
                <w:snapToGrid w:val="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7" w:type="dxa"/>
            <w:vAlign w:val="center"/>
          </w:tcPr>
          <w:p>
            <w:pPr>
              <w:adjustRightInd w:val="0"/>
              <w:spacing w:line="360" w:lineRule="exact"/>
              <w:ind w:firstLine="0" w:firstLineChars="0"/>
              <w:jc w:val="center"/>
              <w:rPr>
                <w:rFonts w:ascii="仿宋_GB2312" w:hAnsi="宋体" w:eastAsia="仿宋_GB2312"/>
                <w:sz w:val="21"/>
                <w:szCs w:val="21"/>
              </w:rPr>
            </w:pPr>
            <w:r>
              <w:rPr>
                <w:rFonts w:hint="eastAsia" w:ascii="仿宋_GB2312" w:hAnsi="宋体" w:eastAsia="仿宋_GB2312"/>
                <w:sz w:val="21"/>
                <w:szCs w:val="21"/>
              </w:rPr>
              <w:t>7</w:t>
            </w:r>
          </w:p>
        </w:tc>
        <w:tc>
          <w:tcPr>
            <w:tcW w:w="2585" w:type="dxa"/>
            <w:gridSpan w:val="2"/>
            <w:vAlign w:val="center"/>
          </w:tcPr>
          <w:p>
            <w:pPr>
              <w:kinsoku w:val="0"/>
              <w:overflowPunct w:val="0"/>
              <w:autoSpaceDE w:val="0"/>
              <w:autoSpaceDN w:val="0"/>
              <w:adjustRightInd w:val="0"/>
              <w:spacing w:line="360" w:lineRule="exact"/>
              <w:ind w:firstLine="0" w:firstLineChars="0"/>
              <w:jc w:val="center"/>
              <w:rPr>
                <w:rFonts w:ascii="仿宋_GB2312" w:hAnsi="宋体" w:eastAsia="仿宋_GB2312"/>
                <w:snapToGrid w:val="0"/>
                <w:kern w:val="0"/>
                <w:sz w:val="21"/>
                <w:szCs w:val="21"/>
              </w:rPr>
            </w:pPr>
            <w:r>
              <w:rPr>
                <w:rFonts w:hint="eastAsia" w:ascii="仿宋_GB2312" w:hAnsi="宋体" w:eastAsia="仿宋_GB2312"/>
                <w:snapToGrid w:val="0"/>
                <w:kern w:val="0"/>
                <w:sz w:val="21"/>
                <w:szCs w:val="21"/>
              </w:rPr>
              <w:t>耐热性</w:t>
            </w:r>
          </w:p>
        </w:tc>
        <w:tc>
          <w:tcPr>
            <w:tcW w:w="2780" w:type="dxa"/>
            <w:vMerge w:val="continue"/>
            <w:vAlign w:val="center"/>
          </w:tcPr>
          <w:p>
            <w:pPr>
              <w:kinsoku w:val="0"/>
              <w:overflowPunct w:val="0"/>
              <w:autoSpaceDE w:val="0"/>
              <w:autoSpaceDN w:val="0"/>
              <w:adjustRightInd w:val="0"/>
              <w:spacing w:line="360" w:lineRule="exact"/>
              <w:ind w:firstLine="420"/>
              <w:jc w:val="center"/>
              <w:rPr>
                <w:rFonts w:ascii="仿宋_GB2312" w:hAnsi="宋体" w:eastAsia="仿宋_GB2312"/>
                <w:snapToGrid w:val="0"/>
                <w:kern w:val="0"/>
                <w:sz w:val="21"/>
                <w:szCs w:val="21"/>
              </w:rPr>
            </w:pPr>
          </w:p>
        </w:tc>
        <w:tc>
          <w:tcPr>
            <w:tcW w:w="2784" w:type="dxa"/>
            <w:vAlign w:val="center"/>
          </w:tcPr>
          <w:p>
            <w:pPr>
              <w:kinsoku w:val="0"/>
              <w:overflowPunct w:val="0"/>
              <w:autoSpaceDE w:val="0"/>
              <w:autoSpaceDN w:val="0"/>
              <w:adjustRightInd w:val="0"/>
              <w:spacing w:line="360" w:lineRule="exact"/>
              <w:ind w:firstLine="0" w:firstLineChars="0"/>
              <w:jc w:val="center"/>
              <w:rPr>
                <w:rFonts w:ascii="仿宋_GB2312" w:hAnsi="宋体" w:eastAsia="仿宋_GB2312"/>
                <w:snapToGrid w:val="0"/>
                <w:kern w:val="0"/>
                <w:sz w:val="21"/>
                <w:szCs w:val="21"/>
              </w:rPr>
            </w:pPr>
            <w:r>
              <w:rPr>
                <w:rFonts w:hint="eastAsia" w:ascii="仿宋_GB2312" w:hAnsi="宋体" w:eastAsia="仿宋_GB2312"/>
                <w:snapToGrid w:val="0"/>
                <w:kern w:val="0"/>
                <w:sz w:val="21"/>
                <w:szCs w:val="21"/>
              </w:rPr>
              <w:t>GB 24906-2010</w:t>
            </w:r>
          </w:p>
          <w:p>
            <w:pPr>
              <w:kinsoku w:val="0"/>
              <w:overflowPunct w:val="0"/>
              <w:autoSpaceDE w:val="0"/>
              <w:autoSpaceDN w:val="0"/>
              <w:adjustRightInd w:val="0"/>
              <w:spacing w:line="360" w:lineRule="exact"/>
              <w:ind w:firstLine="0" w:firstLineChars="0"/>
              <w:jc w:val="center"/>
              <w:rPr>
                <w:rFonts w:ascii="仿宋_GB2312" w:hAnsi="宋体" w:eastAsia="仿宋_GB2312"/>
                <w:snapToGrid w:val="0"/>
                <w:kern w:val="0"/>
                <w:sz w:val="21"/>
                <w:szCs w:val="21"/>
              </w:rPr>
            </w:pPr>
            <w:r>
              <w:rPr>
                <w:rFonts w:hint="eastAsia" w:ascii="仿宋_GB2312" w:hAnsi="宋体" w:eastAsia="仿宋_GB2312"/>
                <w:snapToGrid w:val="0"/>
                <w:kern w:val="0"/>
                <w:sz w:val="21"/>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7" w:type="dxa"/>
            <w:vAlign w:val="center"/>
          </w:tcPr>
          <w:p>
            <w:pPr>
              <w:adjustRightInd w:val="0"/>
              <w:spacing w:line="360" w:lineRule="exact"/>
              <w:ind w:firstLine="0" w:firstLineChars="0"/>
              <w:jc w:val="center"/>
              <w:rPr>
                <w:rFonts w:ascii="仿宋_GB2312" w:hAnsi="宋体" w:eastAsia="仿宋_GB2312"/>
                <w:sz w:val="21"/>
                <w:szCs w:val="21"/>
              </w:rPr>
            </w:pPr>
            <w:r>
              <w:rPr>
                <w:rFonts w:hint="eastAsia" w:ascii="仿宋_GB2312" w:hAnsi="宋体" w:eastAsia="仿宋_GB2312"/>
                <w:sz w:val="21"/>
                <w:szCs w:val="21"/>
              </w:rPr>
              <w:t>8</w:t>
            </w:r>
          </w:p>
        </w:tc>
        <w:tc>
          <w:tcPr>
            <w:tcW w:w="2585" w:type="dxa"/>
            <w:gridSpan w:val="2"/>
            <w:vAlign w:val="center"/>
          </w:tcPr>
          <w:p>
            <w:pPr>
              <w:kinsoku w:val="0"/>
              <w:overflowPunct w:val="0"/>
              <w:autoSpaceDE w:val="0"/>
              <w:autoSpaceDN w:val="0"/>
              <w:adjustRightInd w:val="0"/>
              <w:spacing w:line="360" w:lineRule="exact"/>
              <w:ind w:firstLine="0" w:firstLineChars="0"/>
              <w:jc w:val="center"/>
              <w:rPr>
                <w:rFonts w:ascii="仿宋_GB2312" w:hAnsi="宋体" w:eastAsia="仿宋_GB2312"/>
                <w:snapToGrid w:val="0"/>
                <w:kern w:val="0"/>
                <w:sz w:val="21"/>
                <w:szCs w:val="21"/>
              </w:rPr>
            </w:pPr>
            <w:r>
              <w:rPr>
                <w:rFonts w:hint="eastAsia" w:ascii="仿宋_GB2312" w:hAnsi="宋体" w:eastAsia="仿宋_GB2312"/>
                <w:snapToGrid w:val="0"/>
                <w:kern w:val="0"/>
                <w:sz w:val="21"/>
                <w:szCs w:val="21"/>
              </w:rPr>
              <w:t>防火与防燃</w:t>
            </w:r>
          </w:p>
        </w:tc>
        <w:tc>
          <w:tcPr>
            <w:tcW w:w="2780" w:type="dxa"/>
            <w:vMerge w:val="continue"/>
            <w:vAlign w:val="center"/>
          </w:tcPr>
          <w:p>
            <w:pPr>
              <w:kinsoku w:val="0"/>
              <w:overflowPunct w:val="0"/>
              <w:autoSpaceDE w:val="0"/>
              <w:autoSpaceDN w:val="0"/>
              <w:adjustRightInd w:val="0"/>
              <w:spacing w:line="360" w:lineRule="exact"/>
              <w:ind w:firstLine="420"/>
              <w:jc w:val="center"/>
              <w:rPr>
                <w:rFonts w:ascii="仿宋_GB2312" w:hAnsi="宋体" w:eastAsia="仿宋_GB2312"/>
                <w:snapToGrid w:val="0"/>
                <w:kern w:val="0"/>
                <w:sz w:val="21"/>
                <w:szCs w:val="21"/>
              </w:rPr>
            </w:pPr>
          </w:p>
        </w:tc>
        <w:tc>
          <w:tcPr>
            <w:tcW w:w="2784" w:type="dxa"/>
            <w:vAlign w:val="center"/>
          </w:tcPr>
          <w:p>
            <w:pPr>
              <w:kinsoku w:val="0"/>
              <w:overflowPunct w:val="0"/>
              <w:autoSpaceDE w:val="0"/>
              <w:autoSpaceDN w:val="0"/>
              <w:adjustRightInd w:val="0"/>
              <w:spacing w:line="360" w:lineRule="exact"/>
              <w:ind w:firstLine="0" w:firstLineChars="0"/>
              <w:jc w:val="center"/>
              <w:rPr>
                <w:rFonts w:ascii="仿宋_GB2312" w:hAnsi="宋体" w:eastAsia="仿宋_GB2312"/>
                <w:snapToGrid w:val="0"/>
                <w:kern w:val="0"/>
                <w:sz w:val="21"/>
                <w:szCs w:val="21"/>
              </w:rPr>
            </w:pPr>
            <w:r>
              <w:rPr>
                <w:rFonts w:hint="eastAsia" w:ascii="仿宋_GB2312" w:hAnsi="宋体" w:eastAsia="仿宋_GB2312"/>
                <w:snapToGrid w:val="0"/>
                <w:kern w:val="0"/>
                <w:sz w:val="21"/>
                <w:szCs w:val="21"/>
              </w:rPr>
              <w:t>GB 24906-2010</w:t>
            </w:r>
          </w:p>
          <w:p>
            <w:pPr>
              <w:kinsoku w:val="0"/>
              <w:overflowPunct w:val="0"/>
              <w:autoSpaceDE w:val="0"/>
              <w:autoSpaceDN w:val="0"/>
              <w:adjustRightInd w:val="0"/>
              <w:spacing w:line="360" w:lineRule="exact"/>
              <w:ind w:firstLine="0" w:firstLineChars="0"/>
              <w:jc w:val="center"/>
              <w:rPr>
                <w:rFonts w:ascii="仿宋_GB2312" w:hAnsi="宋体" w:eastAsia="仿宋_GB2312"/>
                <w:snapToGrid w:val="0"/>
                <w:kern w:val="0"/>
                <w:sz w:val="21"/>
                <w:szCs w:val="21"/>
              </w:rPr>
            </w:pPr>
            <w:r>
              <w:rPr>
                <w:rFonts w:hint="eastAsia" w:ascii="仿宋_GB2312" w:hAnsi="宋体" w:eastAsia="仿宋_GB2312"/>
                <w:snapToGrid w:val="0"/>
                <w:kern w:val="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7" w:type="dxa"/>
            <w:vAlign w:val="center"/>
          </w:tcPr>
          <w:p>
            <w:pPr>
              <w:adjustRightInd w:val="0"/>
              <w:spacing w:line="360" w:lineRule="exact"/>
              <w:ind w:firstLine="0" w:firstLineChars="0"/>
              <w:jc w:val="center"/>
              <w:rPr>
                <w:rFonts w:ascii="仿宋_GB2312" w:hAnsi="宋体" w:eastAsia="仿宋_GB2312"/>
                <w:sz w:val="21"/>
                <w:szCs w:val="21"/>
              </w:rPr>
            </w:pPr>
            <w:r>
              <w:rPr>
                <w:rFonts w:hint="eastAsia" w:ascii="仿宋_GB2312" w:hAnsi="宋体" w:eastAsia="仿宋_GB2312"/>
                <w:sz w:val="21"/>
                <w:szCs w:val="21"/>
              </w:rPr>
              <w:t>9</w:t>
            </w:r>
          </w:p>
        </w:tc>
        <w:tc>
          <w:tcPr>
            <w:tcW w:w="2585" w:type="dxa"/>
            <w:gridSpan w:val="2"/>
            <w:vAlign w:val="center"/>
          </w:tcPr>
          <w:p>
            <w:pPr>
              <w:kinsoku w:val="0"/>
              <w:overflowPunct w:val="0"/>
              <w:autoSpaceDE w:val="0"/>
              <w:autoSpaceDN w:val="0"/>
              <w:adjustRightInd w:val="0"/>
              <w:spacing w:line="360" w:lineRule="exact"/>
              <w:ind w:firstLine="0" w:firstLineChars="0"/>
              <w:jc w:val="center"/>
              <w:rPr>
                <w:rFonts w:ascii="仿宋_GB2312" w:hAnsi="宋体" w:eastAsia="仿宋_GB2312"/>
                <w:snapToGrid w:val="0"/>
                <w:kern w:val="0"/>
                <w:sz w:val="21"/>
                <w:szCs w:val="21"/>
              </w:rPr>
            </w:pPr>
            <w:r>
              <w:rPr>
                <w:rFonts w:hint="eastAsia" w:ascii="仿宋_GB2312" w:hAnsi="宋体" w:eastAsia="仿宋_GB2312"/>
                <w:snapToGrid w:val="0"/>
                <w:kern w:val="0"/>
                <w:sz w:val="21"/>
                <w:szCs w:val="21"/>
              </w:rPr>
              <w:t>故障状态</w:t>
            </w:r>
          </w:p>
        </w:tc>
        <w:tc>
          <w:tcPr>
            <w:tcW w:w="2780" w:type="dxa"/>
            <w:vMerge w:val="continue"/>
            <w:vAlign w:val="center"/>
          </w:tcPr>
          <w:p>
            <w:pPr>
              <w:kinsoku w:val="0"/>
              <w:overflowPunct w:val="0"/>
              <w:autoSpaceDE w:val="0"/>
              <w:autoSpaceDN w:val="0"/>
              <w:adjustRightInd w:val="0"/>
              <w:spacing w:line="360" w:lineRule="exact"/>
              <w:ind w:firstLine="0" w:firstLineChars="0"/>
              <w:jc w:val="center"/>
              <w:rPr>
                <w:rFonts w:ascii="仿宋_GB2312" w:hAnsi="宋体" w:eastAsia="仿宋_GB2312"/>
                <w:snapToGrid w:val="0"/>
                <w:kern w:val="0"/>
                <w:sz w:val="21"/>
                <w:szCs w:val="21"/>
              </w:rPr>
            </w:pPr>
          </w:p>
        </w:tc>
        <w:tc>
          <w:tcPr>
            <w:tcW w:w="2784" w:type="dxa"/>
            <w:vAlign w:val="center"/>
          </w:tcPr>
          <w:p>
            <w:pPr>
              <w:kinsoku w:val="0"/>
              <w:overflowPunct w:val="0"/>
              <w:autoSpaceDE w:val="0"/>
              <w:autoSpaceDN w:val="0"/>
              <w:adjustRightInd w:val="0"/>
              <w:spacing w:line="360" w:lineRule="exact"/>
              <w:ind w:firstLine="0" w:firstLineChars="0"/>
              <w:jc w:val="center"/>
              <w:rPr>
                <w:rFonts w:ascii="仿宋_GB2312" w:hAnsi="宋体" w:eastAsia="仿宋_GB2312"/>
                <w:snapToGrid w:val="0"/>
                <w:kern w:val="0"/>
                <w:sz w:val="21"/>
                <w:szCs w:val="21"/>
              </w:rPr>
            </w:pPr>
            <w:r>
              <w:rPr>
                <w:rFonts w:hint="eastAsia" w:ascii="仿宋_GB2312" w:hAnsi="宋体" w:eastAsia="仿宋_GB2312"/>
                <w:snapToGrid w:val="0"/>
                <w:kern w:val="0"/>
                <w:sz w:val="21"/>
                <w:szCs w:val="21"/>
              </w:rPr>
              <w:t>GB 24906-2010</w:t>
            </w:r>
          </w:p>
          <w:p>
            <w:pPr>
              <w:kinsoku w:val="0"/>
              <w:overflowPunct w:val="0"/>
              <w:autoSpaceDE w:val="0"/>
              <w:autoSpaceDN w:val="0"/>
              <w:adjustRightInd w:val="0"/>
              <w:spacing w:line="360" w:lineRule="exact"/>
              <w:ind w:firstLine="0" w:firstLineChars="0"/>
              <w:jc w:val="center"/>
              <w:rPr>
                <w:rFonts w:ascii="仿宋_GB2312" w:hAnsi="宋体" w:eastAsia="仿宋_GB2312"/>
                <w:snapToGrid w:val="0"/>
                <w:kern w:val="0"/>
                <w:sz w:val="21"/>
                <w:szCs w:val="21"/>
              </w:rPr>
            </w:pPr>
            <w:r>
              <w:rPr>
                <w:rFonts w:hint="eastAsia" w:ascii="仿宋_GB2312" w:hAnsi="宋体" w:eastAsia="仿宋_GB2312"/>
                <w:snapToGrid w:val="0"/>
                <w:kern w:val="0"/>
                <w:sz w:val="21"/>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7" w:type="dxa"/>
            <w:vAlign w:val="center"/>
          </w:tcPr>
          <w:p>
            <w:pPr>
              <w:adjustRightInd w:val="0"/>
              <w:spacing w:line="360" w:lineRule="exact"/>
              <w:ind w:firstLine="0" w:firstLineChars="0"/>
              <w:jc w:val="center"/>
              <w:rPr>
                <w:rFonts w:ascii="仿宋_GB2312" w:hAnsi="宋体" w:eastAsia="仿宋_GB2312"/>
                <w:sz w:val="21"/>
                <w:szCs w:val="21"/>
              </w:rPr>
            </w:pPr>
            <w:r>
              <w:rPr>
                <w:rFonts w:hint="eastAsia" w:ascii="仿宋_GB2312" w:hAnsi="宋体" w:eastAsia="仿宋_GB2312"/>
                <w:sz w:val="21"/>
                <w:szCs w:val="21"/>
              </w:rPr>
              <w:t>10</w:t>
            </w:r>
          </w:p>
        </w:tc>
        <w:tc>
          <w:tcPr>
            <w:tcW w:w="2585" w:type="dxa"/>
            <w:gridSpan w:val="2"/>
            <w:vAlign w:val="center"/>
          </w:tcPr>
          <w:p>
            <w:pPr>
              <w:kinsoku w:val="0"/>
              <w:overflowPunct w:val="0"/>
              <w:autoSpaceDE w:val="0"/>
              <w:autoSpaceDN w:val="0"/>
              <w:adjustRightInd w:val="0"/>
              <w:spacing w:line="360" w:lineRule="exact"/>
              <w:ind w:firstLine="0" w:firstLineChars="0"/>
              <w:jc w:val="center"/>
              <w:rPr>
                <w:rFonts w:ascii="仿宋_GB2312" w:hAnsi="宋体" w:eastAsia="仿宋_GB2312"/>
                <w:snapToGrid w:val="0"/>
                <w:kern w:val="0"/>
                <w:sz w:val="21"/>
                <w:szCs w:val="21"/>
              </w:rPr>
            </w:pPr>
            <w:r>
              <w:rPr>
                <w:rFonts w:hint="eastAsia" w:ascii="仿宋_GB2312" w:hAnsi="宋体" w:eastAsia="仿宋_GB2312"/>
                <w:snapToGrid w:val="0"/>
                <w:kern w:val="0"/>
                <w:sz w:val="21"/>
                <w:szCs w:val="21"/>
              </w:rPr>
              <w:t>灯功率</w:t>
            </w:r>
          </w:p>
        </w:tc>
        <w:tc>
          <w:tcPr>
            <w:tcW w:w="2780" w:type="dxa"/>
            <w:vMerge w:val="restart"/>
            <w:vAlign w:val="center"/>
          </w:tcPr>
          <w:p>
            <w:pPr>
              <w:adjustRightInd w:val="0"/>
              <w:spacing w:line="360" w:lineRule="exact"/>
              <w:ind w:firstLine="0" w:firstLineChars="0"/>
              <w:jc w:val="center"/>
              <w:rPr>
                <w:rFonts w:ascii="仿宋_GB2312" w:hAnsi="宋体" w:eastAsia="仿宋_GB2312"/>
                <w:snapToGrid w:val="0"/>
                <w:kern w:val="0"/>
                <w:sz w:val="21"/>
                <w:szCs w:val="21"/>
              </w:rPr>
            </w:pPr>
            <w:r>
              <w:rPr>
                <w:rFonts w:hint="eastAsia" w:ascii="仿宋_GB2312" w:hAnsi="宋体" w:eastAsia="仿宋_GB2312"/>
                <w:snapToGrid w:val="0"/>
                <w:kern w:val="0"/>
                <w:sz w:val="21"/>
                <w:szCs w:val="21"/>
              </w:rPr>
              <w:t>GB/T 24908-2014</w:t>
            </w:r>
          </w:p>
        </w:tc>
        <w:tc>
          <w:tcPr>
            <w:tcW w:w="2784" w:type="dxa"/>
            <w:vMerge w:val="restart"/>
            <w:vAlign w:val="center"/>
          </w:tcPr>
          <w:p>
            <w:pPr>
              <w:adjustRightInd w:val="0"/>
              <w:spacing w:line="360" w:lineRule="exact"/>
              <w:ind w:firstLine="0" w:firstLineChars="0"/>
              <w:jc w:val="center"/>
              <w:rPr>
                <w:rFonts w:ascii="仿宋_GB2312" w:hAnsi="宋体" w:eastAsia="仿宋_GB2312"/>
                <w:snapToGrid w:val="0"/>
                <w:kern w:val="0"/>
                <w:sz w:val="21"/>
                <w:szCs w:val="21"/>
              </w:rPr>
            </w:pPr>
            <w:r>
              <w:rPr>
                <w:rFonts w:hint="eastAsia" w:ascii="仿宋_GB2312" w:hAnsi="宋体" w:eastAsia="仿宋_GB2312"/>
                <w:snapToGrid w:val="0"/>
                <w:kern w:val="0"/>
                <w:sz w:val="21"/>
                <w:szCs w:val="21"/>
              </w:rPr>
              <w:t>GB/T 24908-2014</w:t>
            </w:r>
          </w:p>
          <w:p>
            <w:pPr>
              <w:adjustRightInd w:val="0"/>
              <w:spacing w:line="360" w:lineRule="exact"/>
              <w:ind w:firstLine="0" w:firstLineChars="0"/>
              <w:jc w:val="center"/>
              <w:rPr>
                <w:rFonts w:ascii="仿宋_GB2312" w:hAnsi="宋体" w:eastAsia="仿宋_GB2312"/>
                <w:sz w:val="21"/>
                <w:szCs w:val="21"/>
              </w:rPr>
            </w:pPr>
            <w:r>
              <w:rPr>
                <w:rFonts w:hint="eastAsia" w:ascii="仿宋_GB2312" w:hAnsi="宋体" w:eastAsia="仿宋_GB2312"/>
                <w:snapToGrid w:val="0"/>
                <w:kern w:val="0"/>
                <w:sz w:val="21"/>
                <w:szCs w:val="21"/>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7" w:type="dxa"/>
            <w:vAlign w:val="center"/>
          </w:tcPr>
          <w:p>
            <w:pPr>
              <w:adjustRightInd w:val="0"/>
              <w:spacing w:line="360" w:lineRule="exact"/>
              <w:ind w:firstLine="0" w:firstLineChars="0"/>
              <w:jc w:val="center"/>
              <w:rPr>
                <w:rFonts w:ascii="仿宋_GB2312" w:hAnsi="宋体" w:eastAsia="仿宋_GB2312"/>
                <w:sz w:val="21"/>
                <w:szCs w:val="21"/>
              </w:rPr>
            </w:pPr>
            <w:r>
              <w:rPr>
                <w:rFonts w:hint="eastAsia" w:ascii="仿宋_GB2312" w:hAnsi="宋体" w:eastAsia="仿宋_GB2312"/>
                <w:sz w:val="21"/>
                <w:szCs w:val="21"/>
              </w:rPr>
              <w:t>11</w:t>
            </w:r>
          </w:p>
        </w:tc>
        <w:tc>
          <w:tcPr>
            <w:tcW w:w="2585" w:type="dxa"/>
            <w:gridSpan w:val="2"/>
            <w:vAlign w:val="center"/>
          </w:tcPr>
          <w:p>
            <w:pPr>
              <w:kinsoku w:val="0"/>
              <w:overflowPunct w:val="0"/>
              <w:autoSpaceDE w:val="0"/>
              <w:autoSpaceDN w:val="0"/>
              <w:adjustRightInd w:val="0"/>
              <w:spacing w:line="360" w:lineRule="exact"/>
              <w:ind w:firstLine="0" w:firstLineChars="0"/>
              <w:jc w:val="center"/>
              <w:rPr>
                <w:rFonts w:ascii="仿宋_GB2312" w:hAnsi="宋体" w:eastAsia="仿宋_GB2312"/>
                <w:snapToGrid w:val="0"/>
                <w:kern w:val="0"/>
                <w:sz w:val="21"/>
                <w:szCs w:val="21"/>
              </w:rPr>
            </w:pPr>
            <w:r>
              <w:rPr>
                <w:rFonts w:hint="eastAsia" w:ascii="仿宋_GB2312" w:hAnsi="宋体" w:eastAsia="仿宋_GB2312"/>
                <w:snapToGrid w:val="0"/>
                <w:kern w:val="0"/>
                <w:sz w:val="21"/>
                <w:szCs w:val="21"/>
              </w:rPr>
              <w:t>功率因数</w:t>
            </w:r>
          </w:p>
        </w:tc>
        <w:tc>
          <w:tcPr>
            <w:tcW w:w="2780" w:type="dxa"/>
            <w:vMerge w:val="continue"/>
            <w:vAlign w:val="center"/>
          </w:tcPr>
          <w:p>
            <w:pPr>
              <w:adjustRightInd w:val="0"/>
              <w:spacing w:line="360" w:lineRule="exact"/>
              <w:ind w:firstLine="420"/>
              <w:jc w:val="center"/>
              <w:rPr>
                <w:rFonts w:ascii="仿宋_GB2312" w:hAnsi="宋体" w:eastAsia="仿宋_GB2312"/>
                <w:snapToGrid w:val="0"/>
                <w:kern w:val="0"/>
                <w:sz w:val="21"/>
                <w:szCs w:val="21"/>
              </w:rPr>
            </w:pPr>
          </w:p>
        </w:tc>
        <w:tc>
          <w:tcPr>
            <w:tcW w:w="2784" w:type="dxa"/>
            <w:vMerge w:val="continue"/>
            <w:vAlign w:val="center"/>
          </w:tcPr>
          <w:p>
            <w:pPr>
              <w:adjustRightInd w:val="0"/>
              <w:spacing w:line="360" w:lineRule="exact"/>
              <w:ind w:firstLine="0" w:firstLineChars="0"/>
              <w:jc w:val="center"/>
              <w:rPr>
                <w:rFonts w:ascii="仿宋_GB2312" w:hAnsi="宋体"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7" w:type="dxa"/>
            <w:vAlign w:val="center"/>
          </w:tcPr>
          <w:p>
            <w:pPr>
              <w:adjustRightInd w:val="0"/>
              <w:spacing w:line="360" w:lineRule="exact"/>
              <w:ind w:firstLine="0" w:firstLineChars="0"/>
              <w:jc w:val="center"/>
              <w:rPr>
                <w:rFonts w:ascii="仿宋_GB2312" w:hAnsi="宋体" w:eastAsia="仿宋_GB2312"/>
                <w:sz w:val="21"/>
                <w:szCs w:val="21"/>
              </w:rPr>
            </w:pPr>
            <w:r>
              <w:rPr>
                <w:rFonts w:hint="eastAsia" w:ascii="仿宋_GB2312" w:hAnsi="宋体" w:eastAsia="仿宋_GB2312"/>
                <w:sz w:val="21"/>
                <w:szCs w:val="21"/>
              </w:rPr>
              <w:t>12</w:t>
            </w:r>
          </w:p>
        </w:tc>
        <w:tc>
          <w:tcPr>
            <w:tcW w:w="2585" w:type="dxa"/>
            <w:gridSpan w:val="2"/>
            <w:vAlign w:val="center"/>
          </w:tcPr>
          <w:p>
            <w:pPr>
              <w:kinsoku w:val="0"/>
              <w:overflowPunct w:val="0"/>
              <w:autoSpaceDE w:val="0"/>
              <w:autoSpaceDN w:val="0"/>
              <w:adjustRightInd w:val="0"/>
              <w:spacing w:line="360" w:lineRule="exact"/>
              <w:ind w:firstLine="0" w:firstLineChars="0"/>
              <w:jc w:val="center"/>
              <w:rPr>
                <w:rFonts w:ascii="仿宋_GB2312" w:hAnsi="宋体" w:eastAsia="仿宋_GB2312"/>
                <w:snapToGrid w:val="0"/>
                <w:w w:val="90"/>
                <w:kern w:val="0"/>
                <w:sz w:val="21"/>
                <w:szCs w:val="21"/>
              </w:rPr>
            </w:pPr>
            <w:r>
              <w:rPr>
                <w:rFonts w:hint="eastAsia" w:ascii="仿宋_GB2312" w:hAnsi="宋体" w:eastAsia="仿宋_GB2312"/>
                <w:snapToGrid w:val="0"/>
                <w:w w:val="90"/>
                <w:kern w:val="0"/>
                <w:sz w:val="21"/>
                <w:szCs w:val="21"/>
              </w:rPr>
              <w:t>初始光效/光通量</w:t>
            </w:r>
          </w:p>
        </w:tc>
        <w:tc>
          <w:tcPr>
            <w:tcW w:w="2780" w:type="dxa"/>
            <w:vMerge w:val="continue"/>
            <w:vAlign w:val="center"/>
          </w:tcPr>
          <w:p>
            <w:pPr>
              <w:adjustRightInd w:val="0"/>
              <w:spacing w:line="360" w:lineRule="exact"/>
              <w:ind w:firstLine="0" w:firstLineChars="0"/>
              <w:jc w:val="center"/>
              <w:rPr>
                <w:rFonts w:ascii="仿宋_GB2312" w:hAnsi="宋体" w:eastAsia="仿宋_GB2312"/>
                <w:snapToGrid w:val="0"/>
                <w:kern w:val="0"/>
                <w:sz w:val="21"/>
                <w:szCs w:val="21"/>
              </w:rPr>
            </w:pPr>
          </w:p>
        </w:tc>
        <w:tc>
          <w:tcPr>
            <w:tcW w:w="2784" w:type="dxa"/>
            <w:vMerge w:val="continue"/>
            <w:vAlign w:val="center"/>
          </w:tcPr>
          <w:p>
            <w:pPr>
              <w:adjustRightInd w:val="0"/>
              <w:spacing w:line="360" w:lineRule="exact"/>
              <w:ind w:firstLine="0" w:firstLineChars="0"/>
              <w:jc w:val="center"/>
              <w:rPr>
                <w:rFonts w:ascii="仿宋_GB2312" w:hAnsi="宋体"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7" w:type="dxa"/>
            <w:vMerge w:val="restart"/>
            <w:vAlign w:val="center"/>
          </w:tcPr>
          <w:p>
            <w:pPr>
              <w:adjustRightInd w:val="0"/>
              <w:spacing w:line="360" w:lineRule="exact"/>
              <w:ind w:firstLine="0" w:firstLineChars="0"/>
              <w:jc w:val="center"/>
              <w:rPr>
                <w:rFonts w:ascii="仿宋_GB2312" w:hAnsi="宋体" w:eastAsia="仿宋_GB2312"/>
                <w:sz w:val="21"/>
                <w:szCs w:val="21"/>
              </w:rPr>
            </w:pPr>
            <w:r>
              <w:rPr>
                <w:rFonts w:hint="eastAsia" w:ascii="仿宋_GB2312" w:hAnsi="宋体" w:eastAsia="仿宋_GB2312"/>
                <w:sz w:val="21"/>
                <w:szCs w:val="21"/>
              </w:rPr>
              <w:t>13</w:t>
            </w:r>
          </w:p>
        </w:tc>
        <w:tc>
          <w:tcPr>
            <w:tcW w:w="1168" w:type="dxa"/>
            <w:vMerge w:val="restart"/>
            <w:vAlign w:val="center"/>
          </w:tcPr>
          <w:p>
            <w:pPr>
              <w:kinsoku w:val="0"/>
              <w:overflowPunct w:val="0"/>
              <w:autoSpaceDE w:val="0"/>
              <w:autoSpaceDN w:val="0"/>
              <w:adjustRightInd w:val="0"/>
              <w:spacing w:line="360" w:lineRule="exact"/>
              <w:ind w:firstLine="0" w:firstLineChars="0"/>
              <w:jc w:val="center"/>
              <w:rPr>
                <w:rFonts w:ascii="仿宋_GB2312" w:hAnsi="宋体" w:eastAsia="仿宋_GB2312"/>
                <w:snapToGrid w:val="0"/>
                <w:kern w:val="0"/>
                <w:sz w:val="21"/>
                <w:szCs w:val="21"/>
              </w:rPr>
            </w:pPr>
            <w:r>
              <w:rPr>
                <w:rFonts w:hint="eastAsia" w:ascii="仿宋_GB2312" w:hAnsi="宋体" w:eastAsia="仿宋_GB2312"/>
                <w:snapToGrid w:val="0"/>
                <w:kern w:val="0"/>
                <w:sz w:val="21"/>
                <w:szCs w:val="21"/>
              </w:rPr>
              <w:t>颜色特征</w:t>
            </w:r>
          </w:p>
        </w:tc>
        <w:tc>
          <w:tcPr>
            <w:tcW w:w="1417" w:type="dxa"/>
            <w:vAlign w:val="center"/>
          </w:tcPr>
          <w:p>
            <w:pPr>
              <w:kinsoku w:val="0"/>
              <w:overflowPunct w:val="0"/>
              <w:autoSpaceDE w:val="0"/>
              <w:autoSpaceDN w:val="0"/>
              <w:adjustRightInd w:val="0"/>
              <w:spacing w:line="360" w:lineRule="exact"/>
              <w:ind w:firstLine="0" w:firstLineChars="0"/>
              <w:jc w:val="center"/>
              <w:rPr>
                <w:rFonts w:ascii="仿宋_GB2312" w:hAnsi="宋体" w:eastAsia="仿宋_GB2312"/>
                <w:snapToGrid w:val="0"/>
                <w:kern w:val="0"/>
                <w:sz w:val="21"/>
                <w:szCs w:val="21"/>
                <w:vertAlign w:val="subscript"/>
              </w:rPr>
            </w:pPr>
            <w:r>
              <w:rPr>
                <w:rFonts w:hint="eastAsia" w:ascii="仿宋_GB2312" w:hAnsi="宋体" w:eastAsia="仿宋_GB2312"/>
                <w:snapToGrid w:val="0"/>
                <w:kern w:val="0"/>
                <w:sz w:val="21"/>
                <w:szCs w:val="21"/>
              </w:rPr>
              <w:t>显色指数(R</w:t>
            </w:r>
            <w:r>
              <w:rPr>
                <w:rFonts w:hint="eastAsia" w:ascii="仿宋_GB2312" w:hAnsi="宋体" w:eastAsia="仿宋_GB2312"/>
                <w:snapToGrid w:val="0"/>
                <w:kern w:val="0"/>
                <w:sz w:val="21"/>
                <w:szCs w:val="21"/>
                <w:vertAlign w:val="subscript"/>
              </w:rPr>
              <w:t>a</w:t>
            </w:r>
            <w:r>
              <w:rPr>
                <w:rFonts w:hint="eastAsia" w:ascii="仿宋_GB2312" w:hAnsi="宋体" w:eastAsia="仿宋_GB2312"/>
                <w:snapToGrid w:val="0"/>
                <w:kern w:val="0"/>
                <w:sz w:val="21"/>
                <w:szCs w:val="21"/>
              </w:rPr>
              <w:t>/R</w:t>
            </w:r>
            <w:r>
              <w:rPr>
                <w:rFonts w:hint="eastAsia" w:ascii="仿宋_GB2312" w:hAnsi="宋体" w:eastAsia="仿宋_GB2312"/>
                <w:snapToGrid w:val="0"/>
                <w:kern w:val="0"/>
                <w:sz w:val="21"/>
                <w:szCs w:val="21"/>
                <w:vertAlign w:val="subscript"/>
              </w:rPr>
              <w:t>9</w:t>
            </w:r>
            <w:r>
              <w:rPr>
                <w:rFonts w:hint="eastAsia" w:ascii="仿宋_GB2312" w:hAnsi="宋体" w:eastAsia="仿宋_GB2312"/>
                <w:snapToGrid w:val="0"/>
                <w:kern w:val="0"/>
                <w:sz w:val="21"/>
                <w:szCs w:val="21"/>
              </w:rPr>
              <w:t>)</w:t>
            </w:r>
          </w:p>
        </w:tc>
        <w:tc>
          <w:tcPr>
            <w:tcW w:w="2780" w:type="dxa"/>
            <w:vMerge w:val="restart"/>
            <w:vAlign w:val="center"/>
          </w:tcPr>
          <w:p>
            <w:pPr>
              <w:adjustRightInd w:val="0"/>
              <w:spacing w:line="360" w:lineRule="exact"/>
              <w:ind w:firstLine="0" w:firstLineChars="0"/>
              <w:jc w:val="center"/>
              <w:rPr>
                <w:rFonts w:ascii="仿宋_GB2312" w:hAnsi="宋体" w:eastAsia="仿宋_GB2312"/>
                <w:snapToGrid w:val="0"/>
                <w:kern w:val="0"/>
                <w:sz w:val="21"/>
                <w:szCs w:val="21"/>
              </w:rPr>
            </w:pPr>
            <w:r>
              <w:rPr>
                <w:rFonts w:hint="eastAsia" w:ascii="仿宋_GB2312" w:hAnsi="宋体" w:eastAsia="仿宋_GB2312"/>
                <w:snapToGrid w:val="0"/>
                <w:kern w:val="0"/>
                <w:sz w:val="21"/>
                <w:szCs w:val="21"/>
              </w:rPr>
              <w:t>GB/T 24908-2014</w:t>
            </w:r>
          </w:p>
        </w:tc>
        <w:tc>
          <w:tcPr>
            <w:tcW w:w="2784" w:type="dxa"/>
            <w:vMerge w:val="restart"/>
            <w:vAlign w:val="center"/>
          </w:tcPr>
          <w:p>
            <w:pPr>
              <w:adjustRightInd w:val="0"/>
              <w:spacing w:line="360" w:lineRule="exact"/>
              <w:ind w:firstLine="0" w:firstLineChars="0"/>
              <w:jc w:val="center"/>
              <w:rPr>
                <w:rFonts w:ascii="仿宋_GB2312" w:hAnsi="宋体" w:eastAsia="仿宋_GB2312"/>
                <w:snapToGrid w:val="0"/>
                <w:kern w:val="0"/>
                <w:sz w:val="21"/>
                <w:szCs w:val="21"/>
              </w:rPr>
            </w:pPr>
            <w:r>
              <w:rPr>
                <w:rFonts w:hint="eastAsia" w:ascii="仿宋_GB2312" w:hAnsi="宋体" w:eastAsia="仿宋_GB2312"/>
                <w:snapToGrid w:val="0"/>
                <w:kern w:val="0"/>
                <w:sz w:val="21"/>
                <w:szCs w:val="21"/>
              </w:rPr>
              <w:t>GB/T 24908-2014</w:t>
            </w:r>
          </w:p>
          <w:p>
            <w:pPr>
              <w:adjustRightInd w:val="0"/>
              <w:spacing w:line="360" w:lineRule="exact"/>
              <w:ind w:firstLine="0" w:firstLineChars="0"/>
              <w:jc w:val="center"/>
              <w:rPr>
                <w:rFonts w:ascii="仿宋_GB2312" w:hAnsi="宋体" w:eastAsia="仿宋_GB2312"/>
                <w:sz w:val="21"/>
                <w:szCs w:val="21"/>
              </w:rPr>
            </w:pPr>
            <w:r>
              <w:rPr>
                <w:rFonts w:hint="eastAsia" w:ascii="仿宋_GB2312" w:hAnsi="宋体" w:eastAsia="仿宋_GB2312"/>
                <w:snapToGrid w:val="0"/>
                <w:kern w:val="0"/>
                <w:sz w:val="21"/>
                <w:szCs w:val="21"/>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7" w:type="dxa"/>
            <w:vMerge w:val="continue"/>
            <w:vAlign w:val="center"/>
          </w:tcPr>
          <w:p>
            <w:pPr>
              <w:adjustRightInd w:val="0"/>
              <w:spacing w:line="360" w:lineRule="exact"/>
              <w:ind w:firstLine="0" w:firstLineChars="0"/>
              <w:jc w:val="center"/>
              <w:rPr>
                <w:rFonts w:ascii="仿宋_GB2312" w:hAnsi="宋体" w:eastAsia="仿宋_GB2312"/>
                <w:sz w:val="21"/>
                <w:szCs w:val="21"/>
              </w:rPr>
            </w:pPr>
          </w:p>
        </w:tc>
        <w:tc>
          <w:tcPr>
            <w:tcW w:w="1168" w:type="dxa"/>
            <w:vMerge w:val="continue"/>
            <w:vAlign w:val="center"/>
          </w:tcPr>
          <w:p>
            <w:pPr>
              <w:kinsoku w:val="0"/>
              <w:overflowPunct w:val="0"/>
              <w:autoSpaceDE w:val="0"/>
              <w:autoSpaceDN w:val="0"/>
              <w:adjustRightInd w:val="0"/>
              <w:spacing w:line="360" w:lineRule="exact"/>
              <w:ind w:firstLine="0" w:firstLineChars="0"/>
              <w:jc w:val="center"/>
              <w:rPr>
                <w:rFonts w:ascii="仿宋_GB2312" w:hAnsi="宋体" w:eastAsia="仿宋_GB2312"/>
                <w:snapToGrid w:val="0"/>
                <w:kern w:val="0"/>
                <w:sz w:val="21"/>
                <w:szCs w:val="21"/>
              </w:rPr>
            </w:pPr>
          </w:p>
        </w:tc>
        <w:tc>
          <w:tcPr>
            <w:tcW w:w="1417" w:type="dxa"/>
            <w:tcBorders>
              <w:bottom w:val="single" w:color="auto" w:sz="4" w:space="0"/>
            </w:tcBorders>
            <w:vAlign w:val="center"/>
          </w:tcPr>
          <w:p>
            <w:pPr>
              <w:kinsoku w:val="0"/>
              <w:overflowPunct w:val="0"/>
              <w:autoSpaceDE w:val="0"/>
              <w:autoSpaceDN w:val="0"/>
              <w:adjustRightInd w:val="0"/>
              <w:spacing w:line="360" w:lineRule="exact"/>
              <w:ind w:firstLine="0" w:firstLineChars="0"/>
              <w:jc w:val="center"/>
              <w:rPr>
                <w:rFonts w:ascii="仿宋_GB2312" w:hAnsi="宋体" w:eastAsia="仿宋_GB2312"/>
                <w:snapToGrid w:val="0"/>
                <w:kern w:val="0"/>
                <w:sz w:val="21"/>
                <w:szCs w:val="21"/>
              </w:rPr>
            </w:pPr>
            <w:r>
              <w:rPr>
                <w:rFonts w:hint="eastAsia" w:ascii="仿宋_GB2312" w:hAnsi="宋体" w:eastAsia="仿宋_GB2312"/>
                <w:snapToGrid w:val="0"/>
                <w:kern w:val="0"/>
                <w:sz w:val="21"/>
                <w:szCs w:val="21"/>
              </w:rPr>
              <w:t>色品容差</w:t>
            </w:r>
          </w:p>
        </w:tc>
        <w:tc>
          <w:tcPr>
            <w:tcW w:w="2780" w:type="dxa"/>
            <w:vMerge w:val="continue"/>
            <w:vAlign w:val="center"/>
          </w:tcPr>
          <w:p>
            <w:pPr>
              <w:adjustRightInd w:val="0"/>
              <w:spacing w:line="360" w:lineRule="exact"/>
              <w:ind w:firstLine="0" w:firstLineChars="0"/>
              <w:jc w:val="center"/>
              <w:rPr>
                <w:rFonts w:ascii="仿宋_GB2312" w:hAnsi="宋体" w:eastAsia="仿宋_GB2312"/>
                <w:snapToGrid w:val="0"/>
                <w:kern w:val="0"/>
                <w:sz w:val="21"/>
                <w:szCs w:val="21"/>
              </w:rPr>
            </w:pPr>
          </w:p>
        </w:tc>
        <w:tc>
          <w:tcPr>
            <w:tcW w:w="2784" w:type="dxa"/>
            <w:vMerge w:val="continue"/>
            <w:vAlign w:val="center"/>
          </w:tcPr>
          <w:p>
            <w:pPr>
              <w:adjustRightInd w:val="0"/>
              <w:spacing w:line="360" w:lineRule="exact"/>
              <w:ind w:firstLine="0" w:firstLineChars="0"/>
              <w:jc w:val="center"/>
              <w:rPr>
                <w:rFonts w:ascii="仿宋_GB2312" w:hAnsi="宋体"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7" w:type="dxa"/>
            <w:vMerge w:val="continue"/>
            <w:vAlign w:val="center"/>
          </w:tcPr>
          <w:p>
            <w:pPr>
              <w:adjustRightInd w:val="0"/>
              <w:spacing w:line="360" w:lineRule="exact"/>
              <w:ind w:firstLine="0" w:firstLineChars="0"/>
              <w:jc w:val="center"/>
              <w:rPr>
                <w:rFonts w:ascii="仿宋_GB2312" w:hAnsi="宋体" w:eastAsia="仿宋_GB2312"/>
                <w:sz w:val="21"/>
                <w:szCs w:val="21"/>
              </w:rPr>
            </w:pPr>
          </w:p>
        </w:tc>
        <w:tc>
          <w:tcPr>
            <w:tcW w:w="1168" w:type="dxa"/>
            <w:vMerge w:val="continue"/>
            <w:vAlign w:val="center"/>
          </w:tcPr>
          <w:p>
            <w:pPr>
              <w:adjustRightInd w:val="0"/>
              <w:spacing w:line="360" w:lineRule="exact"/>
              <w:ind w:firstLine="0" w:firstLineChars="0"/>
              <w:jc w:val="center"/>
              <w:rPr>
                <w:rFonts w:ascii="仿宋_GB2312" w:hAnsi="宋体" w:eastAsia="仿宋_GB2312"/>
                <w:sz w:val="21"/>
                <w:szCs w:val="21"/>
              </w:rPr>
            </w:pPr>
          </w:p>
        </w:tc>
        <w:tc>
          <w:tcPr>
            <w:tcW w:w="1417" w:type="dxa"/>
            <w:vAlign w:val="center"/>
          </w:tcPr>
          <w:p>
            <w:pPr>
              <w:adjustRightInd w:val="0"/>
              <w:spacing w:line="360" w:lineRule="exact"/>
              <w:ind w:firstLine="0" w:firstLineChars="0"/>
              <w:jc w:val="center"/>
              <w:rPr>
                <w:rFonts w:ascii="仿宋_GB2312" w:hAnsi="宋体" w:eastAsia="仿宋_GB2312"/>
                <w:sz w:val="21"/>
                <w:szCs w:val="21"/>
              </w:rPr>
            </w:pPr>
            <w:r>
              <w:rPr>
                <w:rFonts w:hint="eastAsia" w:ascii="仿宋_GB2312" w:hAnsi="宋体" w:eastAsia="仿宋_GB2312"/>
                <w:sz w:val="21"/>
                <w:szCs w:val="21"/>
              </w:rPr>
              <w:t>颜色不均匀度</w:t>
            </w:r>
          </w:p>
        </w:tc>
        <w:tc>
          <w:tcPr>
            <w:tcW w:w="2780" w:type="dxa"/>
            <w:vMerge w:val="continue"/>
            <w:vAlign w:val="center"/>
          </w:tcPr>
          <w:p>
            <w:pPr>
              <w:adjustRightInd w:val="0"/>
              <w:spacing w:line="360" w:lineRule="exact"/>
              <w:ind w:firstLine="0" w:firstLineChars="0"/>
              <w:jc w:val="center"/>
              <w:rPr>
                <w:rFonts w:ascii="仿宋_GB2312" w:hAnsi="宋体" w:eastAsia="仿宋_GB2312"/>
                <w:sz w:val="21"/>
                <w:szCs w:val="21"/>
              </w:rPr>
            </w:pPr>
          </w:p>
        </w:tc>
        <w:tc>
          <w:tcPr>
            <w:tcW w:w="2784" w:type="dxa"/>
            <w:vMerge w:val="continue"/>
            <w:vAlign w:val="center"/>
          </w:tcPr>
          <w:p>
            <w:pPr>
              <w:adjustRightInd w:val="0"/>
              <w:spacing w:line="360" w:lineRule="exact"/>
              <w:ind w:firstLine="0" w:firstLineChars="0"/>
              <w:jc w:val="center"/>
              <w:rPr>
                <w:rFonts w:ascii="仿宋_GB2312" w:hAnsi="宋体"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7" w:type="dxa"/>
            <w:vAlign w:val="center"/>
          </w:tcPr>
          <w:p>
            <w:pPr>
              <w:adjustRightInd w:val="0"/>
              <w:spacing w:line="360" w:lineRule="exact"/>
              <w:ind w:firstLine="0" w:firstLineChars="0"/>
              <w:jc w:val="center"/>
              <w:rPr>
                <w:rFonts w:ascii="仿宋_GB2312" w:hAnsi="宋体" w:eastAsia="仿宋_GB2312"/>
                <w:sz w:val="21"/>
                <w:szCs w:val="21"/>
              </w:rPr>
            </w:pPr>
            <w:r>
              <w:rPr>
                <w:rFonts w:hint="eastAsia" w:ascii="仿宋_GB2312" w:hAnsi="宋体" w:eastAsia="仿宋_GB2312"/>
                <w:sz w:val="21"/>
                <w:szCs w:val="21"/>
              </w:rPr>
              <w:t>14</w:t>
            </w:r>
          </w:p>
        </w:tc>
        <w:tc>
          <w:tcPr>
            <w:tcW w:w="2585" w:type="dxa"/>
            <w:gridSpan w:val="2"/>
            <w:vAlign w:val="center"/>
          </w:tcPr>
          <w:p>
            <w:pPr>
              <w:adjustRightInd w:val="0"/>
              <w:spacing w:line="360" w:lineRule="exact"/>
              <w:ind w:firstLine="0" w:firstLineChars="0"/>
              <w:jc w:val="center"/>
              <w:rPr>
                <w:rFonts w:ascii="仿宋_GB2312" w:hAnsi="宋体" w:eastAsia="仿宋_GB2312"/>
                <w:sz w:val="21"/>
                <w:szCs w:val="21"/>
              </w:rPr>
            </w:pPr>
            <w:r>
              <w:rPr>
                <w:rFonts w:hint="eastAsia" w:ascii="仿宋_GB2312" w:hAnsi="宋体" w:eastAsia="仿宋_GB2312"/>
                <w:snapToGrid w:val="0"/>
                <w:kern w:val="0"/>
                <w:sz w:val="21"/>
                <w:szCs w:val="21"/>
              </w:rPr>
              <w:t>谐波</w:t>
            </w:r>
          </w:p>
        </w:tc>
        <w:tc>
          <w:tcPr>
            <w:tcW w:w="2780" w:type="dxa"/>
            <w:vAlign w:val="center"/>
          </w:tcPr>
          <w:p>
            <w:pPr>
              <w:adjustRightInd w:val="0"/>
              <w:spacing w:line="360" w:lineRule="exact"/>
              <w:ind w:firstLine="0" w:firstLineChars="0"/>
              <w:jc w:val="center"/>
              <w:rPr>
                <w:rFonts w:ascii="仿宋_GB2312" w:hAnsi="宋体" w:eastAsia="仿宋_GB2312"/>
                <w:sz w:val="21"/>
                <w:szCs w:val="21"/>
              </w:rPr>
            </w:pPr>
            <w:r>
              <w:rPr>
                <w:rFonts w:hint="eastAsia" w:ascii="仿宋_GB2312" w:hAnsi="宋体" w:eastAsia="仿宋_GB2312"/>
                <w:snapToGrid w:val="0"/>
                <w:kern w:val="0"/>
                <w:sz w:val="21"/>
                <w:szCs w:val="21"/>
              </w:rPr>
              <w:t>GB 17625.1-2012</w:t>
            </w:r>
          </w:p>
        </w:tc>
        <w:tc>
          <w:tcPr>
            <w:tcW w:w="2784" w:type="dxa"/>
            <w:vAlign w:val="center"/>
          </w:tcPr>
          <w:p>
            <w:pPr>
              <w:adjustRightInd w:val="0"/>
              <w:spacing w:line="360" w:lineRule="exact"/>
              <w:ind w:firstLine="0" w:firstLineChars="0"/>
              <w:jc w:val="center"/>
              <w:rPr>
                <w:rFonts w:ascii="仿宋_GB2312" w:hAnsi="宋体" w:eastAsia="仿宋_GB2312"/>
                <w:snapToGrid w:val="0"/>
                <w:kern w:val="0"/>
                <w:sz w:val="21"/>
                <w:szCs w:val="21"/>
              </w:rPr>
            </w:pPr>
            <w:r>
              <w:rPr>
                <w:rFonts w:hint="eastAsia" w:ascii="仿宋_GB2312" w:hAnsi="宋体" w:eastAsia="仿宋_GB2312"/>
                <w:snapToGrid w:val="0"/>
                <w:kern w:val="0"/>
                <w:sz w:val="21"/>
                <w:szCs w:val="21"/>
              </w:rPr>
              <w:t>GB 17625.1-2012</w:t>
            </w:r>
          </w:p>
          <w:p>
            <w:pPr>
              <w:adjustRightInd w:val="0"/>
              <w:spacing w:line="360" w:lineRule="exact"/>
              <w:ind w:firstLine="0" w:firstLineChars="0"/>
              <w:jc w:val="center"/>
              <w:rPr>
                <w:rFonts w:ascii="仿宋_GB2312" w:hAnsi="宋体" w:eastAsia="仿宋_GB2312"/>
                <w:sz w:val="21"/>
                <w:szCs w:val="21"/>
              </w:rPr>
            </w:pPr>
            <w:r>
              <w:rPr>
                <w:rFonts w:hint="eastAsia" w:ascii="仿宋_GB2312" w:hAnsi="宋体" w:eastAsia="仿宋_GB2312"/>
                <w:snapToGrid w:val="0"/>
                <w:kern w:val="0"/>
                <w:sz w:val="21"/>
                <w:szCs w:val="21"/>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7" w:type="dxa"/>
            <w:vAlign w:val="center"/>
          </w:tcPr>
          <w:p>
            <w:pPr>
              <w:adjustRightInd w:val="0"/>
              <w:spacing w:line="360" w:lineRule="exact"/>
              <w:ind w:firstLine="0" w:firstLineChars="0"/>
              <w:jc w:val="center"/>
              <w:rPr>
                <w:rFonts w:ascii="仿宋_GB2312" w:hAnsi="宋体" w:eastAsia="仿宋_GB2312"/>
                <w:sz w:val="21"/>
                <w:szCs w:val="21"/>
              </w:rPr>
            </w:pPr>
            <w:r>
              <w:rPr>
                <w:rFonts w:hint="eastAsia" w:ascii="仿宋_GB2312" w:hAnsi="宋体" w:eastAsia="仿宋_GB2312"/>
                <w:sz w:val="21"/>
                <w:szCs w:val="21"/>
              </w:rPr>
              <w:t>15</w:t>
            </w:r>
          </w:p>
        </w:tc>
        <w:tc>
          <w:tcPr>
            <w:tcW w:w="2585" w:type="dxa"/>
            <w:gridSpan w:val="2"/>
            <w:vAlign w:val="center"/>
          </w:tcPr>
          <w:p>
            <w:pPr>
              <w:adjustRightInd w:val="0"/>
              <w:spacing w:line="360" w:lineRule="exact"/>
              <w:ind w:firstLine="0" w:firstLineChars="0"/>
              <w:jc w:val="center"/>
              <w:rPr>
                <w:rFonts w:ascii="仿宋_GB2312" w:hAnsi="宋体" w:eastAsia="仿宋_GB2312"/>
                <w:sz w:val="21"/>
                <w:szCs w:val="21"/>
              </w:rPr>
            </w:pPr>
            <w:r>
              <w:rPr>
                <w:rFonts w:hint="eastAsia" w:ascii="仿宋_GB2312" w:hAnsi="宋体" w:eastAsia="仿宋_GB2312"/>
                <w:sz w:val="21"/>
                <w:szCs w:val="21"/>
              </w:rPr>
              <w:t>早期失效</w:t>
            </w:r>
          </w:p>
        </w:tc>
        <w:tc>
          <w:tcPr>
            <w:tcW w:w="2780" w:type="dxa"/>
            <w:vAlign w:val="center"/>
          </w:tcPr>
          <w:p>
            <w:pPr>
              <w:adjustRightInd w:val="0"/>
              <w:spacing w:line="360" w:lineRule="exact"/>
              <w:ind w:firstLine="0" w:firstLineChars="0"/>
              <w:jc w:val="center"/>
              <w:rPr>
                <w:rFonts w:ascii="仿宋_GB2312" w:hAnsi="宋体" w:eastAsia="仿宋_GB2312"/>
                <w:snapToGrid w:val="0"/>
                <w:w w:val="90"/>
                <w:kern w:val="0"/>
                <w:sz w:val="21"/>
                <w:szCs w:val="21"/>
              </w:rPr>
            </w:pPr>
            <w:r>
              <w:rPr>
                <w:rFonts w:hint="eastAsia" w:ascii="仿宋_GB2312" w:hAnsi="宋体" w:eastAsia="仿宋_GB2312"/>
                <w:snapToGrid w:val="0"/>
                <w:w w:val="90"/>
                <w:kern w:val="0"/>
                <w:sz w:val="21"/>
                <w:szCs w:val="21"/>
              </w:rPr>
              <w:t>GB/T 24908-2014</w:t>
            </w:r>
          </w:p>
        </w:tc>
        <w:tc>
          <w:tcPr>
            <w:tcW w:w="2784" w:type="dxa"/>
            <w:vAlign w:val="center"/>
          </w:tcPr>
          <w:p>
            <w:pPr>
              <w:adjustRightInd w:val="0"/>
              <w:spacing w:line="360" w:lineRule="exact"/>
              <w:ind w:firstLine="0" w:firstLineChars="0"/>
              <w:jc w:val="center"/>
              <w:rPr>
                <w:rFonts w:ascii="仿宋_GB2312" w:hAnsi="宋体" w:eastAsia="仿宋_GB2312"/>
                <w:snapToGrid w:val="0"/>
                <w:w w:val="90"/>
                <w:kern w:val="0"/>
                <w:sz w:val="21"/>
                <w:szCs w:val="21"/>
              </w:rPr>
            </w:pPr>
            <w:r>
              <w:rPr>
                <w:rFonts w:hint="eastAsia" w:ascii="仿宋_GB2312" w:hAnsi="宋体" w:eastAsia="仿宋_GB2312"/>
                <w:snapToGrid w:val="0"/>
                <w:w w:val="90"/>
                <w:kern w:val="0"/>
                <w:sz w:val="21"/>
                <w:szCs w:val="21"/>
              </w:rPr>
              <w:t>GB/T 24908-2014</w:t>
            </w:r>
          </w:p>
          <w:p>
            <w:pPr>
              <w:adjustRightInd w:val="0"/>
              <w:spacing w:line="360" w:lineRule="exact"/>
              <w:ind w:firstLine="0" w:firstLineChars="0"/>
              <w:jc w:val="center"/>
              <w:rPr>
                <w:rFonts w:ascii="仿宋_GB2312" w:hAnsi="宋体" w:eastAsia="仿宋_GB2312"/>
                <w:snapToGrid w:val="0"/>
                <w:w w:val="90"/>
                <w:kern w:val="0"/>
                <w:sz w:val="21"/>
                <w:szCs w:val="21"/>
              </w:rPr>
            </w:pPr>
            <w:r>
              <w:rPr>
                <w:rFonts w:hint="eastAsia" w:ascii="仿宋_GB2312" w:hAnsi="宋体" w:eastAsia="仿宋_GB2312"/>
                <w:snapToGrid w:val="0"/>
                <w:w w:val="90"/>
                <w:kern w:val="0"/>
                <w:sz w:val="21"/>
                <w:szCs w:val="21"/>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7" w:type="dxa"/>
            <w:vAlign w:val="center"/>
          </w:tcPr>
          <w:p>
            <w:pPr>
              <w:adjustRightInd w:val="0"/>
              <w:spacing w:line="360" w:lineRule="exact"/>
              <w:ind w:firstLine="0" w:firstLineChars="0"/>
              <w:jc w:val="center"/>
              <w:rPr>
                <w:rFonts w:ascii="仿宋_GB2312" w:hAnsi="宋体" w:eastAsia="仿宋_GB2312"/>
                <w:sz w:val="21"/>
                <w:szCs w:val="21"/>
              </w:rPr>
            </w:pPr>
            <w:r>
              <w:rPr>
                <w:rFonts w:hint="eastAsia" w:ascii="仿宋_GB2312" w:hAnsi="宋体" w:eastAsia="仿宋_GB2312"/>
                <w:sz w:val="21"/>
                <w:szCs w:val="21"/>
              </w:rPr>
              <w:t>16</w:t>
            </w:r>
          </w:p>
        </w:tc>
        <w:tc>
          <w:tcPr>
            <w:tcW w:w="2585" w:type="dxa"/>
            <w:gridSpan w:val="2"/>
            <w:vAlign w:val="center"/>
          </w:tcPr>
          <w:p>
            <w:pPr>
              <w:adjustRightInd w:val="0"/>
              <w:spacing w:line="360" w:lineRule="exact"/>
              <w:ind w:firstLine="0" w:firstLineChars="0"/>
              <w:jc w:val="center"/>
              <w:rPr>
                <w:rFonts w:ascii="仿宋_GB2312" w:hAnsi="宋体" w:eastAsia="仿宋_GB2312"/>
                <w:sz w:val="21"/>
                <w:szCs w:val="21"/>
              </w:rPr>
            </w:pPr>
            <w:r>
              <w:rPr>
                <w:rFonts w:hint="eastAsia" w:ascii="仿宋_GB2312" w:hAnsi="宋体" w:eastAsia="仿宋_GB2312"/>
                <w:sz w:val="21"/>
                <w:szCs w:val="21"/>
              </w:rPr>
              <w:t>能效限定值</w:t>
            </w:r>
          </w:p>
        </w:tc>
        <w:tc>
          <w:tcPr>
            <w:tcW w:w="2780" w:type="dxa"/>
            <w:vAlign w:val="center"/>
          </w:tcPr>
          <w:p>
            <w:pPr>
              <w:adjustRightInd w:val="0"/>
              <w:spacing w:line="360" w:lineRule="exact"/>
              <w:ind w:firstLine="0" w:firstLineChars="0"/>
              <w:jc w:val="center"/>
              <w:rPr>
                <w:rFonts w:ascii="仿宋_GB2312" w:hAnsi="宋体" w:eastAsia="仿宋_GB2312"/>
                <w:sz w:val="21"/>
                <w:szCs w:val="21"/>
              </w:rPr>
            </w:pPr>
            <w:r>
              <w:rPr>
                <w:rFonts w:hint="eastAsia" w:ascii="仿宋_GB2312" w:hAnsi="宋体" w:eastAsia="仿宋_GB2312"/>
                <w:sz w:val="21"/>
                <w:szCs w:val="21"/>
              </w:rPr>
              <w:t>GB 30255-2013</w:t>
            </w:r>
          </w:p>
          <w:p>
            <w:pPr>
              <w:adjustRightInd w:val="0"/>
              <w:spacing w:line="360" w:lineRule="exact"/>
              <w:ind w:firstLine="0" w:firstLineChars="0"/>
              <w:jc w:val="center"/>
              <w:rPr>
                <w:rFonts w:ascii="仿宋_GB2312" w:hAnsi="宋体" w:eastAsia="仿宋_GB2312"/>
                <w:sz w:val="21"/>
                <w:szCs w:val="21"/>
              </w:rPr>
            </w:pPr>
            <w:r>
              <w:rPr>
                <w:rFonts w:hint="eastAsia" w:ascii="仿宋_GB2312" w:hAnsi="宋体" w:eastAsia="仿宋_GB2312"/>
                <w:sz w:val="21"/>
                <w:szCs w:val="21"/>
              </w:rPr>
              <w:t>GB 30255-2019</w:t>
            </w:r>
          </w:p>
        </w:tc>
        <w:tc>
          <w:tcPr>
            <w:tcW w:w="2784" w:type="dxa"/>
            <w:vAlign w:val="center"/>
          </w:tcPr>
          <w:p>
            <w:pPr>
              <w:adjustRightInd w:val="0"/>
              <w:spacing w:line="360" w:lineRule="exact"/>
              <w:ind w:firstLine="0" w:firstLineChars="0"/>
              <w:jc w:val="center"/>
              <w:rPr>
                <w:rFonts w:ascii="仿宋_GB2312" w:hAnsi="宋体" w:eastAsia="仿宋_GB2312"/>
                <w:sz w:val="21"/>
                <w:szCs w:val="21"/>
              </w:rPr>
            </w:pPr>
            <w:r>
              <w:rPr>
                <w:rFonts w:hint="eastAsia" w:ascii="仿宋_GB2312" w:hAnsi="宋体" w:eastAsia="仿宋_GB2312"/>
                <w:sz w:val="21"/>
                <w:szCs w:val="21"/>
              </w:rPr>
              <w:t>GB 30255-2013</w:t>
            </w:r>
          </w:p>
          <w:p>
            <w:pPr>
              <w:adjustRightInd w:val="0"/>
              <w:spacing w:line="360" w:lineRule="exact"/>
              <w:ind w:firstLine="0" w:firstLineChars="0"/>
              <w:jc w:val="center"/>
              <w:rPr>
                <w:rFonts w:ascii="仿宋_GB2312" w:hAnsi="宋体" w:eastAsia="仿宋_GB2312"/>
                <w:sz w:val="21"/>
                <w:szCs w:val="21"/>
              </w:rPr>
            </w:pPr>
            <w:r>
              <w:rPr>
                <w:rFonts w:hint="eastAsia" w:ascii="仿宋_GB2312" w:hAnsi="宋体" w:eastAsia="仿宋_GB2312"/>
                <w:sz w:val="21"/>
                <w:szCs w:val="21"/>
              </w:rPr>
              <w:t>5.1</w:t>
            </w:r>
          </w:p>
          <w:p>
            <w:pPr>
              <w:adjustRightInd w:val="0"/>
              <w:spacing w:line="360" w:lineRule="exact"/>
              <w:ind w:firstLine="0" w:firstLineChars="0"/>
              <w:jc w:val="center"/>
              <w:rPr>
                <w:rFonts w:ascii="仿宋_GB2312" w:hAnsi="宋体" w:eastAsia="仿宋_GB2312"/>
                <w:sz w:val="21"/>
                <w:szCs w:val="21"/>
              </w:rPr>
            </w:pPr>
            <w:r>
              <w:rPr>
                <w:rFonts w:hint="eastAsia" w:ascii="仿宋_GB2312" w:hAnsi="宋体" w:eastAsia="仿宋_GB2312"/>
                <w:sz w:val="21"/>
                <w:szCs w:val="21"/>
              </w:rPr>
              <w:t>GB 30255-2019</w:t>
            </w:r>
          </w:p>
          <w:p>
            <w:pPr>
              <w:adjustRightInd w:val="0"/>
              <w:spacing w:line="360" w:lineRule="exact"/>
              <w:ind w:firstLine="0" w:firstLineChars="0"/>
              <w:jc w:val="center"/>
              <w:rPr>
                <w:rFonts w:ascii="仿宋_GB2312" w:hAnsi="宋体" w:eastAsia="仿宋_GB2312"/>
                <w:sz w:val="21"/>
                <w:szCs w:val="21"/>
              </w:rPr>
            </w:pPr>
            <w:r>
              <w:rPr>
                <w:rFonts w:hint="eastAsia" w:ascii="仿宋_GB2312" w:hAnsi="宋体" w:eastAsia="仿宋_GB2312"/>
                <w:sz w:val="21"/>
                <w:szCs w:val="21"/>
              </w:rPr>
              <w:t>5.3</w:t>
            </w:r>
          </w:p>
        </w:tc>
      </w:tr>
    </w:tbl>
    <w:p>
      <w:pPr>
        <w:pStyle w:val="16"/>
        <w:adjustRightInd w:val="0"/>
        <w:snapToGrid w:val="0"/>
        <w:spacing w:line="240" w:lineRule="auto"/>
        <w:jc w:val="center"/>
        <w:rPr>
          <w:rFonts w:ascii="仿宋_GB2312" w:hAnsi="宋体" w:eastAsia="仿宋_GB2312"/>
          <w:snapToGrid w:val="0"/>
          <w:kern w:val="0"/>
          <w:sz w:val="21"/>
          <w:szCs w:val="21"/>
        </w:rPr>
      </w:pPr>
    </w:p>
    <w:p>
      <w:pPr>
        <w:pStyle w:val="6"/>
        <w:numPr>
          <w:ilvl w:val="0"/>
          <w:numId w:val="0"/>
        </w:numPr>
        <w:spacing w:before="156" w:after="156"/>
        <w:rPr>
          <w:rFonts w:ascii="仿宋_GB2312" w:hAnsi="宋体" w:eastAsia="仿宋_GB2312"/>
          <w:sz w:val="28"/>
          <w:szCs w:val="28"/>
        </w:rPr>
      </w:pPr>
      <w:r>
        <w:rPr>
          <w:rFonts w:hint="eastAsia" w:ascii="仿宋_GB2312" w:hAnsi="宋体" w:eastAsia="仿宋_GB2312"/>
          <w:sz w:val="28"/>
          <w:szCs w:val="28"/>
        </w:rPr>
        <w:t>3. 判定格则</w:t>
      </w:r>
    </w:p>
    <w:p>
      <w:pPr>
        <w:spacing w:before="156" w:beforeLines="50" w:after="156" w:afterLines="50"/>
        <w:ind w:firstLine="0" w:firstLineChars="0"/>
        <w:jc w:val="both"/>
        <w:rPr>
          <w:rFonts w:ascii="仿宋_GB2312" w:hAnsi="宋体" w:eastAsia="仿宋_GB2312"/>
          <w:color w:val="000000"/>
          <w:szCs w:val="28"/>
        </w:rPr>
      </w:pPr>
      <w:r>
        <w:rPr>
          <w:rFonts w:hint="eastAsia" w:ascii="仿宋_GB2312" w:hAnsi="宋体" w:eastAsia="仿宋_GB2312"/>
          <w:color w:val="000000"/>
          <w:szCs w:val="28"/>
        </w:rPr>
        <w:t>3.1依据标准</w:t>
      </w:r>
    </w:p>
    <w:p>
      <w:pPr>
        <w:ind w:firstLine="560"/>
        <w:rPr>
          <w:rFonts w:ascii="仿宋_GB2312" w:hAnsi="宋体" w:eastAsia="仿宋_GB2312"/>
          <w:szCs w:val="28"/>
        </w:rPr>
      </w:pPr>
      <w:r>
        <w:rPr>
          <w:rFonts w:hint="eastAsia" w:ascii="仿宋_GB2312" w:hAnsi="宋体" w:eastAsia="仿宋_GB2312"/>
          <w:szCs w:val="28"/>
        </w:rPr>
        <w:t>GB 24906-2010 《普通照明用50V以上自镇流LED灯安全要求》</w:t>
      </w:r>
    </w:p>
    <w:p>
      <w:pPr>
        <w:ind w:firstLine="560"/>
        <w:rPr>
          <w:rFonts w:ascii="仿宋_GB2312" w:hAnsi="宋体" w:eastAsia="仿宋_GB2312"/>
          <w:szCs w:val="28"/>
        </w:rPr>
      </w:pPr>
      <w:r>
        <w:rPr>
          <w:rFonts w:hint="eastAsia" w:ascii="仿宋_GB2312" w:hAnsi="宋体" w:eastAsia="仿宋_GB2312"/>
          <w:szCs w:val="28"/>
        </w:rPr>
        <w:t>GB/T 24908-2014 《普通照明用非定向自镇流LED灯性能要求》</w:t>
      </w:r>
    </w:p>
    <w:p>
      <w:pPr>
        <w:ind w:firstLine="560"/>
        <w:rPr>
          <w:rFonts w:ascii="仿宋_GB2312" w:hAnsi="宋体" w:eastAsia="仿宋_GB2312"/>
          <w:szCs w:val="28"/>
        </w:rPr>
      </w:pPr>
      <w:r>
        <w:rPr>
          <w:rFonts w:hint="eastAsia" w:ascii="仿宋_GB2312" w:hAnsi="宋体" w:eastAsia="仿宋_GB2312"/>
          <w:szCs w:val="28"/>
        </w:rPr>
        <w:t>GB 17625.1-2012 《电磁兼容限值谐波电流发射限值（设备每相输入电流≤16A）》</w:t>
      </w:r>
    </w:p>
    <w:p>
      <w:pPr>
        <w:ind w:firstLine="560"/>
        <w:rPr>
          <w:rFonts w:ascii="仿宋_GB2312" w:hAnsi="宋体" w:eastAsia="仿宋_GB2312"/>
          <w:szCs w:val="28"/>
        </w:rPr>
      </w:pPr>
      <w:r>
        <w:rPr>
          <w:rFonts w:hint="eastAsia" w:ascii="仿宋_GB2312" w:hAnsi="宋体" w:eastAsia="仿宋_GB2312"/>
          <w:szCs w:val="28"/>
        </w:rPr>
        <w:t>GB 30255-2013 《普通照明用非定向自镇流LED灯能效限定值及能效等级》</w:t>
      </w:r>
    </w:p>
    <w:p>
      <w:pPr>
        <w:ind w:firstLine="560"/>
        <w:rPr>
          <w:rFonts w:ascii="仿宋_GB2312" w:hAnsi="宋体" w:eastAsia="仿宋_GB2312"/>
          <w:szCs w:val="28"/>
        </w:rPr>
      </w:pPr>
      <w:r>
        <w:rPr>
          <w:rFonts w:hint="eastAsia" w:ascii="仿宋_GB2312" w:hAnsi="宋体" w:eastAsia="仿宋_GB2312"/>
          <w:szCs w:val="28"/>
        </w:rPr>
        <w:t>GB 30255-2019 《室内照明用LED产品灯能效限定值及能效等级》</w:t>
      </w:r>
    </w:p>
    <w:p>
      <w:pPr>
        <w:ind w:firstLine="560"/>
        <w:rPr>
          <w:rFonts w:ascii="仿宋_GB2312" w:hAnsi="宋体" w:eastAsia="仿宋_GB2312"/>
          <w:szCs w:val="28"/>
        </w:rPr>
      </w:pPr>
      <w:r>
        <w:rPr>
          <w:rFonts w:hint="eastAsia" w:ascii="仿宋_GB2312" w:hAnsi="宋体" w:eastAsia="仿宋_GB2312"/>
          <w:szCs w:val="28"/>
        </w:rPr>
        <w:t>现行有效的企业标准及产品明示的质量要求。</w:t>
      </w:r>
    </w:p>
    <w:p>
      <w:pPr>
        <w:spacing w:before="156" w:beforeLines="50" w:after="156" w:afterLines="50"/>
        <w:ind w:firstLine="0" w:firstLineChars="0"/>
        <w:jc w:val="both"/>
        <w:rPr>
          <w:rFonts w:ascii="仿宋_GB2312" w:hAnsi="宋体" w:eastAsia="仿宋_GB2312"/>
          <w:color w:val="000000"/>
          <w:szCs w:val="28"/>
        </w:rPr>
      </w:pPr>
      <w:r>
        <w:rPr>
          <w:rFonts w:hint="eastAsia" w:ascii="仿宋_GB2312" w:hAnsi="宋体" w:eastAsia="仿宋_GB2312"/>
          <w:color w:val="000000"/>
          <w:szCs w:val="28"/>
        </w:rPr>
        <w:t>3.2 判定原则</w:t>
      </w:r>
    </w:p>
    <w:p>
      <w:pPr>
        <w:ind w:firstLine="560"/>
        <w:rPr>
          <w:rFonts w:ascii="仿宋_GB2312" w:hAnsi="宋体" w:eastAsia="仿宋_GB2312"/>
          <w:szCs w:val="28"/>
        </w:rPr>
      </w:pPr>
      <w:r>
        <w:rPr>
          <w:rFonts w:hint="eastAsia" w:ascii="仿宋_GB2312" w:hAnsi="宋体" w:eastAsia="仿宋_GB2312"/>
          <w:szCs w:val="28"/>
        </w:rPr>
        <w:t>经检验，检验项目全部合格，判定为被抽查产品合格；检验项目中任一项或一项以上不合格，判定为被抽查产品不合格。</w:t>
      </w:r>
    </w:p>
    <w:p>
      <w:pPr>
        <w:ind w:firstLine="560"/>
        <w:rPr>
          <w:rFonts w:ascii="仿宋_GB2312" w:hAnsi="宋体" w:eastAsia="仿宋_GB2312"/>
          <w:szCs w:val="28"/>
        </w:rPr>
      </w:pPr>
      <w:r>
        <w:rPr>
          <w:rFonts w:hint="eastAsia" w:ascii="仿宋_GB2312" w:hAnsi="宋体" w:eastAsia="仿宋_GB2312"/>
          <w:szCs w:val="28"/>
        </w:rPr>
        <w:t>若被检产品明示的质量要求高于本细则中检验项目依据的标准要求时，应按被检产品明示的质量要求判定。</w:t>
      </w:r>
    </w:p>
    <w:p>
      <w:pPr>
        <w:ind w:firstLine="560"/>
        <w:rPr>
          <w:rFonts w:ascii="仿宋_GB2312" w:hAnsi="宋体" w:eastAsia="仿宋_GB2312"/>
          <w:szCs w:val="28"/>
        </w:rPr>
      </w:pPr>
      <w:r>
        <w:rPr>
          <w:rFonts w:hint="eastAsia" w:ascii="仿宋_GB2312" w:hAnsi="宋体" w:eastAsia="仿宋_GB2312"/>
          <w:szCs w:val="28"/>
        </w:rPr>
        <w:t>若被检产品明示的质量要求低于本细则中检验项目依据的强制性标准要求时，应按照强制性标准要求判定。</w:t>
      </w:r>
    </w:p>
    <w:p>
      <w:pPr>
        <w:ind w:firstLine="560"/>
        <w:rPr>
          <w:rFonts w:ascii="仿宋_GB2312" w:hAnsi="宋体" w:eastAsia="仿宋_GB2312"/>
          <w:szCs w:val="28"/>
        </w:rPr>
      </w:pPr>
      <w:r>
        <w:rPr>
          <w:rFonts w:hint="eastAsia" w:ascii="仿宋_GB2312" w:hAnsi="宋体" w:eastAsia="仿宋_GB2312"/>
          <w:szCs w:val="28"/>
        </w:rPr>
        <w:t>若被检产品明示的质量要求低于或包含本细则中检验项目依据的推荐性标准要求时，应以被检产品明示的质量要求判定。</w:t>
      </w:r>
    </w:p>
    <w:p>
      <w:pPr>
        <w:ind w:firstLine="560"/>
        <w:rPr>
          <w:rFonts w:ascii="仿宋_GB2312" w:hAnsi="宋体" w:eastAsia="仿宋_GB2312"/>
          <w:szCs w:val="28"/>
        </w:rPr>
      </w:pPr>
      <w:r>
        <w:rPr>
          <w:rFonts w:hint="eastAsia" w:ascii="仿宋_GB2312" w:hAnsi="宋体" w:eastAsia="仿宋_GB2312"/>
          <w:szCs w:val="28"/>
        </w:rPr>
        <w:t>若被检产品明示的质量要求缺少本细则中检验项目依据的强制性标准要求时，应按照强制性标准要求判定。</w:t>
      </w:r>
    </w:p>
    <w:p>
      <w:pPr>
        <w:ind w:firstLine="560"/>
        <w:rPr>
          <w:rFonts w:ascii="仿宋_GB2312" w:hAnsi="宋体" w:eastAsia="仿宋_GB2312"/>
          <w:szCs w:val="28"/>
        </w:rPr>
      </w:pPr>
      <w:r>
        <w:rPr>
          <w:rFonts w:hint="eastAsia" w:ascii="仿宋_GB2312" w:hAnsi="宋体" w:eastAsia="仿宋_GB2312"/>
          <w:szCs w:val="28"/>
        </w:rPr>
        <w:t>若被检产品明示的质量要求缺少本细则中检验项目依据的推荐性标准要求时，该项目不参与判定。但应在检验报告备注中进行说明。</w:t>
      </w:r>
    </w:p>
    <w:p>
      <w:pPr>
        <w:ind w:firstLine="560"/>
        <w:rPr>
          <w:rFonts w:ascii="仿宋_GB2312" w:hAnsi="宋体" w:eastAsia="仿宋_GB2312"/>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embedRegular r:id="rId1" w:fontKey="{DA4BA4BF-8EE7-418D-A656-5E4142817778}"/>
  </w:font>
  <w:font w:name="仿宋_GB2312">
    <w:panose1 w:val="02010609030101010101"/>
    <w:charset w:val="86"/>
    <w:family w:val="modern"/>
    <w:pitch w:val="default"/>
    <w:sig w:usb0="00000001" w:usb1="080E0000" w:usb2="00000000" w:usb3="00000000" w:csb0="00040000" w:csb1="00000000"/>
    <w:embedRegular r:id="rId2" w:fontKey="{078D463E-4A9D-4788-AA8E-A34EB44317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3" w:fontKey="{5EAD6D10-445B-44EE-90DB-622C5793FB8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bookmarkStart w:id="0" w:name="_GoBack"/>
  </w:p>
  <w:bookmarkEnd w:id="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79F5"/>
    <w:multiLevelType w:val="multilevel"/>
    <w:tmpl w:val="004579F5"/>
    <w:lvl w:ilvl="0" w:tentative="0">
      <w:start w:val="1"/>
      <w:numFmt w:val="decimal"/>
      <w:pStyle w:val="8"/>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8CE6E02"/>
    <w:multiLevelType w:val="multilevel"/>
    <w:tmpl w:val="08CE6E02"/>
    <w:lvl w:ilvl="0" w:tentative="0">
      <w:start w:val="1"/>
      <w:numFmt w:val="decimal"/>
      <w:pStyle w:val="6"/>
      <w:lvlText w:val="%1."/>
      <w:lvlJc w:val="right"/>
      <w:pPr>
        <w:ind w:left="620" w:hanging="420"/>
      </w:pPr>
      <w:rPr>
        <w:rFonts w:hint="eastAsia"/>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2">
    <w:nsid w:val="142638C2"/>
    <w:multiLevelType w:val="multilevel"/>
    <w:tmpl w:val="142638C2"/>
    <w:lvl w:ilvl="0" w:tentative="0">
      <w:start w:val="1"/>
      <w:numFmt w:val="decimal"/>
      <w:pStyle w:val="13"/>
      <w:lvlText w:val="3.%1"/>
      <w:lvlJc w:val="left"/>
      <w:pPr>
        <w:ind w:left="420" w:hanging="420"/>
      </w:pPr>
      <w:rPr>
        <w:rFonts w:hint="eastAsia"/>
        <w:b/>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14C10C4"/>
    <w:multiLevelType w:val="multilevel"/>
    <w:tmpl w:val="214C10C4"/>
    <w:lvl w:ilvl="0" w:tentative="0">
      <w:start w:val="1"/>
      <w:numFmt w:val="decimal"/>
      <w:pStyle w:val="3"/>
      <w:lvlText w:val="%1."/>
      <w:lvlJc w:val="right"/>
      <w:pPr>
        <w:ind w:left="620" w:hanging="420"/>
      </w:pPr>
      <w:rPr>
        <w:rFonts w:hint="eastAsia"/>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4">
    <w:nsid w:val="3F486ABC"/>
    <w:multiLevelType w:val="multilevel"/>
    <w:tmpl w:val="3F486ABC"/>
    <w:lvl w:ilvl="0" w:tentative="0">
      <w:start w:val="1"/>
      <w:numFmt w:val="chineseCountingThousand"/>
      <w:pStyle w:val="5"/>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5">
    <w:nsid w:val="51E7557E"/>
    <w:multiLevelType w:val="multilevel"/>
    <w:tmpl w:val="51E7557E"/>
    <w:lvl w:ilvl="0" w:tentative="0">
      <w:start w:val="1"/>
      <w:numFmt w:val="chineseCountingThousand"/>
      <w:pStyle w:val="2"/>
      <w:lvlText w:val="%1、"/>
      <w:lvlJc w:val="left"/>
      <w:pPr>
        <w:ind w:left="6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7F419B5"/>
    <w:multiLevelType w:val="multilevel"/>
    <w:tmpl w:val="77F419B5"/>
    <w:lvl w:ilvl="0" w:tentative="0">
      <w:start w:val="1"/>
      <w:numFmt w:val="decimal"/>
      <w:pStyle w:val="7"/>
      <w:lvlText w:val="1.%1"/>
      <w:lvlJc w:val="left"/>
      <w:pPr>
        <w:ind w:left="620" w:hanging="420"/>
      </w:pPr>
      <w:rPr>
        <w:rFonts w:hint="eastAsia"/>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5"/>
  </w:num>
  <w:num w:numId="2">
    <w:abstractNumId w:val="3"/>
  </w:num>
  <w:num w:numId="3">
    <w:abstractNumId w:val="4"/>
  </w:num>
  <w:num w:numId="4">
    <w:abstractNumId w:val="1"/>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00EF3"/>
    <w:rsid w:val="0001763E"/>
    <w:rsid w:val="00050D9D"/>
    <w:rsid w:val="000F1D55"/>
    <w:rsid w:val="000F70A9"/>
    <w:rsid w:val="00213E63"/>
    <w:rsid w:val="00224250"/>
    <w:rsid w:val="002504B6"/>
    <w:rsid w:val="00284C0D"/>
    <w:rsid w:val="002B5E1D"/>
    <w:rsid w:val="002E63CD"/>
    <w:rsid w:val="003116ED"/>
    <w:rsid w:val="003878A2"/>
    <w:rsid w:val="003914E7"/>
    <w:rsid w:val="00393922"/>
    <w:rsid w:val="003F79A2"/>
    <w:rsid w:val="004044C0"/>
    <w:rsid w:val="00425392"/>
    <w:rsid w:val="00456774"/>
    <w:rsid w:val="00476885"/>
    <w:rsid w:val="004D6510"/>
    <w:rsid w:val="005431F8"/>
    <w:rsid w:val="005504FE"/>
    <w:rsid w:val="005822F2"/>
    <w:rsid w:val="005E521A"/>
    <w:rsid w:val="005E6A6F"/>
    <w:rsid w:val="005F12B3"/>
    <w:rsid w:val="005F70DB"/>
    <w:rsid w:val="00600672"/>
    <w:rsid w:val="0060531E"/>
    <w:rsid w:val="00606620"/>
    <w:rsid w:val="006450D1"/>
    <w:rsid w:val="00655C38"/>
    <w:rsid w:val="006923A1"/>
    <w:rsid w:val="00700EF3"/>
    <w:rsid w:val="00731185"/>
    <w:rsid w:val="00740DF6"/>
    <w:rsid w:val="00764778"/>
    <w:rsid w:val="007B21D0"/>
    <w:rsid w:val="007B5B1B"/>
    <w:rsid w:val="007C060D"/>
    <w:rsid w:val="00815960"/>
    <w:rsid w:val="0081596C"/>
    <w:rsid w:val="00820525"/>
    <w:rsid w:val="00824537"/>
    <w:rsid w:val="008458EC"/>
    <w:rsid w:val="008530B3"/>
    <w:rsid w:val="00856AF2"/>
    <w:rsid w:val="00896B68"/>
    <w:rsid w:val="008F0CB9"/>
    <w:rsid w:val="008F35A7"/>
    <w:rsid w:val="0091633A"/>
    <w:rsid w:val="00990057"/>
    <w:rsid w:val="009B0942"/>
    <w:rsid w:val="00A4734B"/>
    <w:rsid w:val="00AA0569"/>
    <w:rsid w:val="00AB06BD"/>
    <w:rsid w:val="00B77BD2"/>
    <w:rsid w:val="00B919C1"/>
    <w:rsid w:val="00BB7218"/>
    <w:rsid w:val="00C272C2"/>
    <w:rsid w:val="00C534D0"/>
    <w:rsid w:val="00C55AFC"/>
    <w:rsid w:val="00C72195"/>
    <w:rsid w:val="00C9379D"/>
    <w:rsid w:val="00C95A9C"/>
    <w:rsid w:val="00CA6A26"/>
    <w:rsid w:val="00CE7C4E"/>
    <w:rsid w:val="00D4786C"/>
    <w:rsid w:val="00DE133D"/>
    <w:rsid w:val="00DE15F1"/>
    <w:rsid w:val="00DE3973"/>
    <w:rsid w:val="00DF0177"/>
    <w:rsid w:val="00DF4E23"/>
    <w:rsid w:val="00E158EA"/>
    <w:rsid w:val="00E234C4"/>
    <w:rsid w:val="00E7769F"/>
    <w:rsid w:val="00EA31E9"/>
    <w:rsid w:val="00ED0A2B"/>
    <w:rsid w:val="00EE63D4"/>
    <w:rsid w:val="00EF21F5"/>
    <w:rsid w:val="00F05E19"/>
    <w:rsid w:val="00F255E2"/>
    <w:rsid w:val="00FC1AE1"/>
    <w:rsid w:val="00FF028B"/>
    <w:rsid w:val="00FF0B90"/>
    <w:rsid w:val="18BC24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60" w:lineRule="auto"/>
      <w:ind w:firstLine="200" w:firstLineChars="200"/>
    </w:pPr>
    <w:rPr>
      <w:rFonts w:ascii="Times New Roman" w:hAnsi="Times New Roman" w:eastAsia="宋体" w:cs="Times New Roman"/>
      <w:kern w:val="2"/>
      <w:sz w:val="28"/>
      <w:szCs w:val="24"/>
      <w:lang w:val="en-US" w:eastAsia="zh-CN" w:bidi="ar-SA"/>
    </w:rPr>
  </w:style>
  <w:style w:type="paragraph" w:styleId="2">
    <w:name w:val="heading 1"/>
    <w:basedOn w:val="1"/>
    <w:next w:val="1"/>
    <w:link w:val="19"/>
    <w:qFormat/>
    <w:uiPriority w:val="9"/>
    <w:pPr>
      <w:numPr>
        <w:ilvl w:val="0"/>
        <w:numId w:val="1"/>
      </w:numPr>
      <w:spacing w:beforeLines="50" w:line="240" w:lineRule="auto"/>
      <w:ind w:left="0" w:firstLine="0" w:firstLineChars="0"/>
      <w:outlineLvl w:val="0"/>
    </w:pPr>
    <w:rPr>
      <w:rFonts w:eastAsia="黑体"/>
      <w:b/>
      <w:bCs/>
      <w:kern w:val="44"/>
      <w:szCs w:val="44"/>
    </w:rPr>
  </w:style>
  <w:style w:type="paragraph" w:styleId="3">
    <w:name w:val="heading 2"/>
    <w:basedOn w:val="1"/>
    <w:next w:val="1"/>
    <w:link w:val="17"/>
    <w:qFormat/>
    <w:uiPriority w:val="0"/>
    <w:pPr>
      <w:numPr>
        <w:ilvl w:val="0"/>
        <w:numId w:val="2"/>
      </w:numPr>
      <w:ind w:left="200" w:leftChars="200" w:hanging="200" w:hangingChars="200"/>
      <w:outlineLvl w:val="1"/>
    </w:pPr>
    <w:rPr>
      <w:rFonts w:eastAsia="仿宋"/>
      <w:szCs w:val="20"/>
    </w:rPr>
  </w:style>
  <w:style w:type="paragraph" w:styleId="4">
    <w:name w:val="heading 3"/>
    <w:basedOn w:val="1"/>
    <w:next w:val="1"/>
    <w:link w:val="20"/>
    <w:unhideWhenUsed/>
    <w:qFormat/>
    <w:uiPriority w:val="9"/>
    <w:pPr>
      <w:keepNext/>
      <w:keepLines/>
      <w:spacing w:before="200" w:after="200"/>
      <w:ind w:left="620" w:hanging="420"/>
      <w:outlineLvl w:val="2"/>
    </w:pPr>
    <w:rPr>
      <w:b/>
      <w:bCs/>
      <w:szCs w:val="32"/>
    </w:rPr>
  </w:style>
  <w:style w:type="paragraph" w:styleId="5">
    <w:name w:val="heading 4"/>
    <w:basedOn w:val="1"/>
    <w:next w:val="1"/>
    <w:link w:val="25"/>
    <w:unhideWhenUsed/>
    <w:qFormat/>
    <w:uiPriority w:val="9"/>
    <w:pPr>
      <w:numPr>
        <w:ilvl w:val="0"/>
        <w:numId w:val="3"/>
      </w:numPr>
      <w:spacing w:afterLines="50"/>
      <w:ind w:left="0" w:firstLine="0" w:firstLineChars="0"/>
      <w:jc w:val="both"/>
      <w:outlineLvl w:val="3"/>
    </w:pPr>
    <w:rPr>
      <w:rFonts w:asciiTheme="majorHAnsi" w:hAnsiTheme="majorHAnsi" w:eastAsiaTheme="majorEastAsia" w:cstheme="majorBidi"/>
      <w:b/>
      <w:bCs/>
      <w:szCs w:val="28"/>
    </w:rPr>
  </w:style>
  <w:style w:type="paragraph" w:styleId="6">
    <w:name w:val="heading 5"/>
    <w:basedOn w:val="1"/>
    <w:next w:val="1"/>
    <w:link w:val="26"/>
    <w:unhideWhenUsed/>
    <w:qFormat/>
    <w:uiPriority w:val="9"/>
    <w:pPr>
      <w:numPr>
        <w:ilvl w:val="0"/>
        <w:numId w:val="4"/>
      </w:numPr>
      <w:snapToGrid/>
      <w:spacing w:beforeLines="50" w:afterLines="50" w:line="240" w:lineRule="auto"/>
      <w:ind w:left="0" w:firstLine="0" w:firstLineChars="0"/>
      <w:outlineLvl w:val="4"/>
    </w:pPr>
    <w:rPr>
      <w:rFonts w:ascii="黑体" w:hAnsi="黑体" w:eastAsia="黑体"/>
      <w:bCs/>
      <w:sz w:val="21"/>
      <w:szCs w:val="21"/>
    </w:rPr>
  </w:style>
  <w:style w:type="paragraph" w:styleId="7">
    <w:name w:val="heading 6"/>
    <w:basedOn w:val="1"/>
    <w:next w:val="1"/>
    <w:link w:val="27"/>
    <w:unhideWhenUsed/>
    <w:qFormat/>
    <w:uiPriority w:val="9"/>
    <w:pPr>
      <w:keepNext/>
      <w:keepLines/>
      <w:numPr>
        <w:ilvl w:val="0"/>
        <w:numId w:val="5"/>
      </w:numPr>
      <w:spacing w:beforeLines="50" w:afterLines="50"/>
      <w:ind w:left="0" w:firstLine="0" w:firstLineChars="0"/>
      <w:outlineLvl w:val="5"/>
    </w:pPr>
    <w:rPr>
      <w:rFonts w:asciiTheme="majorHAnsi" w:hAnsiTheme="majorHAnsi" w:cstheme="majorBidi"/>
      <w:b/>
      <w:bCs/>
    </w:rPr>
  </w:style>
  <w:style w:type="paragraph" w:styleId="8">
    <w:name w:val="heading 7"/>
    <w:basedOn w:val="1"/>
    <w:next w:val="1"/>
    <w:link w:val="28"/>
    <w:unhideWhenUsed/>
    <w:qFormat/>
    <w:uiPriority w:val="9"/>
    <w:pPr>
      <w:keepNext/>
      <w:keepLines/>
      <w:numPr>
        <w:ilvl w:val="0"/>
        <w:numId w:val="6"/>
      </w:numPr>
      <w:spacing w:beforeLines="50" w:afterLines="50"/>
      <w:ind w:left="0" w:firstLine="0" w:firstLineChars="0"/>
      <w:outlineLvl w:val="6"/>
    </w:pPr>
    <w:rPr>
      <w:bCs/>
    </w:rPr>
  </w:style>
  <w:style w:type="character" w:default="1" w:styleId="14">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9">
    <w:name w:val="Body Text Indent"/>
    <w:basedOn w:val="1"/>
    <w:link w:val="24"/>
    <w:qFormat/>
    <w:uiPriority w:val="0"/>
    <w:pPr>
      <w:ind w:firstLine="480"/>
    </w:pPr>
    <w:rPr>
      <w:rFonts w:ascii="宋体" w:hAnsi="宋体"/>
    </w:rPr>
  </w:style>
  <w:style w:type="paragraph" w:styleId="10">
    <w:name w:val="Plain Text"/>
    <w:basedOn w:val="1"/>
    <w:link w:val="22"/>
    <w:qFormat/>
    <w:uiPriority w:val="99"/>
    <w:rPr>
      <w:rFonts w:ascii="宋体" w:hAnsi="Courier New" w:cs="Courier New"/>
      <w:szCs w:val="21"/>
    </w:rPr>
  </w:style>
  <w:style w:type="paragraph" w:styleId="11">
    <w:name w:val="footer"/>
    <w:basedOn w:val="1"/>
    <w:link w:val="30"/>
    <w:unhideWhenUsed/>
    <w:qFormat/>
    <w:uiPriority w:val="99"/>
    <w:pPr>
      <w:tabs>
        <w:tab w:val="center" w:pos="4153"/>
        <w:tab w:val="right" w:pos="8306"/>
      </w:tabs>
      <w:spacing w:line="240" w:lineRule="auto"/>
    </w:pPr>
    <w:rPr>
      <w:sz w:val="18"/>
      <w:szCs w:val="18"/>
    </w:rPr>
  </w:style>
  <w:style w:type="paragraph" w:styleId="12">
    <w:name w:val="header"/>
    <w:basedOn w:val="1"/>
    <w:link w:val="29"/>
    <w:unhideWhenUsed/>
    <w:qFormat/>
    <w:uiPriority w:val="99"/>
    <w:pPr>
      <w:pBdr>
        <w:bottom w:val="single" w:color="auto" w:sz="6" w:space="1"/>
      </w:pBdr>
      <w:tabs>
        <w:tab w:val="center" w:pos="4153"/>
        <w:tab w:val="right" w:pos="8306"/>
      </w:tabs>
      <w:spacing w:line="240" w:lineRule="auto"/>
      <w:jc w:val="center"/>
    </w:pPr>
    <w:rPr>
      <w:sz w:val="18"/>
      <w:szCs w:val="18"/>
    </w:rPr>
  </w:style>
  <w:style w:type="paragraph" w:styleId="13">
    <w:name w:val="Title"/>
    <w:basedOn w:val="1"/>
    <w:next w:val="1"/>
    <w:link w:val="18"/>
    <w:qFormat/>
    <w:uiPriority w:val="10"/>
    <w:pPr>
      <w:numPr>
        <w:ilvl w:val="0"/>
        <w:numId w:val="7"/>
      </w:numPr>
      <w:spacing w:beforeLines="50" w:afterLines="50" w:line="240" w:lineRule="auto"/>
      <w:ind w:firstLine="0" w:firstLineChars="0"/>
      <w:outlineLvl w:val="0"/>
    </w:pPr>
    <w:rPr>
      <w:rFonts w:asciiTheme="majorHAnsi" w:hAnsiTheme="majorHAnsi" w:cstheme="majorBidi"/>
      <w:sz w:val="21"/>
      <w:szCs w:val="21"/>
    </w:rPr>
  </w:style>
  <w:style w:type="paragraph" w:styleId="16">
    <w:name w:val="No Spacing"/>
    <w:qFormat/>
    <w:uiPriority w:val="1"/>
    <w:pPr>
      <w:widowControl w:val="0"/>
      <w:spacing w:line="360" w:lineRule="auto"/>
    </w:pPr>
    <w:rPr>
      <w:rFonts w:ascii="Arial" w:hAnsi="Arial" w:eastAsia="宋体" w:cstheme="minorBidi"/>
      <w:kern w:val="2"/>
      <w:sz w:val="28"/>
      <w:szCs w:val="22"/>
      <w:lang w:val="en-US" w:eastAsia="zh-CN" w:bidi="ar-SA"/>
    </w:rPr>
  </w:style>
  <w:style w:type="character" w:customStyle="1" w:styleId="17">
    <w:name w:val="标题 2 字符"/>
    <w:basedOn w:val="14"/>
    <w:link w:val="3"/>
    <w:qFormat/>
    <w:uiPriority w:val="0"/>
    <w:rPr>
      <w:rFonts w:eastAsia="仿宋" w:cs="Times New Roman"/>
      <w:szCs w:val="20"/>
    </w:rPr>
  </w:style>
  <w:style w:type="character" w:customStyle="1" w:styleId="18">
    <w:name w:val="标题 字符"/>
    <w:basedOn w:val="14"/>
    <w:link w:val="13"/>
    <w:qFormat/>
    <w:uiPriority w:val="10"/>
    <w:rPr>
      <w:rFonts w:eastAsia="宋体" w:asciiTheme="majorHAnsi" w:hAnsiTheme="majorHAnsi" w:cstheme="majorBidi"/>
      <w:sz w:val="21"/>
      <w:szCs w:val="21"/>
    </w:rPr>
  </w:style>
  <w:style w:type="character" w:customStyle="1" w:styleId="19">
    <w:name w:val="标题 1 字符"/>
    <w:basedOn w:val="14"/>
    <w:link w:val="2"/>
    <w:qFormat/>
    <w:uiPriority w:val="9"/>
    <w:rPr>
      <w:rFonts w:ascii="Times New Roman" w:hAnsi="Times New Roman" w:eastAsia="黑体" w:cs="Times New Roman"/>
      <w:b/>
      <w:bCs/>
      <w:kern w:val="44"/>
      <w:szCs w:val="44"/>
    </w:rPr>
  </w:style>
  <w:style w:type="character" w:customStyle="1" w:styleId="20">
    <w:name w:val="标题 3 字符"/>
    <w:basedOn w:val="14"/>
    <w:link w:val="4"/>
    <w:qFormat/>
    <w:uiPriority w:val="9"/>
    <w:rPr>
      <w:rFonts w:ascii="Times New Roman" w:hAnsi="Times New Roman" w:eastAsia="宋体" w:cs="Times New Roman"/>
      <w:b/>
      <w:bCs/>
      <w:sz w:val="28"/>
      <w:szCs w:val="32"/>
    </w:rPr>
  </w:style>
  <w:style w:type="character" w:customStyle="1" w:styleId="21">
    <w:name w:val="纯文本 字符"/>
    <w:basedOn w:val="14"/>
    <w:semiHidden/>
    <w:qFormat/>
    <w:uiPriority w:val="99"/>
    <w:rPr>
      <w:rFonts w:hAnsi="Courier New" w:cs="Courier New" w:asciiTheme="minorEastAsia" w:eastAsiaTheme="minorEastAsia"/>
    </w:rPr>
  </w:style>
  <w:style w:type="character" w:customStyle="1" w:styleId="22">
    <w:name w:val="纯文本 字符1"/>
    <w:link w:val="10"/>
    <w:qFormat/>
    <w:locked/>
    <w:uiPriority w:val="99"/>
    <w:rPr>
      <w:rFonts w:ascii="宋体" w:hAnsi="Courier New" w:eastAsia="宋体" w:cs="Courier New"/>
      <w:szCs w:val="21"/>
    </w:rPr>
  </w:style>
  <w:style w:type="character" w:customStyle="1" w:styleId="23">
    <w:name w:val="纯文本 Char"/>
    <w:basedOn w:val="14"/>
    <w:qFormat/>
    <w:uiPriority w:val="99"/>
    <w:rPr>
      <w:rFonts w:ascii="宋体" w:hAnsi="Courier New" w:cs="Courier New"/>
      <w:kern w:val="2"/>
      <w:sz w:val="21"/>
      <w:szCs w:val="21"/>
    </w:rPr>
  </w:style>
  <w:style w:type="character" w:customStyle="1" w:styleId="24">
    <w:name w:val="正文文本缩进 字符"/>
    <w:basedOn w:val="14"/>
    <w:link w:val="9"/>
    <w:qFormat/>
    <w:uiPriority w:val="0"/>
    <w:rPr>
      <w:rFonts w:ascii="宋体" w:hAnsi="宋体" w:eastAsia="宋体" w:cs="Times New Roman"/>
      <w:szCs w:val="24"/>
    </w:rPr>
  </w:style>
  <w:style w:type="character" w:customStyle="1" w:styleId="25">
    <w:name w:val="标题 4 字符"/>
    <w:basedOn w:val="14"/>
    <w:link w:val="5"/>
    <w:qFormat/>
    <w:uiPriority w:val="9"/>
    <w:rPr>
      <w:rFonts w:asciiTheme="majorHAnsi" w:hAnsiTheme="majorHAnsi" w:eastAsiaTheme="majorEastAsia" w:cstheme="majorBidi"/>
      <w:b/>
      <w:bCs/>
      <w:sz w:val="28"/>
      <w:szCs w:val="28"/>
    </w:rPr>
  </w:style>
  <w:style w:type="character" w:customStyle="1" w:styleId="26">
    <w:name w:val="标题 5 字符"/>
    <w:basedOn w:val="14"/>
    <w:link w:val="6"/>
    <w:qFormat/>
    <w:uiPriority w:val="9"/>
    <w:rPr>
      <w:rFonts w:ascii="黑体" w:hAnsi="黑体" w:eastAsia="黑体" w:cs="Times New Roman"/>
      <w:bCs/>
      <w:sz w:val="21"/>
      <w:szCs w:val="21"/>
    </w:rPr>
  </w:style>
  <w:style w:type="character" w:customStyle="1" w:styleId="27">
    <w:name w:val="标题 6 字符"/>
    <w:basedOn w:val="14"/>
    <w:link w:val="7"/>
    <w:qFormat/>
    <w:uiPriority w:val="9"/>
    <w:rPr>
      <w:rFonts w:eastAsia="宋体" w:asciiTheme="majorHAnsi" w:hAnsiTheme="majorHAnsi" w:cstheme="majorBidi"/>
      <w:b/>
      <w:bCs/>
      <w:sz w:val="28"/>
      <w:szCs w:val="24"/>
    </w:rPr>
  </w:style>
  <w:style w:type="character" w:customStyle="1" w:styleId="28">
    <w:name w:val="标题 7 字符"/>
    <w:basedOn w:val="14"/>
    <w:link w:val="8"/>
    <w:qFormat/>
    <w:uiPriority w:val="9"/>
    <w:rPr>
      <w:rFonts w:ascii="Times New Roman" w:hAnsi="Times New Roman" w:eastAsia="宋体" w:cs="Times New Roman"/>
      <w:bCs/>
      <w:sz w:val="28"/>
      <w:szCs w:val="24"/>
    </w:rPr>
  </w:style>
  <w:style w:type="character" w:customStyle="1" w:styleId="29">
    <w:name w:val="页眉 字符"/>
    <w:basedOn w:val="14"/>
    <w:link w:val="12"/>
    <w:qFormat/>
    <w:uiPriority w:val="99"/>
    <w:rPr>
      <w:rFonts w:ascii="Times New Roman" w:hAnsi="Times New Roman" w:eastAsia="宋体" w:cs="Times New Roman"/>
      <w:sz w:val="18"/>
      <w:szCs w:val="18"/>
    </w:rPr>
  </w:style>
  <w:style w:type="character" w:customStyle="1" w:styleId="30">
    <w:name w:val="页脚 字符"/>
    <w:basedOn w:val="14"/>
    <w:link w:val="11"/>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188</Words>
  <Characters>1074</Characters>
  <Lines>8</Lines>
  <Paragraphs>2</Paragraphs>
  <TotalTime>212</TotalTime>
  <ScaleCrop>false</ScaleCrop>
  <LinksUpToDate>false</LinksUpToDate>
  <CharactersWithSpaces>1260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2020-03-28T01:54:00Z</dcterms:created>
  <dc:creator>曹俊</dc:creator>
  <cp:lastModifiedBy>随曲就伸</cp:lastModifiedBy>
  <dcterms:modified xsi:type="dcterms:W3CDTF">2020-04-24T00:46:57Z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