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方正小标宋简体" w:hAnsi="仿宋" w:eastAsia="方正小标宋简体" w:cs="方正仿宋简体"/>
          <w:color w:val="000000"/>
          <w:sz w:val="32"/>
          <w:szCs w:val="32"/>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4</w:t>
      </w:r>
      <w:bookmarkStart w:id="0" w:name="_GoBack"/>
      <w:bookmarkEnd w:id="0"/>
    </w:p>
    <w:p>
      <w:pPr>
        <w:spacing w:line="360" w:lineRule="auto"/>
        <w:jc w:val="center"/>
        <w:rPr>
          <w:rFonts w:ascii="方正小标宋简体" w:hAnsi="仿宋" w:eastAsia="方正小标宋简体" w:cs="方正仿宋简体"/>
          <w:color w:val="000000"/>
          <w:sz w:val="32"/>
          <w:szCs w:val="32"/>
        </w:rPr>
      </w:pPr>
      <w:r>
        <w:rPr>
          <w:rFonts w:ascii="方正小标宋简体" w:hAnsi="仿宋" w:eastAsia="方正小标宋简体" w:cs="方正仿宋简体"/>
          <w:color w:val="000000"/>
          <w:sz w:val="32"/>
          <w:szCs w:val="32"/>
        </w:rPr>
        <w:t>陕西省危险化学品（工业硫酸、工业氢氧化钠、工业甲醇）</w:t>
      </w:r>
    </w:p>
    <w:p>
      <w:pPr>
        <w:snapToGrid w:val="0"/>
        <w:spacing w:line="360" w:lineRule="auto"/>
        <w:jc w:val="center"/>
        <w:rPr>
          <w:rFonts w:ascii="方正小标宋简体" w:hAnsi="仿宋" w:eastAsia="方正小标宋简体" w:cs="方正仿宋简体"/>
          <w:color w:val="000000"/>
          <w:sz w:val="32"/>
          <w:szCs w:val="32"/>
        </w:rPr>
      </w:pPr>
      <w:r>
        <w:rPr>
          <w:rFonts w:ascii="方正小标宋简体" w:hAnsi="仿宋" w:eastAsia="方正小标宋简体" w:cs="方正仿宋简体"/>
          <w:color w:val="000000"/>
          <w:sz w:val="32"/>
          <w:szCs w:val="32"/>
        </w:rPr>
        <w:t>产品质量监督抽查实施细则</w:t>
      </w:r>
    </w:p>
    <w:p>
      <w:pPr>
        <w:snapToGrid w:val="0"/>
        <w:spacing w:line="440" w:lineRule="exact"/>
        <w:rPr>
          <w:szCs w:val="21"/>
        </w:rPr>
      </w:pPr>
      <w:r>
        <w:rPr>
          <w:szCs w:val="21"/>
        </w:rPr>
        <w:t xml:space="preserve">1 </w:t>
      </w:r>
      <w:r>
        <w:rPr>
          <w:rFonts w:hAnsi="宋体"/>
          <w:szCs w:val="21"/>
        </w:rPr>
        <w:t>抽样方法</w:t>
      </w:r>
    </w:p>
    <w:p>
      <w:pPr>
        <w:snapToGrid w:val="0"/>
        <w:spacing w:line="440" w:lineRule="exact"/>
        <w:ind w:firstLine="420" w:firstLineChars="200"/>
        <w:rPr>
          <w:szCs w:val="21"/>
        </w:rPr>
      </w:pPr>
      <w:r>
        <w:rPr>
          <w:rFonts w:hAnsi="宋体"/>
          <w:szCs w:val="21"/>
        </w:rPr>
        <w:t>以随机抽样的方式在被抽样</w:t>
      </w:r>
      <w:r>
        <w:rPr>
          <w:rFonts w:hAnsi="宋体"/>
          <w:color w:val="auto"/>
          <w:szCs w:val="21"/>
        </w:rPr>
        <w:t>生产者的待</w:t>
      </w:r>
      <w:r>
        <w:rPr>
          <w:rFonts w:hAnsi="宋体"/>
          <w:szCs w:val="21"/>
        </w:rPr>
        <w:t>销产品中抽取。</w:t>
      </w:r>
    </w:p>
    <w:p>
      <w:pPr>
        <w:snapToGrid w:val="0"/>
        <w:spacing w:line="440" w:lineRule="exact"/>
        <w:ind w:firstLine="420" w:firstLineChars="200"/>
        <w:rPr>
          <w:szCs w:val="21"/>
        </w:rPr>
      </w:pPr>
      <w:r>
        <w:rPr>
          <w:rFonts w:hAnsi="宋体"/>
          <w:szCs w:val="21"/>
        </w:rPr>
        <w:t>随</w:t>
      </w:r>
      <w:r>
        <w:rPr>
          <w:rFonts w:hAnsi="宋体"/>
          <w:color w:val="000000" w:themeColor="text1"/>
          <w:szCs w:val="21"/>
          <w14:textFill>
            <w14:solidFill>
              <w14:schemeClr w14:val="tx1"/>
            </w14:solidFill>
          </w14:textFill>
        </w:rPr>
        <w:t>机数使</w:t>
      </w: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随机数表</w:t>
      </w:r>
      <w:r>
        <w:rPr>
          <w:rFonts w:hint="eastAsia" w:hAnsi="宋体"/>
          <w:color w:val="000000" w:themeColor="text1"/>
          <w:szCs w:val="21"/>
          <w14:textFill>
            <w14:solidFill>
              <w14:schemeClr w14:val="tx1"/>
            </w14:solidFill>
          </w14:textFill>
        </w:rPr>
        <w:t>确定</w:t>
      </w:r>
      <w:r>
        <w:rPr>
          <w:rFonts w:hAnsi="宋体"/>
          <w:color w:val="000000" w:themeColor="text1"/>
          <w:szCs w:val="21"/>
          <w14:textFill>
            <w14:solidFill>
              <w14:schemeClr w14:val="tx1"/>
            </w14:solidFill>
          </w14:textFill>
        </w:rPr>
        <w:t>。</w:t>
      </w:r>
    </w:p>
    <w:p>
      <w:pPr>
        <w:snapToGrid w:val="0"/>
        <w:spacing w:line="440" w:lineRule="exact"/>
        <w:rPr>
          <w:szCs w:val="21"/>
        </w:rPr>
      </w:pPr>
      <w:r>
        <w:rPr>
          <w:szCs w:val="21"/>
        </w:rPr>
        <w:t xml:space="preserve">2 </w:t>
      </w:r>
      <w:r>
        <w:rPr>
          <w:rFonts w:hAnsi="宋体"/>
          <w:szCs w:val="21"/>
        </w:rPr>
        <w:t>检验依据</w:t>
      </w:r>
    </w:p>
    <w:p>
      <w:pPr>
        <w:snapToGrid w:val="0"/>
        <w:spacing w:line="440" w:lineRule="exact"/>
        <w:jc w:val="center"/>
        <w:rPr>
          <w:szCs w:val="21"/>
        </w:rPr>
      </w:pPr>
      <w:r>
        <w:rPr>
          <w:rFonts w:hAnsi="宋体"/>
          <w:szCs w:val="21"/>
        </w:rPr>
        <w:t>表</w:t>
      </w:r>
      <w:r>
        <w:rPr>
          <w:szCs w:val="21"/>
        </w:rPr>
        <w:t xml:space="preserve">1 </w:t>
      </w:r>
      <w:r>
        <w:rPr>
          <w:rFonts w:hAnsi="宋体"/>
          <w:szCs w:val="21"/>
        </w:rPr>
        <w:t>工业硫酸</w:t>
      </w:r>
    </w:p>
    <w:tbl>
      <w:tblPr>
        <w:tblStyle w:val="4"/>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38"/>
        <w:gridCol w:w="2785"/>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snapToGrid w:val="0"/>
              <w:spacing w:line="440" w:lineRule="exact"/>
              <w:jc w:val="center"/>
              <w:rPr>
                <w:szCs w:val="21"/>
              </w:rPr>
            </w:pPr>
            <w:r>
              <w:rPr>
                <w:rFonts w:hAnsi="宋体"/>
                <w:szCs w:val="21"/>
              </w:rPr>
              <w:t>序号</w:t>
            </w:r>
          </w:p>
        </w:tc>
        <w:tc>
          <w:tcPr>
            <w:tcW w:w="2438" w:type="dxa"/>
          </w:tcPr>
          <w:p>
            <w:pPr>
              <w:snapToGrid w:val="0"/>
              <w:spacing w:line="440" w:lineRule="exact"/>
              <w:jc w:val="center"/>
              <w:rPr>
                <w:szCs w:val="21"/>
              </w:rPr>
            </w:pPr>
            <w:r>
              <w:rPr>
                <w:rFonts w:hAnsi="宋体"/>
                <w:szCs w:val="21"/>
              </w:rPr>
              <w:t>检验项目</w:t>
            </w:r>
          </w:p>
        </w:tc>
        <w:tc>
          <w:tcPr>
            <w:tcW w:w="2785" w:type="dxa"/>
          </w:tcPr>
          <w:p>
            <w:pPr>
              <w:snapToGrid w:val="0"/>
              <w:spacing w:line="440" w:lineRule="exact"/>
              <w:jc w:val="center"/>
              <w:rPr>
                <w:szCs w:val="21"/>
              </w:rPr>
            </w:pPr>
            <w:r>
              <w:rPr>
                <w:rFonts w:hAnsi="宋体"/>
                <w:szCs w:val="21"/>
              </w:rPr>
              <w:t>检验依据</w:t>
            </w:r>
          </w:p>
        </w:tc>
        <w:tc>
          <w:tcPr>
            <w:tcW w:w="2903" w:type="dxa"/>
          </w:tcPr>
          <w:p>
            <w:pPr>
              <w:snapToGrid w:val="0"/>
              <w:spacing w:line="440" w:lineRule="exact"/>
              <w:jc w:val="center"/>
              <w:rPr>
                <w:szCs w:val="21"/>
              </w:rPr>
            </w:pPr>
            <w:r>
              <w:rPr>
                <w:rFonts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napToGrid w:val="0"/>
              <w:spacing w:line="440" w:lineRule="exact"/>
              <w:jc w:val="center"/>
              <w:rPr>
                <w:szCs w:val="21"/>
              </w:rPr>
            </w:pPr>
            <w:r>
              <w:rPr>
                <w:szCs w:val="21"/>
              </w:rPr>
              <w:t>1</w:t>
            </w:r>
          </w:p>
        </w:tc>
        <w:tc>
          <w:tcPr>
            <w:tcW w:w="2438" w:type="dxa"/>
            <w:vAlign w:val="center"/>
          </w:tcPr>
          <w:p>
            <w:pPr>
              <w:snapToGrid w:val="0"/>
              <w:spacing w:line="440" w:lineRule="exact"/>
              <w:jc w:val="center"/>
              <w:rPr>
                <w:szCs w:val="21"/>
              </w:rPr>
            </w:pPr>
            <w:r>
              <w:rPr>
                <w:rFonts w:hAnsi="宋体"/>
                <w:szCs w:val="21"/>
              </w:rPr>
              <w:t>硫酸（</w:t>
            </w:r>
            <w:r>
              <w:rPr>
                <w:szCs w:val="21"/>
              </w:rPr>
              <w:t>H</w:t>
            </w:r>
            <w:r>
              <w:rPr>
                <w:szCs w:val="21"/>
                <w:vertAlign w:val="subscript"/>
              </w:rPr>
              <w:t>2</w:t>
            </w:r>
            <w:r>
              <w:rPr>
                <w:szCs w:val="21"/>
              </w:rPr>
              <w:t>SO</w:t>
            </w:r>
            <w:r>
              <w:rPr>
                <w:szCs w:val="21"/>
                <w:vertAlign w:val="subscript"/>
              </w:rPr>
              <w:t>4</w:t>
            </w:r>
            <w:r>
              <w:rPr>
                <w:rFonts w:hAnsi="宋体"/>
                <w:szCs w:val="21"/>
              </w:rPr>
              <w:t>）</w:t>
            </w:r>
            <w:r>
              <w:rPr>
                <w:szCs w:val="21"/>
              </w:rPr>
              <w:t>ω</w:t>
            </w:r>
          </w:p>
        </w:tc>
        <w:tc>
          <w:tcPr>
            <w:tcW w:w="2785" w:type="dxa"/>
            <w:vAlign w:val="center"/>
          </w:tcPr>
          <w:p>
            <w:pPr>
              <w:snapToGrid w:val="0"/>
              <w:spacing w:line="440" w:lineRule="exact"/>
              <w:jc w:val="center"/>
              <w:rPr>
                <w:szCs w:val="21"/>
                <w:shd w:val="clear" w:color="auto" w:fill="FFFFFF"/>
              </w:rPr>
            </w:pPr>
            <w:r>
              <w:rPr>
                <w:szCs w:val="21"/>
                <w:shd w:val="clear" w:color="auto" w:fill="FFFFFF"/>
              </w:rPr>
              <w:t xml:space="preserve">GB/T 534-2014 </w:t>
            </w:r>
            <w:r>
              <w:rPr>
                <w:rFonts w:hint="eastAsia"/>
                <w:szCs w:val="21"/>
                <w:shd w:val="clear" w:color="auto" w:fill="FFFFFF"/>
              </w:rPr>
              <w:t xml:space="preserve"> </w:t>
            </w:r>
            <w:r>
              <w:rPr>
                <w:szCs w:val="21"/>
                <w:shd w:val="clear" w:color="auto" w:fill="FFFFFF"/>
              </w:rPr>
              <w:t>5.2</w:t>
            </w:r>
          </w:p>
        </w:tc>
        <w:tc>
          <w:tcPr>
            <w:tcW w:w="2903" w:type="dxa"/>
            <w:vAlign w:val="center"/>
          </w:tcPr>
          <w:p>
            <w:pPr>
              <w:snapToGrid w:val="0"/>
              <w:spacing w:line="440" w:lineRule="exact"/>
              <w:jc w:val="center"/>
              <w:rPr>
                <w:szCs w:val="21"/>
                <w:shd w:val="clear" w:color="auto" w:fill="FFFFFF"/>
              </w:rPr>
            </w:pPr>
            <w:r>
              <w:rPr>
                <w:szCs w:val="21"/>
                <w:shd w:val="clear" w:color="auto" w:fill="FFFFFF"/>
              </w:rPr>
              <w:t xml:space="preserve">GB/T 534-2014 </w:t>
            </w:r>
            <w:r>
              <w:rPr>
                <w:rFonts w:hint="eastAsia"/>
                <w:szCs w:val="21"/>
                <w:shd w:val="clear" w:color="auto" w:fill="FFFFFF"/>
              </w:rPr>
              <w:t xml:space="preserve"> </w:t>
            </w:r>
            <w:r>
              <w:rPr>
                <w:szCs w:val="21"/>
                <w:shd w:val="clear" w:color="auto" w:fill="FFFFFF"/>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napToGrid w:val="0"/>
              <w:spacing w:line="440" w:lineRule="exact"/>
              <w:jc w:val="center"/>
              <w:rPr>
                <w:szCs w:val="21"/>
              </w:rPr>
            </w:pPr>
            <w:r>
              <w:rPr>
                <w:szCs w:val="21"/>
              </w:rPr>
              <w:t>2</w:t>
            </w:r>
          </w:p>
        </w:tc>
        <w:tc>
          <w:tcPr>
            <w:tcW w:w="2438" w:type="dxa"/>
            <w:vAlign w:val="center"/>
          </w:tcPr>
          <w:p>
            <w:pPr>
              <w:snapToGrid w:val="0"/>
              <w:spacing w:line="440" w:lineRule="exact"/>
              <w:jc w:val="center"/>
              <w:rPr>
                <w:szCs w:val="21"/>
              </w:rPr>
            </w:pPr>
            <w:r>
              <w:rPr>
                <w:rFonts w:hAnsi="宋体"/>
                <w:szCs w:val="21"/>
              </w:rPr>
              <w:t>灰分</w:t>
            </w:r>
            <w:r>
              <w:rPr>
                <w:szCs w:val="21"/>
              </w:rPr>
              <w:t>ω</w:t>
            </w:r>
          </w:p>
        </w:tc>
        <w:tc>
          <w:tcPr>
            <w:tcW w:w="2785" w:type="dxa"/>
            <w:vAlign w:val="center"/>
          </w:tcPr>
          <w:p>
            <w:pPr>
              <w:spacing w:line="440" w:lineRule="exact"/>
              <w:jc w:val="center"/>
              <w:rPr>
                <w:szCs w:val="21"/>
                <w:shd w:val="clear" w:color="auto" w:fill="FFFFFF"/>
              </w:rPr>
            </w:pPr>
            <w:r>
              <w:rPr>
                <w:szCs w:val="21"/>
                <w:shd w:val="clear" w:color="auto" w:fill="FFFFFF"/>
              </w:rPr>
              <w:t xml:space="preserve">GB/T 534-2014 </w:t>
            </w:r>
            <w:r>
              <w:rPr>
                <w:rFonts w:hint="eastAsia"/>
                <w:szCs w:val="21"/>
                <w:shd w:val="clear" w:color="auto" w:fill="FFFFFF"/>
              </w:rPr>
              <w:t xml:space="preserve"> </w:t>
            </w:r>
            <w:r>
              <w:rPr>
                <w:szCs w:val="21"/>
                <w:shd w:val="clear" w:color="auto" w:fill="FFFFFF"/>
              </w:rPr>
              <w:t>5.4</w:t>
            </w:r>
          </w:p>
        </w:tc>
        <w:tc>
          <w:tcPr>
            <w:tcW w:w="2903" w:type="dxa"/>
            <w:vAlign w:val="center"/>
          </w:tcPr>
          <w:p>
            <w:pPr>
              <w:spacing w:line="440" w:lineRule="exact"/>
              <w:jc w:val="center"/>
              <w:rPr>
                <w:szCs w:val="21"/>
                <w:shd w:val="clear" w:color="auto" w:fill="FFFFFF"/>
              </w:rPr>
            </w:pPr>
            <w:r>
              <w:rPr>
                <w:szCs w:val="21"/>
                <w:shd w:val="clear" w:color="auto" w:fill="FFFFFF"/>
              </w:rPr>
              <w:t>GB/T 534-2014</w:t>
            </w:r>
            <w:r>
              <w:rPr>
                <w:rFonts w:hint="eastAsia"/>
                <w:szCs w:val="21"/>
                <w:shd w:val="clear" w:color="auto" w:fill="FFFFFF"/>
              </w:rPr>
              <w:t xml:space="preserve"> </w:t>
            </w:r>
            <w:r>
              <w:rPr>
                <w:szCs w:val="21"/>
                <w:shd w:val="clear" w:color="auto" w:fill="FFFFFF"/>
              </w:rPr>
              <w:t xml:space="preserve">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napToGrid w:val="0"/>
              <w:spacing w:line="440" w:lineRule="exact"/>
              <w:jc w:val="center"/>
              <w:rPr>
                <w:szCs w:val="21"/>
              </w:rPr>
            </w:pPr>
            <w:r>
              <w:rPr>
                <w:szCs w:val="21"/>
              </w:rPr>
              <w:t>3</w:t>
            </w:r>
          </w:p>
        </w:tc>
        <w:tc>
          <w:tcPr>
            <w:tcW w:w="2438" w:type="dxa"/>
            <w:vAlign w:val="center"/>
          </w:tcPr>
          <w:p>
            <w:pPr>
              <w:snapToGrid w:val="0"/>
              <w:spacing w:line="440" w:lineRule="exact"/>
              <w:jc w:val="center"/>
              <w:rPr>
                <w:szCs w:val="21"/>
              </w:rPr>
            </w:pPr>
            <w:r>
              <w:rPr>
                <w:rFonts w:hAnsi="宋体"/>
                <w:szCs w:val="21"/>
              </w:rPr>
              <w:t>铁（</w:t>
            </w:r>
            <w:r>
              <w:rPr>
                <w:szCs w:val="21"/>
              </w:rPr>
              <w:t>Fe</w:t>
            </w:r>
            <w:r>
              <w:rPr>
                <w:rFonts w:hAnsi="宋体"/>
                <w:szCs w:val="21"/>
              </w:rPr>
              <w:t>）</w:t>
            </w:r>
            <w:r>
              <w:rPr>
                <w:szCs w:val="21"/>
              </w:rPr>
              <w:t>ω</w:t>
            </w:r>
          </w:p>
        </w:tc>
        <w:tc>
          <w:tcPr>
            <w:tcW w:w="2785" w:type="dxa"/>
            <w:vAlign w:val="center"/>
          </w:tcPr>
          <w:p>
            <w:pPr>
              <w:snapToGrid w:val="0"/>
              <w:spacing w:line="440" w:lineRule="exact"/>
              <w:ind w:left="105" w:hanging="105" w:hangingChars="50"/>
              <w:jc w:val="center"/>
              <w:rPr>
                <w:szCs w:val="21"/>
                <w:shd w:val="clear" w:color="auto" w:fill="FFFFFF"/>
              </w:rPr>
            </w:pPr>
            <w:r>
              <w:rPr>
                <w:szCs w:val="21"/>
                <w:shd w:val="clear" w:color="auto" w:fill="FFFFFF"/>
              </w:rPr>
              <w:t xml:space="preserve">GB/T 534-2014 </w:t>
            </w:r>
            <w:r>
              <w:rPr>
                <w:rFonts w:hint="eastAsia"/>
                <w:szCs w:val="21"/>
                <w:shd w:val="clear" w:color="auto" w:fill="FFFFFF"/>
              </w:rPr>
              <w:t xml:space="preserve"> </w:t>
            </w:r>
            <w:r>
              <w:rPr>
                <w:szCs w:val="21"/>
                <w:shd w:val="clear" w:color="auto" w:fill="FFFFFF"/>
              </w:rPr>
              <w:t>5.5</w:t>
            </w:r>
          </w:p>
        </w:tc>
        <w:tc>
          <w:tcPr>
            <w:tcW w:w="2903" w:type="dxa"/>
            <w:vAlign w:val="center"/>
          </w:tcPr>
          <w:p>
            <w:pPr>
              <w:snapToGrid w:val="0"/>
              <w:spacing w:line="440" w:lineRule="exact"/>
              <w:ind w:left="105" w:hanging="105" w:hangingChars="50"/>
              <w:jc w:val="center"/>
              <w:rPr>
                <w:szCs w:val="21"/>
                <w:shd w:val="clear" w:color="auto" w:fill="FFFFFF"/>
              </w:rPr>
            </w:pPr>
            <w:r>
              <w:rPr>
                <w:szCs w:val="21"/>
                <w:shd w:val="clear" w:color="auto" w:fill="FFFFFF"/>
              </w:rPr>
              <w:t xml:space="preserve">GB/T 534-2014 </w:t>
            </w:r>
            <w:r>
              <w:rPr>
                <w:rFonts w:hint="eastAsia"/>
                <w:szCs w:val="21"/>
                <w:shd w:val="clear" w:color="auto" w:fill="FFFFFF"/>
              </w:rPr>
              <w:t xml:space="preserve"> </w:t>
            </w:r>
            <w:r>
              <w:rPr>
                <w:szCs w:val="21"/>
                <w:shd w:val="clear" w:color="auto" w:fill="FFFFFF"/>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napToGrid w:val="0"/>
              <w:spacing w:line="440" w:lineRule="exact"/>
              <w:jc w:val="center"/>
              <w:rPr>
                <w:szCs w:val="21"/>
              </w:rPr>
            </w:pPr>
            <w:r>
              <w:rPr>
                <w:szCs w:val="21"/>
              </w:rPr>
              <w:t>4</w:t>
            </w:r>
          </w:p>
        </w:tc>
        <w:tc>
          <w:tcPr>
            <w:tcW w:w="2438" w:type="dxa"/>
            <w:vAlign w:val="center"/>
          </w:tcPr>
          <w:p>
            <w:pPr>
              <w:snapToGrid w:val="0"/>
              <w:spacing w:line="440" w:lineRule="exact"/>
              <w:jc w:val="center"/>
              <w:rPr>
                <w:szCs w:val="21"/>
              </w:rPr>
            </w:pPr>
            <w:r>
              <w:rPr>
                <w:rFonts w:hAnsi="宋体"/>
                <w:szCs w:val="21"/>
              </w:rPr>
              <w:t>砷（</w:t>
            </w:r>
            <w:r>
              <w:rPr>
                <w:szCs w:val="21"/>
              </w:rPr>
              <w:t>As</w:t>
            </w:r>
            <w:r>
              <w:rPr>
                <w:rFonts w:hAnsi="宋体"/>
                <w:szCs w:val="21"/>
              </w:rPr>
              <w:t>）</w:t>
            </w:r>
            <w:r>
              <w:rPr>
                <w:szCs w:val="21"/>
              </w:rPr>
              <w:t>ω</w:t>
            </w:r>
          </w:p>
        </w:tc>
        <w:tc>
          <w:tcPr>
            <w:tcW w:w="2785" w:type="dxa"/>
            <w:vAlign w:val="center"/>
          </w:tcPr>
          <w:p>
            <w:pPr>
              <w:snapToGrid w:val="0"/>
              <w:spacing w:line="440" w:lineRule="exact"/>
              <w:ind w:left="105" w:hanging="105" w:hangingChars="50"/>
              <w:jc w:val="center"/>
              <w:rPr>
                <w:szCs w:val="21"/>
                <w:shd w:val="clear" w:color="auto" w:fill="FFFFFF"/>
              </w:rPr>
            </w:pPr>
            <w:r>
              <w:rPr>
                <w:szCs w:val="21"/>
                <w:shd w:val="clear" w:color="auto" w:fill="FFFFFF"/>
              </w:rPr>
              <w:t xml:space="preserve">GB/T 534-2014 </w:t>
            </w:r>
            <w:r>
              <w:rPr>
                <w:rFonts w:hint="eastAsia"/>
                <w:szCs w:val="21"/>
                <w:shd w:val="clear" w:color="auto" w:fill="FFFFFF"/>
              </w:rPr>
              <w:t xml:space="preserve"> </w:t>
            </w:r>
            <w:r>
              <w:rPr>
                <w:szCs w:val="21"/>
                <w:shd w:val="clear" w:color="auto" w:fill="FFFFFF"/>
              </w:rPr>
              <w:t>5.6</w:t>
            </w:r>
          </w:p>
        </w:tc>
        <w:tc>
          <w:tcPr>
            <w:tcW w:w="2903" w:type="dxa"/>
            <w:vAlign w:val="center"/>
          </w:tcPr>
          <w:p>
            <w:pPr>
              <w:snapToGrid w:val="0"/>
              <w:spacing w:line="440" w:lineRule="exact"/>
              <w:ind w:left="105" w:hanging="105" w:hangingChars="50"/>
              <w:jc w:val="center"/>
              <w:rPr>
                <w:szCs w:val="21"/>
                <w:shd w:val="clear" w:color="auto" w:fill="FFFFFF"/>
              </w:rPr>
            </w:pPr>
            <w:r>
              <w:rPr>
                <w:szCs w:val="21"/>
                <w:shd w:val="clear" w:color="auto" w:fill="FFFFFF"/>
              </w:rPr>
              <w:t>GB/T 534-2014</w:t>
            </w:r>
            <w:r>
              <w:rPr>
                <w:rFonts w:hint="eastAsia"/>
                <w:szCs w:val="21"/>
                <w:shd w:val="clear" w:color="auto" w:fill="FFFFFF"/>
              </w:rPr>
              <w:t xml:space="preserve"> </w:t>
            </w:r>
            <w:r>
              <w:rPr>
                <w:szCs w:val="21"/>
                <w:shd w:val="clear" w:color="auto" w:fill="FFFFFF"/>
              </w:rPr>
              <w:t xml:space="preserve">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snapToGrid w:val="0"/>
              <w:spacing w:line="440" w:lineRule="exact"/>
              <w:jc w:val="center"/>
              <w:rPr>
                <w:szCs w:val="21"/>
              </w:rPr>
            </w:pPr>
            <w:r>
              <w:rPr>
                <w:szCs w:val="21"/>
              </w:rPr>
              <w:t>5</w:t>
            </w:r>
          </w:p>
        </w:tc>
        <w:tc>
          <w:tcPr>
            <w:tcW w:w="2438" w:type="dxa"/>
          </w:tcPr>
          <w:p>
            <w:pPr>
              <w:snapToGrid w:val="0"/>
              <w:spacing w:line="440" w:lineRule="exact"/>
              <w:jc w:val="center"/>
              <w:rPr>
                <w:szCs w:val="21"/>
              </w:rPr>
            </w:pPr>
            <w:r>
              <w:rPr>
                <w:rFonts w:hAnsi="宋体"/>
                <w:szCs w:val="21"/>
              </w:rPr>
              <w:t>铅（</w:t>
            </w:r>
            <w:r>
              <w:rPr>
                <w:szCs w:val="21"/>
              </w:rPr>
              <w:t>Pb</w:t>
            </w:r>
            <w:r>
              <w:rPr>
                <w:rFonts w:hAnsi="宋体"/>
                <w:szCs w:val="21"/>
              </w:rPr>
              <w:t>）</w:t>
            </w:r>
            <w:r>
              <w:rPr>
                <w:szCs w:val="21"/>
              </w:rPr>
              <w:t>ω</w:t>
            </w:r>
          </w:p>
        </w:tc>
        <w:tc>
          <w:tcPr>
            <w:tcW w:w="2785" w:type="dxa"/>
          </w:tcPr>
          <w:p>
            <w:pPr>
              <w:snapToGrid w:val="0"/>
              <w:spacing w:line="440" w:lineRule="exact"/>
              <w:jc w:val="center"/>
              <w:rPr>
                <w:szCs w:val="21"/>
                <w:shd w:val="clear" w:color="auto" w:fill="FFFFFF"/>
              </w:rPr>
            </w:pPr>
            <w:r>
              <w:rPr>
                <w:szCs w:val="21"/>
                <w:shd w:val="clear" w:color="auto" w:fill="FFFFFF"/>
              </w:rPr>
              <w:t xml:space="preserve">GB/T 534-2014 </w:t>
            </w:r>
            <w:r>
              <w:rPr>
                <w:rFonts w:hint="eastAsia"/>
                <w:szCs w:val="21"/>
                <w:shd w:val="clear" w:color="auto" w:fill="FFFFFF"/>
              </w:rPr>
              <w:t xml:space="preserve"> </w:t>
            </w:r>
            <w:r>
              <w:rPr>
                <w:szCs w:val="21"/>
                <w:shd w:val="clear" w:color="auto" w:fill="FFFFFF"/>
              </w:rPr>
              <w:t>5.7</w:t>
            </w:r>
          </w:p>
        </w:tc>
        <w:tc>
          <w:tcPr>
            <w:tcW w:w="2903" w:type="dxa"/>
          </w:tcPr>
          <w:p>
            <w:pPr>
              <w:snapToGrid w:val="0"/>
              <w:spacing w:line="440" w:lineRule="exact"/>
              <w:jc w:val="center"/>
              <w:rPr>
                <w:szCs w:val="21"/>
                <w:shd w:val="clear" w:color="auto" w:fill="FFFFFF"/>
              </w:rPr>
            </w:pPr>
            <w:r>
              <w:rPr>
                <w:szCs w:val="21"/>
                <w:shd w:val="clear" w:color="auto" w:fill="FFFFFF"/>
              </w:rPr>
              <w:t xml:space="preserve">GB/T 534-2014 </w:t>
            </w:r>
            <w:r>
              <w:rPr>
                <w:rFonts w:hint="eastAsia"/>
                <w:szCs w:val="21"/>
                <w:shd w:val="clear" w:color="auto" w:fill="FFFFFF"/>
              </w:rPr>
              <w:t xml:space="preserve"> </w:t>
            </w:r>
            <w:r>
              <w:rPr>
                <w:szCs w:val="21"/>
                <w:shd w:val="clear" w:color="auto" w:fill="FFFFFF"/>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snapToGrid w:val="0"/>
              <w:spacing w:line="440" w:lineRule="exact"/>
              <w:jc w:val="center"/>
              <w:rPr>
                <w:szCs w:val="21"/>
              </w:rPr>
            </w:pPr>
            <w:r>
              <w:rPr>
                <w:szCs w:val="21"/>
              </w:rPr>
              <w:t>6</w:t>
            </w:r>
          </w:p>
        </w:tc>
        <w:tc>
          <w:tcPr>
            <w:tcW w:w="2438" w:type="dxa"/>
          </w:tcPr>
          <w:p>
            <w:pPr>
              <w:snapToGrid w:val="0"/>
              <w:spacing w:line="440" w:lineRule="exact"/>
              <w:jc w:val="center"/>
              <w:rPr>
                <w:szCs w:val="21"/>
              </w:rPr>
            </w:pPr>
            <w:r>
              <w:rPr>
                <w:rFonts w:hAnsi="宋体"/>
                <w:szCs w:val="21"/>
              </w:rPr>
              <w:t>汞（</w:t>
            </w:r>
            <w:r>
              <w:rPr>
                <w:szCs w:val="21"/>
              </w:rPr>
              <w:t>Hg</w:t>
            </w:r>
            <w:r>
              <w:rPr>
                <w:rFonts w:hAnsi="宋体"/>
                <w:szCs w:val="21"/>
              </w:rPr>
              <w:t>）</w:t>
            </w:r>
            <w:r>
              <w:rPr>
                <w:szCs w:val="21"/>
              </w:rPr>
              <w:t>ω</w:t>
            </w:r>
          </w:p>
        </w:tc>
        <w:tc>
          <w:tcPr>
            <w:tcW w:w="2785" w:type="dxa"/>
          </w:tcPr>
          <w:p>
            <w:pPr>
              <w:snapToGrid w:val="0"/>
              <w:spacing w:line="440" w:lineRule="exact"/>
              <w:jc w:val="center"/>
              <w:rPr>
                <w:szCs w:val="21"/>
              </w:rPr>
            </w:pPr>
            <w:r>
              <w:rPr>
                <w:szCs w:val="21"/>
                <w:shd w:val="clear" w:color="auto" w:fill="FFFFFF"/>
              </w:rPr>
              <w:t xml:space="preserve">GB/T 534-2014 </w:t>
            </w:r>
            <w:r>
              <w:rPr>
                <w:rFonts w:hint="eastAsia"/>
                <w:szCs w:val="21"/>
                <w:shd w:val="clear" w:color="auto" w:fill="FFFFFF"/>
              </w:rPr>
              <w:t xml:space="preserve"> </w:t>
            </w:r>
            <w:r>
              <w:rPr>
                <w:szCs w:val="21"/>
                <w:shd w:val="clear" w:color="auto" w:fill="FFFFFF"/>
              </w:rPr>
              <w:t>5.8</w:t>
            </w:r>
          </w:p>
        </w:tc>
        <w:tc>
          <w:tcPr>
            <w:tcW w:w="2903" w:type="dxa"/>
          </w:tcPr>
          <w:p>
            <w:pPr>
              <w:snapToGrid w:val="0"/>
              <w:spacing w:line="440" w:lineRule="exact"/>
              <w:jc w:val="center"/>
              <w:rPr>
                <w:szCs w:val="21"/>
              </w:rPr>
            </w:pPr>
            <w:r>
              <w:rPr>
                <w:szCs w:val="21"/>
                <w:shd w:val="clear" w:color="auto" w:fill="FFFFFF"/>
              </w:rPr>
              <w:t xml:space="preserve">GB/T 534-2014 </w:t>
            </w:r>
            <w:r>
              <w:rPr>
                <w:rFonts w:hint="eastAsia"/>
                <w:szCs w:val="21"/>
                <w:shd w:val="clear" w:color="auto" w:fill="FFFFFF"/>
              </w:rPr>
              <w:t xml:space="preserve"> </w:t>
            </w:r>
            <w:r>
              <w:rPr>
                <w:szCs w:val="21"/>
                <w:shd w:val="clear" w:color="auto" w:fill="FFFFFF"/>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snapToGrid w:val="0"/>
              <w:spacing w:line="440" w:lineRule="exact"/>
              <w:jc w:val="center"/>
              <w:rPr>
                <w:szCs w:val="21"/>
              </w:rPr>
            </w:pPr>
            <w:r>
              <w:rPr>
                <w:szCs w:val="21"/>
              </w:rPr>
              <w:t>7</w:t>
            </w:r>
          </w:p>
        </w:tc>
        <w:tc>
          <w:tcPr>
            <w:tcW w:w="2438" w:type="dxa"/>
          </w:tcPr>
          <w:p>
            <w:pPr>
              <w:snapToGrid w:val="0"/>
              <w:spacing w:line="440" w:lineRule="exact"/>
              <w:jc w:val="center"/>
              <w:rPr>
                <w:szCs w:val="21"/>
              </w:rPr>
            </w:pPr>
            <w:r>
              <w:rPr>
                <w:rFonts w:hAnsi="宋体"/>
                <w:szCs w:val="21"/>
              </w:rPr>
              <w:t>透明度</w:t>
            </w:r>
          </w:p>
        </w:tc>
        <w:tc>
          <w:tcPr>
            <w:tcW w:w="2785" w:type="dxa"/>
          </w:tcPr>
          <w:p>
            <w:pPr>
              <w:spacing w:line="440" w:lineRule="exact"/>
              <w:jc w:val="center"/>
              <w:rPr>
                <w:szCs w:val="21"/>
                <w:shd w:val="clear" w:color="auto" w:fill="FFFFFF"/>
              </w:rPr>
            </w:pPr>
            <w:r>
              <w:rPr>
                <w:szCs w:val="21"/>
                <w:shd w:val="clear" w:color="auto" w:fill="FFFFFF"/>
              </w:rPr>
              <w:t xml:space="preserve">GB/T 534-2014 </w:t>
            </w:r>
            <w:r>
              <w:rPr>
                <w:rFonts w:hint="eastAsia"/>
                <w:szCs w:val="21"/>
                <w:shd w:val="clear" w:color="auto" w:fill="FFFFFF"/>
              </w:rPr>
              <w:t xml:space="preserve"> </w:t>
            </w:r>
            <w:r>
              <w:rPr>
                <w:szCs w:val="21"/>
                <w:shd w:val="clear" w:color="auto" w:fill="FFFFFF"/>
              </w:rPr>
              <w:t>5.9</w:t>
            </w:r>
          </w:p>
        </w:tc>
        <w:tc>
          <w:tcPr>
            <w:tcW w:w="2903" w:type="dxa"/>
          </w:tcPr>
          <w:p>
            <w:pPr>
              <w:spacing w:line="440" w:lineRule="exact"/>
              <w:jc w:val="center"/>
              <w:rPr>
                <w:szCs w:val="21"/>
                <w:shd w:val="clear" w:color="auto" w:fill="FFFFFF"/>
              </w:rPr>
            </w:pPr>
            <w:r>
              <w:rPr>
                <w:szCs w:val="21"/>
                <w:shd w:val="clear" w:color="auto" w:fill="FFFFFF"/>
              </w:rPr>
              <w:t>GB/T 534-2014</w:t>
            </w:r>
            <w:r>
              <w:rPr>
                <w:rFonts w:hint="eastAsia"/>
                <w:szCs w:val="21"/>
                <w:shd w:val="clear" w:color="auto" w:fill="FFFFFF"/>
              </w:rPr>
              <w:t xml:space="preserve"> </w:t>
            </w:r>
            <w:r>
              <w:rPr>
                <w:szCs w:val="21"/>
                <w:shd w:val="clear" w:color="auto" w:fill="FFFFFF"/>
              </w:rPr>
              <w:t xml:space="preserve">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3" w:type="dxa"/>
          </w:tcPr>
          <w:p>
            <w:pPr>
              <w:snapToGrid w:val="0"/>
              <w:spacing w:line="440" w:lineRule="exact"/>
              <w:jc w:val="center"/>
              <w:rPr>
                <w:szCs w:val="21"/>
              </w:rPr>
            </w:pPr>
            <w:r>
              <w:rPr>
                <w:szCs w:val="21"/>
              </w:rPr>
              <w:t>8</w:t>
            </w:r>
          </w:p>
        </w:tc>
        <w:tc>
          <w:tcPr>
            <w:tcW w:w="2438" w:type="dxa"/>
          </w:tcPr>
          <w:p>
            <w:pPr>
              <w:snapToGrid w:val="0"/>
              <w:spacing w:line="440" w:lineRule="exact"/>
              <w:jc w:val="center"/>
              <w:rPr>
                <w:szCs w:val="21"/>
              </w:rPr>
            </w:pPr>
            <w:r>
              <w:rPr>
                <w:rFonts w:hAnsi="宋体"/>
                <w:szCs w:val="21"/>
              </w:rPr>
              <w:t>色度</w:t>
            </w:r>
          </w:p>
        </w:tc>
        <w:tc>
          <w:tcPr>
            <w:tcW w:w="2785" w:type="dxa"/>
          </w:tcPr>
          <w:p>
            <w:pPr>
              <w:spacing w:line="440" w:lineRule="exact"/>
              <w:jc w:val="center"/>
              <w:rPr>
                <w:szCs w:val="21"/>
                <w:shd w:val="clear" w:color="auto" w:fill="FFFFFF"/>
              </w:rPr>
            </w:pPr>
            <w:r>
              <w:rPr>
                <w:szCs w:val="21"/>
                <w:shd w:val="clear" w:color="auto" w:fill="FFFFFF"/>
              </w:rPr>
              <w:t>GB/T 534-2014</w:t>
            </w:r>
            <w:r>
              <w:rPr>
                <w:rFonts w:hint="eastAsia"/>
                <w:szCs w:val="21"/>
                <w:shd w:val="clear" w:color="auto" w:fill="FFFFFF"/>
              </w:rPr>
              <w:t xml:space="preserve"> </w:t>
            </w:r>
            <w:r>
              <w:rPr>
                <w:szCs w:val="21"/>
                <w:shd w:val="clear" w:color="auto" w:fill="FFFFFF"/>
              </w:rPr>
              <w:t xml:space="preserve"> 5.10</w:t>
            </w:r>
          </w:p>
        </w:tc>
        <w:tc>
          <w:tcPr>
            <w:tcW w:w="2903" w:type="dxa"/>
          </w:tcPr>
          <w:p>
            <w:pPr>
              <w:spacing w:line="440" w:lineRule="exact"/>
              <w:jc w:val="center"/>
              <w:rPr>
                <w:szCs w:val="21"/>
                <w:shd w:val="clear" w:color="auto" w:fill="FFFFFF"/>
              </w:rPr>
            </w:pPr>
            <w:r>
              <w:rPr>
                <w:szCs w:val="21"/>
                <w:shd w:val="clear" w:color="auto" w:fill="FFFFFF"/>
              </w:rPr>
              <w:t>GB/T 534-2014</w:t>
            </w:r>
            <w:r>
              <w:rPr>
                <w:rFonts w:hint="eastAsia"/>
                <w:szCs w:val="21"/>
                <w:shd w:val="clear" w:color="auto" w:fill="FFFFFF"/>
              </w:rPr>
              <w:t xml:space="preserve"> </w:t>
            </w:r>
            <w:r>
              <w:rPr>
                <w:szCs w:val="21"/>
                <w:shd w:val="clear" w:color="auto" w:fill="FFFFFF"/>
              </w:rPr>
              <w:t xml:space="preserve"> 5.10</w:t>
            </w:r>
          </w:p>
        </w:tc>
      </w:tr>
    </w:tbl>
    <w:p>
      <w:pPr>
        <w:snapToGrid w:val="0"/>
        <w:spacing w:line="440" w:lineRule="exact"/>
        <w:jc w:val="center"/>
        <w:rPr>
          <w:rFonts w:hAnsi="宋体"/>
          <w:szCs w:val="21"/>
        </w:rPr>
      </w:pPr>
    </w:p>
    <w:p>
      <w:pPr>
        <w:snapToGrid w:val="0"/>
        <w:spacing w:line="440" w:lineRule="exact"/>
        <w:jc w:val="center"/>
        <w:rPr>
          <w:szCs w:val="21"/>
        </w:rPr>
      </w:pPr>
      <w:r>
        <w:rPr>
          <w:rFonts w:hAnsi="宋体"/>
          <w:szCs w:val="21"/>
        </w:rPr>
        <w:t>表</w:t>
      </w:r>
      <w:r>
        <w:rPr>
          <w:szCs w:val="21"/>
        </w:rPr>
        <w:t xml:space="preserve">2 </w:t>
      </w:r>
      <w:r>
        <w:rPr>
          <w:rFonts w:hAnsi="宋体"/>
          <w:szCs w:val="21"/>
        </w:rPr>
        <w:t>工业用氢氧化钠</w:t>
      </w: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49"/>
        <w:gridCol w:w="2783"/>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snapToGrid w:val="0"/>
              <w:spacing w:line="440" w:lineRule="exact"/>
              <w:jc w:val="center"/>
              <w:rPr>
                <w:szCs w:val="21"/>
              </w:rPr>
            </w:pPr>
            <w:r>
              <w:rPr>
                <w:rFonts w:hAnsi="宋体"/>
                <w:szCs w:val="21"/>
              </w:rPr>
              <w:t>序号</w:t>
            </w:r>
          </w:p>
        </w:tc>
        <w:tc>
          <w:tcPr>
            <w:tcW w:w="2449" w:type="dxa"/>
            <w:vAlign w:val="center"/>
          </w:tcPr>
          <w:p>
            <w:pPr>
              <w:snapToGrid w:val="0"/>
              <w:spacing w:line="440" w:lineRule="exact"/>
              <w:jc w:val="center"/>
              <w:rPr>
                <w:szCs w:val="21"/>
              </w:rPr>
            </w:pPr>
            <w:r>
              <w:rPr>
                <w:rFonts w:hAnsi="宋体"/>
                <w:szCs w:val="21"/>
              </w:rPr>
              <w:t>检验项目</w:t>
            </w:r>
          </w:p>
        </w:tc>
        <w:tc>
          <w:tcPr>
            <w:tcW w:w="2783" w:type="dxa"/>
            <w:vAlign w:val="center"/>
          </w:tcPr>
          <w:p>
            <w:pPr>
              <w:snapToGrid w:val="0"/>
              <w:spacing w:line="440" w:lineRule="exact"/>
              <w:jc w:val="center"/>
              <w:rPr>
                <w:szCs w:val="21"/>
              </w:rPr>
            </w:pPr>
            <w:r>
              <w:rPr>
                <w:rFonts w:hAnsi="宋体"/>
                <w:szCs w:val="21"/>
              </w:rPr>
              <w:t>检验依据</w:t>
            </w:r>
          </w:p>
        </w:tc>
        <w:tc>
          <w:tcPr>
            <w:tcW w:w="2836" w:type="dxa"/>
            <w:vAlign w:val="center"/>
          </w:tcPr>
          <w:p>
            <w:pPr>
              <w:snapToGrid w:val="0"/>
              <w:spacing w:line="440" w:lineRule="exact"/>
              <w:jc w:val="center"/>
              <w:rPr>
                <w:szCs w:val="21"/>
              </w:rPr>
            </w:pPr>
            <w:r>
              <w:rPr>
                <w:rFonts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snapToGrid w:val="0"/>
              <w:spacing w:line="440" w:lineRule="exact"/>
              <w:jc w:val="center"/>
              <w:rPr>
                <w:szCs w:val="21"/>
              </w:rPr>
            </w:pPr>
            <w:r>
              <w:rPr>
                <w:szCs w:val="21"/>
              </w:rPr>
              <w:t>1</w:t>
            </w:r>
          </w:p>
        </w:tc>
        <w:tc>
          <w:tcPr>
            <w:tcW w:w="2449" w:type="dxa"/>
            <w:vAlign w:val="center"/>
          </w:tcPr>
          <w:p>
            <w:pPr>
              <w:snapToGrid w:val="0"/>
              <w:spacing w:line="440" w:lineRule="exact"/>
              <w:jc w:val="center"/>
              <w:rPr>
                <w:szCs w:val="21"/>
              </w:rPr>
            </w:pPr>
            <w:r>
              <w:rPr>
                <w:rFonts w:hAnsi="宋体"/>
                <w:szCs w:val="21"/>
              </w:rPr>
              <w:t>外观</w:t>
            </w:r>
          </w:p>
        </w:tc>
        <w:tc>
          <w:tcPr>
            <w:tcW w:w="2783" w:type="dxa"/>
            <w:vAlign w:val="center"/>
          </w:tcPr>
          <w:p>
            <w:pPr>
              <w:snapToGrid w:val="0"/>
              <w:spacing w:line="440" w:lineRule="exact"/>
              <w:jc w:val="center"/>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 xml:space="preserve">GB/T 209-2018  </w:t>
            </w:r>
            <w:r>
              <w:rPr>
                <w:rFonts w:hint="eastAsia"/>
                <w:color w:val="000000" w:themeColor="text1"/>
                <w:szCs w:val="21"/>
                <w:shd w:val="clear" w:color="auto" w:fill="FFFFFF"/>
                <w14:textFill>
                  <w14:solidFill>
                    <w14:schemeClr w14:val="tx1"/>
                  </w14:solidFill>
                </w14:textFill>
              </w:rPr>
              <w:t>4</w:t>
            </w:r>
            <w:r>
              <w:rPr>
                <w:color w:val="000000" w:themeColor="text1"/>
                <w:szCs w:val="21"/>
                <w:shd w:val="clear" w:color="auto" w:fill="FFFFFF"/>
                <w14:textFill>
                  <w14:solidFill>
                    <w14:schemeClr w14:val="tx1"/>
                  </w14:solidFill>
                </w14:textFill>
              </w:rPr>
              <w:t>.1</w:t>
            </w:r>
          </w:p>
        </w:tc>
        <w:tc>
          <w:tcPr>
            <w:tcW w:w="2836" w:type="dxa"/>
            <w:vAlign w:val="center"/>
          </w:tcPr>
          <w:p>
            <w:pPr>
              <w:snapToGrid w:val="0"/>
              <w:spacing w:line="440" w:lineRule="exact"/>
              <w:jc w:val="center"/>
              <w:rPr>
                <w:color w:val="000000" w:themeColor="text1"/>
                <w:szCs w:val="21"/>
                <w14:textFill>
                  <w14:solidFill>
                    <w14:schemeClr w14:val="tx1"/>
                  </w14:solidFill>
                </w14:textFill>
              </w:rPr>
            </w:pPr>
            <w:r>
              <w:rPr>
                <w:color w:val="000000" w:themeColor="text1"/>
                <w:szCs w:val="21"/>
                <w:shd w:val="clear" w:color="auto" w:fill="FFFFFF"/>
                <w14:textFill>
                  <w14:solidFill>
                    <w14:schemeClr w14:val="tx1"/>
                  </w14:solidFill>
                </w14:textFill>
              </w:rPr>
              <w:t xml:space="preserve">GB/T 209-2018  </w:t>
            </w:r>
            <w:r>
              <w:rPr>
                <w:rFonts w:hint="eastAsia"/>
                <w:color w:val="000000" w:themeColor="text1"/>
                <w:szCs w:val="21"/>
                <w:shd w:val="clear" w:color="auto" w:fill="FFFFFF"/>
                <w14:textFill>
                  <w14:solidFill>
                    <w14:schemeClr w14:val="tx1"/>
                  </w14:solidFill>
                </w14:textFill>
              </w:rPr>
              <w:t>4</w:t>
            </w:r>
            <w:r>
              <w:rPr>
                <w:color w:val="000000" w:themeColor="text1"/>
                <w:szCs w:val="21"/>
                <w:shd w:val="clear" w:color="auto" w:fill="FFFFFF"/>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snapToGrid w:val="0"/>
              <w:spacing w:line="440" w:lineRule="exact"/>
              <w:jc w:val="center"/>
              <w:rPr>
                <w:szCs w:val="21"/>
              </w:rPr>
            </w:pPr>
            <w:r>
              <w:rPr>
                <w:szCs w:val="21"/>
              </w:rPr>
              <w:t>2</w:t>
            </w:r>
          </w:p>
        </w:tc>
        <w:tc>
          <w:tcPr>
            <w:tcW w:w="2449" w:type="dxa"/>
            <w:vAlign w:val="center"/>
          </w:tcPr>
          <w:p>
            <w:pPr>
              <w:snapToGrid w:val="0"/>
              <w:spacing w:line="440" w:lineRule="exact"/>
              <w:jc w:val="center"/>
              <w:rPr>
                <w:szCs w:val="21"/>
              </w:rPr>
            </w:pPr>
            <w:r>
              <w:rPr>
                <w:rFonts w:hAnsi="宋体"/>
                <w:szCs w:val="21"/>
              </w:rPr>
              <w:t>氢氧化钠</w:t>
            </w:r>
          </w:p>
        </w:tc>
        <w:tc>
          <w:tcPr>
            <w:tcW w:w="2783" w:type="dxa"/>
            <w:vAlign w:val="center"/>
          </w:tcPr>
          <w:p>
            <w:pPr>
              <w:spacing w:line="440" w:lineRule="exact"/>
              <w:jc w:val="center"/>
              <w:rPr>
                <w:szCs w:val="21"/>
                <w:shd w:val="clear" w:color="auto" w:fill="FFFFFF"/>
              </w:rPr>
            </w:pPr>
            <w:r>
              <w:rPr>
                <w:szCs w:val="21"/>
                <w:shd w:val="clear" w:color="auto" w:fill="FFFFFF"/>
              </w:rPr>
              <w:t>GB/T 209-2018  6.2</w:t>
            </w:r>
          </w:p>
        </w:tc>
        <w:tc>
          <w:tcPr>
            <w:tcW w:w="2836" w:type="dxa"/>
            <w:vAlign w:val="center"/>
          </w:tcPr>
          <w:p>
            <w:pPr>
              <w:snapToGrid w:val="0"/>
              <w:spacing w:line="440" w:lineRule="exact"/>
              <w:jc w:val="center"/>
              <w:rPr>
                <w:szCs w:val="21"/>
                <w:shd w:val="clear" w:color="auto" w:fill="FFFFFF"/>
              </w:rPr>
            </w:pPr>
            <w:r>
              <w:rPr>
                <w:szCs w:val="21"/>
                <w:shd w:val="clear" w:color="auto" w:fill="FFFFFF"/>
              </w:rPr>
              <w:t>GB/T 4348.1-2013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10" w:type="dxa"/>
            <w:vAlign w:val="center"/>
          </w:tcPr>
          <w:p>
            <w:pPr>
              <w:snapToGrid w:val="0"/>
              <w:spacing w:line="440" w:lineRule="exact"/>
              <w:jc w:val="center"/>
              <w:rPr>
                <w:szCs w:val="21"/>
              </w:rPr>
            </w:pPr>
            <w:r>
              <w:rPr>
                <w:szCs w:val="21"/>
              </w:rPr>
              <w:t>3</w:t>
            </w:r>
          </w:p>
        </w:tc>
        <w:tc>
          <w:tcPr>
            <w:tcW w:w="2449" w:type="dxa"/>
            <w:vAlign w:val="center"/>
          </w:tcPr>
          <w:p>
            <w:pPr>
              <w:snapToGrid w:val="0"/>
              <w:spacing w:line="440" w:lineRule="exact"/>
              <w:jc w:val="center"/>
              <w:rPr>
                <w:szCs w:val="21"/>
              </w:rPr>
            </w:pPr>
            <w:r>
              <w:rPr>
                <w:rFonts w:hAnsi="宋体"/>
                <w:szCs w:val="21"/>
              </w:rPr>
              <w:t>碳酸钠</w:t>
            </w:r>
          </w:p>
        </w:tc>
        <w:tc>
          <w:tcPr>
            <w:tcW w:w="2783" w:type="dxa"/>
            <w:vAlign w:val="center"/>
          </w:tcPr>
          <w:p>
            <w:pPr>
              <w:spacing w:line="440" w:lineRule="exact"/>
              <w:jc w:val="center"/>
              <w:rPr>
                <w:szCs w:val="21"/>
                <w:shd w:val="clear" w:color="auto" w:fill="FFFFFF"/>
              </w:rPr>
            </w:pPr>
            <w:r>
              <w:rPr>
                <w:szCs w:val="21"/>
                <w:shd w:val="clear" w:color="auto" w:fill="FFFFFF"/>
              </w:rPr>
              <w:t>GB/T 209-2018  6.3</w:t>
            </w:r>
          </w:p>
        </w:tc>
        <w:tc>
          <w:tcPr>
            <w:tcW w:w="2836" w:type="dxa"/>
            <w:vAlign w:val="center"/>
          </w:tcPr>
          <w:p>
            <w:pPr>
              <w:snapToGrid w:val="0"/>
              <w:spacing w:line="440" w:lineRule="exact"/>
              <w:jc w:val="center"/>
              <w:rPr>
                <w:szCs w:val="21"/>
                <w:shd w:val="clear" w:color="auto" w:fill="FFFFFF"/>
              </w:rPr>
            </w:pPr>
            <w:r>
              <w:rPr>
                <w:szCs w:val="21"/>
                <w:shd w:val="clear" w:color="auto" w:fill="FFFFFF"/>
              </w:rPr>
              <w:t>GB/T 4348.1-2013</w:t>
            </w:r>
          </w:p>
          <w:p>
            <w:pPr>
              <w:snapToGrid w:val="0"/>
              <w:spacing w:line="440" w:lineRule="exact"/>
              <w:jc w:val="center"/>
              <w:rPr>
                <w:szCs w:val="21"/>
                <w:shd w:val="clear" w:color="auto" w:fill="FFFFFF"/>
              </w:rPr>
            </w:pPr>
            <w:r>
              <w:rPr>
                <w:szCs w:val="21"/>
                <w:shd w:val="clear" w:color="auto" w:fill="FFFFFF"/>
              </w:rPr>
              <w:t>GB/T 7698-2014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10" w:type="dxa"/>
            <w:vAlign w:val="center"/>
          </w:tcPr>
          <w:p>
            <w:pPr>
              <w:snapToGrid w:val="0"/>
              <w:spacing w:line="440" w:lineRule="exact"/>
              <w:jc w:val="center"/>
              <w:rPr>
                <w:szCs w:val="21"/>
              </w:rPr>
            </w:pPr>
            <w:r>
              <w:rPr>
                <w:szCs w:val="21"/>
              </w:rPr>
              <w:t>4</w:t>
            </w:r>
          </w:p>
        </w:tc>
        <w:tc>
          <w:tcPr>
            <w:tcW w:w="2449" w:type="dxa"/>
            <w:vAlign w:val="center"/>
          </w:tcPr>
          <w:p>
            <w:pPr>
              <w:snapToGrid w:val="0"/>
              <w:spacing w:line="440" w:lineRule="exact"/>
              <w:jc w:val="center"/>
              <w:rPr>
                <w:szCs w:val="21"/>
              </w:rPr>
            </w:pPr>
            <w:r>
              <w:rPr>
                <w:rFonts w:hAnsi="宋体"/>
                <w:szCs w:val="21"/>
              </w:rPr>
              <w:t>氯化钠</w:t>
            </w:r>
          </w:p>
        </w:tc>
        <w:tc>
          <w:tcPr>
            <w:tcW w:w="2783" w:type="dxa"/>
            <w:vAlign w:val="center"/>
          </w:tcPr>
          <w:p>
            <w:pPr>
              <w:spacing w:line="440" w:lineRule="exact"/>
              <w:jc w:val="center"/>
              <w:rPr>
                <w:szCs w:val="21"/>
                <w:shd w:val="clear" w:color="auto" w:fill="FFFFFF"/>
              </w:rPr>
            </w:pPr>
            <w:r>
              <w:rPr>
                <w:szCs w:val="21"/>
                <w:shd w:val="clear" w:color="auto" w:fill="FFFFFF"/>
              </w:rPr>
              <w:t>GB/T 209-2018  6.4</w:t>
            </w:r>
          </w:p>
        </w:tc>
        <w:tc>
          <w:tcPr>
            <w:tcW w:w="2836" w:type="dxa"/>
            <w:vAlign w:val="center"/>
          </w:tcPr>
          <w:p>
            <w:pPr>
              <w:snapToGrid w:val="0"/>
              <w:spacing w:line="440" w:lineRule="exact"/>
              <w:jc w:val="center"/>
              <w:rPr>
                <w:szCs w:val="21"/>
                <w:shd w:val="clear" w:color="auto" w:fill="FFFFFF"/>
              </w:rPr>
            </w:pPr>
            <w:r>
              <w:rPr>
                <w:szCs w:val="21"/>
                <w:shd w:val="clear" w:color="auto" w:fill="FFFFFF"/>
              </w:rPr>
              <w:t>GB/T 4348.2-2014</w:t>
            </w:r>
          </w:p>
          <w:p>
            <w:pPr>
              <w:snapToGrid w:val="0"/>
              <w:spacing w:line="440" w:lineRule="exact"/>
              <w:jc w:val="center"/>
              <w:rPr>
                <w:szCs w:val="21"/>
                <w:shd w:val="clear" w:color="auto" w:fill="FFFFFF"/>
              </w:rPr>
            </w:pPr>
            <w:r>
              <w:fldChar w:fldCharType="begin"/>
            </w:r>
            <w:r>
              <w:instrText xml:space="preserve"> HYPERLINK "http://www.csres.com/detail/183697.html" \t "_blank" </w:instrText>
            </w:r>
            <w:r>
              <w:fldChar w:fldCharType="separate"/>
            </w:r>
            <w:r>
              <w:rPr>
                <w:szCs w:val="21"/>
                <w:shd w:val="clear" w:color="auto" w:fill="FFFFFF"/>
              </w:rPr>
              <w:t>GB/T 11213.2-2007</w:t>
            </w:r>
            <w:r>
              <w:rPr>
                <w:szCs w:val="21"/>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snapToGrid w:val="0"/>
              <w:spacing w:line="440" w:lineRule="exact"/>
              <w:jc w:val="center"/>
              <w:rPr>
                <w:szCs w:val="21"/>
              </w:rPr>
            </w:pPr>
            <w:r>
              <w:rPr>
                <w:szCs w:val="21"/>
              </w:rPr>
              <w:t>5</w:t>
            </w:r>
          </w:p>
        </w:tc>
        <w:tc>
          <w:tcPr>
            <w:tcW w:w="2449" w:type="dxa"/>
            <w:vAlign w:val="center"/>
          </w:tcPr>
          <w:p>
            <w:pPr>
              <w:snapToGrid w:val="0"/>
              <w:spacing w:line="440" w:lineRule="exact"/>
              <w:jc w:val="center"/>
              <w:rPr>
                <w:szCs w:val="21"/>
              </w:rPr>
            </w:pPr>
            <w:r>
              <w:rPr>
                <w:rFonts w:hAnsi="宋体"/>
                <w:szCs w:val="21"/>
              </w:rPr>
              <w:t>三氧化二铁</w:t>
            </w:r>
          </w:p>
        </w:tc>
        <w:tc>
          <w:tcPr>
            <w:tcW w:w="2783" w:type="dxa"/>
            <w:vAlign w:val="center"/>
          </w:tcPr>
          <w:p>
            <w:pPr>
              <w:spacing w:line="440" w:lineRule="exact"/>
              <w:jc w:val="center"/>
              <w:rPr>
                <w:szCs w:val="21"/>
                <w:shd w:val="clear" w:color="auto" w:fill="FFFFFF"/>
              </w:rPr>
            </w:pPr>
            <w:r>
              <w:rPr>
                <w:szCs w:val="21"/>
                <w:shd w:val="clear" w:color="auto" w:fill="FFFFFF"/>
              </w:rPr>
              <w:t>GB/T 209-2018  6.5</w:t>
            </w:r>
          </w:p>
        </w:tc>
        <w:tc>
          <w:tcPr>
            <w:tcW w:w="2836" w:type="dxa"/>
            <w:vAlign w:val="center"/>
          </w:tcPr>
          <w:p>
            <w:pPr>
              <w:snapToGrid w:val="0"/>
              <w:spacing w:line="440" w:lineRule="exact"/>
              <w:jc w:val="center"/>
              <w:rPr>
                <w:szCs w:val="21"/>
                <w:shd w:val="clear" w:color="auto" w:fill="FFFFFF"/>
              </w:rPr>
            </w:pPr>
            <w:r>
              <w:rPr>
                <w:szCs w:val="21"/>
                <w:shd w:val="clear" w:color="auto" w:fill="FFFFFF"/>
              </w:rPr>
              <w:t>GB/T 4</w:t>
            </w:r>
            <w:r>
              <w:rPr>
                <w:color w:val="000000" w:themeColor="text1"/>
                <w:szCs w:val="21"/>
                <w:shd w:val="clear" w:color="auto" w:fill="FFFFFF"/>
                <w14:textFill>
                  <w14:solidFill>
                    <w14:schemeClr w14:val="tx1"/>
                  </w14:solidFill>
                </w14:textFill>
              </w:rPr>
              <w:t>348.</w:t>
            </w:r>
            <w:r>
              <w:rPr>
                <w:rFonts w:hint="eastAsia"/>
                <w:color w:val="000000" w:themeColor="text1"/>
                <w:szCs w:val="21"/>
                <w:shd w:val="clear" w:color="auto" w:fill="FFFFFF"/>
                <w14:textFill>
                  <w14:solidFill>
                    <w14:schemeClr w14:val="tx1"/>
                  </w14:solidFill>
                </w14:textFill>
              </w:rPr>
              <w:t>3</w:t>
            </w:r>
            <w:r>
              <w:rPr>
                <w:color w:val="000000" w:themeColor="text1"/>
                <w:szCs w:val="21"/>
                <w:shd w:val="clear" w:color="auto" w:fill="FFFFFF"/>
                <w14:textFill>
                  <w14:solidFill>
                    <w14:schemeClr w14:val="tx1"/>
                  </w14:solidFill>
                </w14:textFill>
              </w:rPr>
              <w:t>-2012</w:t>
            </w:r>
          </w:p>
        </w:tc>
      </w:tr>
    </w:tbl>
    <w:p>
      <w:pPr>
        <w:snapToGrid w:val="0"/>
        <w:spacing w:line="440" w:lineRule="exact"/>
        <w:jc w:val="center"/>
        <w:rPr>
          <w:rFonts w:hAnsi="宋体"/>
          <w:szCs w:val="21"/>
        </w:rPr>
      </w:pPr>
    </w:p>
    <w:p>
      <w:pPr>
        <w:snapToGrid w:val="0"/>
        <w:spacing w:line="440" w:lineRule="exact"/>
        <w:jc w:val="center"/>
        <w:rPr>
          <w:szCs w:val="21"/>
        </w:rPr>
      </w:pPr>
      <w:r>
        <w:rPr>
          <w:rFonts w:hAnsi="宋体"/>
          <w:szCs w:val="21"/>
        </w:rPr>
        <w:t>表</w:t>
      </w:r>
      <w:r>
        <w:rPr>
          <w:szCs w:val="21"/>
        </w:rPr>
        <w:t xml:space="preserve">3 </w:t>
      </w:r>
      <w:r>
        <w:rPr>
          <w:rFonts w:hAnsi="宋体"/>
          <w:szCs w:val="21"/>
        </w:rPr>
        <w:t>工业用甲醇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rFonts w:hAnsi="宋体"/>
                <w:szCs w:val="21"/>
              </w:rPr>
              <w:t>序号</w:t>
            </w:r>
          </w:p>
        </w:tc>
        <w:tc>
          <w:tcPr>
            <w:tcW w:w="2693" w:type="dxa"/>
          </w:tcPr>
          <w:p>
            <w:pPr>
              <w:snapToGrid w:val="0"/>
              <w:spacing w:line="440" w:lineRule="exact"/>
              <w:jc w:val="center"/>
              <w:rPr>
                <w:szCs w:val="21"/>
              </w:rPr>
            </w:pPr>
            <w:r>
              <w:rPr>
                <w:rFonts w:hAnsi="宋体"/>
                <w:szCs w:val="21"/>
              </w:rPr>
              <w:t>检验项目</w:t>
            </w:r>
          </w:p>
        </w:tc>
        <w:tc>
          <w:tcPr>
            <w:tcW w:w="2835" w:type="dxa"/>
          </w:tcPr>
          <w:p>
            <w:pPr>
              <w:snapToGrid w:val="0"/>
              <w:spacing w:line="440" w:lineRule="exact"/>
              <w:jc w:val="center"/>
              <w:rPr>
                <w:szCs w:val="21"/>
              </w:rPr>
            </w:pPr>
            <w:r>
              <w:rPr>
                <w:rFonts w:hAnsi="宋体"/>
                <w:szCs w:val="21"/>
              </w:rPr>
              <w:t>检验依据</w:t>
            </w:r>
          </w:p>
        </w:tc>
        <w:tc>
          <w:tcPr>
            <w:tcW w:w="2828" w:type="dxa"/>
          </w:tcPr>
          <w:p>
            <w:pPr>
              <w:snapToGrid w:val="0"/>
              <w:spacing w:line="440" w:lineRule="exact"/>
              <w:jc w:val="center"/>
              <w:rPr>
                <w:szCs w:val="21"/>
              </w:rPr>
            </w:pPr>
            <w:r>
              <w:rPr>
                <w:rFonts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1</w:t>
            </w:r>
          </w:p>
        </w:tc>
        <w:tc>
          <w:tcPr>
            <w:tcW w:w="2693" w:type="dxa"/>
          </w:tcPr>
          <w:p>
            <w:pPr>
              <w:snapToGrid w:val="0"/>
              <w:spacing w:line="440" w:lineRule="exact"/>
              <w:jc w:val="center"/>
              <w:rPr>
                <w:szCs w:val="21"/>
              </w:rPr>
            </w:pPr>
            <w:r>
              <w:rPr>
                <w:rFonts w:hAnsi="宋体"/>
                <w:szCs w:val="21"/>
              </w:rPr>
              <w:t>性状</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-2011  4.3</w:t>
            </w:r>
          </w:p>
        </w:tc>
        <w:tc>
          <w:tcPr>
            <w:tcW w:w="2828"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2</w:t>
            </w:r>
          </w:p>
        </w:tc>
        <w:tc>
          <w:tcPr>
            <w:tcW w:w="2693" w:type="dxa"/>
          </w:tcPr>
          <w:p>
            <w:pPr>
              <w:snapToGrid w:val="0"/>
              <w:spacing w:line="440" w:lineRule="exact"/>
              <w:jc w:val="center"/>
              <w:rPr>
                <w:szCs w:val="21"/>
              </w:rPr>
            </w:pPr>
            <w:r>
              <w:rPr>
                <w:rFonts w:hAnsi="宋体"/>
                <w:szCs w:val="21"/>
              </w:rPr>
              <w:t>色度</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-2011  4.4</w:t>
            </w:r>
          </w:p>
        </w:tc>
        <w:tc>
          <w:tcPr>
            <w:tcW w:w="2828" w:type="dxa"/>
          </w:tcPr>
          <w:p>
            <w:pPr>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GB</w:t>
            </w:r>
            <w:r>
              <w:rPr>
                <w:rFonts w:hint="eastAsia"/>
                <w:color w:val="000000" w:themeColor="text1"/>
                <w:szCs w:val="21"/>
                <w:lang w:val="en-US" w:eastAsia="zh-CN"/>
                <w14:textFill>
                  <w14:solidFill>
                    <w14:schemeClr w14:val="tx1"/>
                  </w14:solidFill>
                </w14:textFill>
              </w:rPr>
              <w:t>/T</w:t>
            </w:r>
            <w:r>
              <w:rPr>
                <w:color w:val="000000" w:themeColor="text1"/>
                <w:szCs w:val="21"/>
                <w14:textFill>
                  <w14:solidFill>
                    <w14:schemeClr w14:val="tx1"/>
                  </w14:solidFill>
                </w14:textFill>
              </w:rPr>
              <w:t xml:space="preserve"> 3143-1982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3</w:t>
            </w:r>
          </w:p>
        </w:tc>
        <w:tc>
          <w:tcPr>
            <w:tcW w:w="2693" w:type="dxa"/>
          </w:tcPr>
          <w:p>
            <w:pPr>
              <w:snapToGrid w:val="0"/>
              <w:spacing w:line="440" w:lineRule="exact"/>
              <w:jc w:val="center"/>
              <w:rPr>
                <w:szCs w:val="21"/>
              </w:rPr>
            </w:pPr>
            <w:r>
              <w:rPr>
                <w:rFonts w:hAnsi="宋体"/>
                <w:szCs w:val="21"/>
              </w:rPr>
              <w:t>密度</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-2011  4.5</w:t>
            </w:r>
          </w:p>
        </w:tc>
        <w:tc>
          <w:tcPr>
            <w:tcW w:w="2828" w:type="dxa"/>
          </w:tcPr>
          <w:p>
            <w:pPr>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GB/T 4472-2011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4</w:t>
            </w:r>
          </w:p>
        </w:tc>
        <w:tc>
          <w:tcPr>
            <w:tcW w:w="2693" w:type="dxa"/>
          </w:tcPr>
          <w:p>
            <w:pPr>
              <w:snapToGrid w:val="0"/>
              <w:spacing w:line="440" w:lineRule="exact"/>
              <w:jc w:val="center"/>
              <w:rPr>
                <w:szCs w:val="21"/>
              </w:rPr>
            </w:pPr>
            <w:r>
              <w:rPr>
                <w:rFonts w:hAnsi="宋体"/>
                <w:szCs w:val="21"/>
              </w:rPr>
              <w:t>沸程</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-2011  4.6</w:t>
            </w:r>
          </w:p>
        </w:tc>
        <w:tc>
          <w:tcPr>
            <w:tcW w:w="2828" w:type="dxa"/>
          </w:tcPr>
          <w:p>
            <w:pPr>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GB/T 7534-2004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5</w:t>
            </w:r>
          </w:p>
        </w:tc>
        <w:tc>
          <w:tcPr>
            <w:tcW w:w="2693" w:type="dxa"/>
          </w:tcPr>
          <w:p>
            <w:pPr>
              <w:snapToGrid w:val="0"/>
              <w:spacing w:line="440" w:lineRule="exact"/>
              <w:jc w:val="center"/>
              <w:rPr>
                <w:szCs w:val="21"/>
              </w:rPr>
            </w:pPr>
            <w:r>
              <w:rPr>
                <w:rFonts w:hAnsi="宋体"/>
                <w:szCs w:val="21"/>
              </w:rPr>
              <w:t>高锰酸钾试验</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-2011  4.7</w:t>
            </w:r>
          </w:p>
        </w:tc>
        <w:tc>
          <w:tcPr>
            <w:tcW w:w="2828" w:type="dxa"/>
          </w:tcPr>
          <w:p>
            <w:pPr>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GB/T 6324.3-2011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6</w:t>
            </w:r>
          </w:p>
        </w:tc>
        <w:tc>
          <w:tcPr>
            <w:tcW w:w="2693" w:type="dxa"/>
          </w:tcPr>
          <w:p>
            <w:pPr>
              <w:snapToGrid w:val="0"/>
              <w:spacing w:line="440" w:lineRule="exact"/>
              <w:jc w:val="center"/>
              <w:rPr>
                <w:szCs w:val="21"/>
              </w:rPr>
            </w:pPr>
            <w:r>
              <w:rPr>
                <w:rFonts w:hAnsi="宋体"/>
                <w:szCs w:val="21"/>
              </w:rPr>
              <w:t>水混溶性试验</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 xml:space="preserve">-2011  4.8 </w:t>
            </w:r>
          </w:p>
        </w:tc>
        <w:tc>
          <w:tcPr>
            <w:tcW w:w="2828" w:type="dxa"/>
          </w:tcPr>
          <w:p>
            <w:pPr>
              <w:snapToGrid w:val="0"/>
              <w:spacing w:line="44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"http://std.samr.gov.cn/gb/search/gbDetailed?id=71F772D7980ED3A7E05397BE0A0AB82A" \t "_blank" </w:instrText>
            </w:r>
            <w:r>
              <w:rPr>
                <w:color w:val="000000" w:themeColor="text1"/>
                <w14:textFill>
                  <w14:solidFill>
                    <w14:schemeClr w14:val="tx1"/>
                  </w14:solidFill>
                </w14:textFill>
              </w:rPr>
              <w:fldChar w:fldCharType="separate"/>
            </w:r>
            <w:r>
              <w:rPr>
                <w:color w:val="000000" w:themeColor="text1"/>
                <w:szCs w:val="21"/>
                <w14:textFill>
                  <w14:solidFill>
                    <w14:schemeClr w14:val="tx1"/>
                  </w14:solidFill>
                </w14:textFill>
              </w:rPr>
              <w:t>GB/T</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6324.1-2004</w:t>
            </w:r>
            <w:r>
              <w:rPr>
                <w:color w:val="000000" w:themeColor="text1"/>
                <w:szCs w:val="2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7</w:t>
            </w:r>
          </w:p>
        </w:tc>
        <w:tc>
          <w:tcPr>
            <w:tcW w:w="2693" w:type="dxa"/>
          </w:tcPr>
          <w:p>
            <w:pPr>
              <w:snapToGrid w:val="0"/>
              <w:spacing w:line="440" w:lineRule="exact"/>
              <w:jc w:val="center"/>
              <w:rPr>
                <w:szCs w:val="21"/>
              </w:rPr>
            </w:pPr>
            <w:r>
              <w:rPr>
                <w:rFonts w:hAnsi="宋体"/>
                <w:szCs w:val="21"/>
              </w:rPr>
              <w:t>水</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 xml:space="preserve">-2011  4.9 </w:t>
            </w:r>
          </w:p>
        </w:tc>
        <w:tc>
          <w:tcPr>
            <w:tcW w:w="2828" w:type="dxa"/>
          </w:tcPr>
          <w:p>
            <w:pPr>
              <w:snapToGrid w:val="0"/>
              <w:spacing w:line="44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"http://std.samr.gov.cn/gb/search/gbDetailed?id=71F772D775CFD3A7E05397BE0A0AB82A" \t "_blank" </w:instrText>
            </w:r>
            <w:r>
              <w:rPr>
                <w:color w:val="000000" w:themeColor="text1"/>
                <w14:textFill>
                  <w14:solidFill>
                    <w14:schemeClr w14:val="tx1"/>
                  </w14:solidFill>
                </w14:textFill>
              </w:rPr>
              <w:fldChar w:fldCharType="separate"/>
            </w:r>
            <w:r>
              <w:rPr>
                <w:color w:val="000000" w:themeColor="text1"/>
                <w:szCs w:val="21"/>
                <w14:textFill>
                  <w14:solidFill>
                    <w14:schemeClr w14:val="tx1"/>
                  </w14:solidFill>
                </w14:textFill>
              </w:rPr>
              <w:t>GB/T</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6283-2008</w:t>
            </w:r>
            <w:r>
              <w:rPr>
                <w:color w:val="000000" w:themeColor="text1"/>
                <w:szCs w:val="2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8</w:t>
            </w:r>
          </w:p>
        </w:tc>
        <w:tc>
          <w:tcPr>
            <w:tcW w:w="2693" w:type="dxa"/>
          </w:tcPr>
          <w:p>
            <w:pPr>
              <w:snapToGrid w:val="0"/>
              <w:spacing w:line="440" w:lineRule="exact"/>
              <w:jc w:val="center"/>
              <w:rPr>
                <w:szCs w:val="21"/>
              </w:rPr>
            </w:pPr>
            <w:r>
              <w:rPr>
                <w:rFonts w:hAnsi="宋体"/>
                <w:szCs w:val="21"/>
              </w:rPr>
              <w:t>酸或碱</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-2011  4.10</w:t>
            </w:r>
          </w:p>
        </w:tc>
        <w:tc>
          <w:tcPr>
            <w:tcW w:w="2828"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9</w:t>
            </w:r>
          </w:p>
        </w:tc>
        <w:tc>
          <w:tcPr>
            <w:tcW w:w="2693" w:type="dxa"/>
          </w:tcPr>
          <w:p>
            <w:pPr>
              <w:snapToGrid w:val="0"/>
              <w:spacing w:line="440" w:lineRule="exact"/>
              <w:jc w:val="center"/>
              <w:rPr>
                <w:szCs w:val="21"/>
              </w:rPr>
            </w:pPr>
            <w:r>
              <w:rPr>
                <w:rFonts w:hAnsi="宋体"/>
                <w:szCs w:val="21"/>
              </w:rPr>
              <w:t>羟基化合物</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-2011  4.11</w:t>
            </w:r>
          </w:p>
        </w:tc>
        <w:tc>
          <w:tcPr>
            <w:tcW w:w="2828" w:type="dxa"/>
          </w:tcPr>
          <w:p>
            <w:pPr>
              <w:snapToGrid w:val="0"/>
              <w:spacing w:line="44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"http://std.samr.gov.cn/gb/search/gbDetailed?id=71F772D7980ED3A7E05397BE0A0AB82A" \t "_blank" </w:instrText>
            </w:r>
            <w:r>
              <w:rPr>
                <w:color w:val="000000" w:themeColor="text1"/>
                <w14:textFill>
                  <w14:solidFill>
                    <w14:schemeClr w14:val="tx1"/>
                  </w14:solidFill>
                </w14:textFill>
              </w:rPr>
              <w:fldChar w:fldCharType="separate"/>
            </w:r>
            <w:r>
              <w:rPr>
                <w:color w:val="000000" w:themeColor="text1"/>
                <w:szCs w:val="21"/>
                <w14:textFill>
                  <w14:solidFill>
                    <w14:schemeClr w14:val="tx1"/>
                  </w14:solidFill>
                </w14:textFill>
              </w:rPr>
              <w:t>GB/T</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6324.</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-200</w:t>
            </w:r>
            <w:r>
              <w:rPr>
                <w:rFonts w:hint="eastAsia"/>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10</w:t>
            </w:r>
          </w:p>
        </w:tc>
        <w:tc>
          <w:tcPr>
            <w:tcW w:w="2693" w:type="dxa"/>
          </w:tcPr>
          <w:p>
            <w:pPr>
              <w:snapToGrid w:val="0"/>
              <w:spacing w:line="440" w:lineRule="exact"/>
              <w:jc w:val="center"/>
              <w:rPr>
                <w:szCs w:val="21"/>
              </w:rPr>
            </w:pPr>
            <w:r>
              <w:rPr>
                <w:rFonts w:hAnsi="宋体"/>
                <w:szCs w:val="21"/>
              </w:rPr>
              <w:t>蒸发残渣</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-2011  4.12</w:t>
            </w:r>
          </w:p>
        </w:tc>
        <w:tc>
          <w:tcPr>
            <w:tcW w:w="2828" w:type="dxa"/>
          </w:tcPr>
          <w:p>
            <w:pPr>
              <w:snapToGrid w:val="0"/>
              <w:spacing w:line="44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"http://std.samr.gov.cn/gb/search/gbDetailed?id=71F772D77AD7D3A7E05397BE0A0AB82A" \t "_blank" </w:instrText>
            </w:r>
            <w:r>
              <w:rPr>
                <w:color w:val="000000" w:themeColor="text1"/>
                <w14:textFill>
                  <w14:solidFill>
                    <w14:schemeClr w14:val="tx1"/>
                  </w14:solidFill>
                </w14:textFill>
              </w:rPr>
              <w:fldChar w:fldCharType="separate"/>
            </w:r>
            <w:r>
              <w:rPr>
                <w:color w:val="000000" w:themeColor="text1"/>
                <w:szCs w:val="21"/>
                <w14:textFill>
                  <w14:solidFill>
                    <w14:schemeClr w14:val="tx1"/>
                  </w14:solidFill>
                </w14:textFill>
              </w:rPr>
              <w:t>GB/T</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6324.2-2004</w:t>
            </w:r>
            <w:r>
              <w:rPr>
                <w:color w:val="000000" w:themeColor="text1"/>
                <w:szCs w:val="2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11</w:t>
            </w:r>
          </w:p>
        </w:tc>
        <w:tc>
          <w:tcPr>
            <w:tcW w:w="2693" w:type="dxa"/>
          </w:tcPr>
          <w:p>
            <w:pPr>
              <w:snapToGrid w:val="0"/>
              <w:spacing w:line="440" w:lineRule="exact"/>
              <w:jc w:val="center"/>
              <w:rPr>
                <w:szCs w:val="21"/>
              </w:rPr>
            </w:pPr>
            <w:r>
              <w:rPr>
                <w:rFonts w:hAnsi="宋体"/>
                <w:szCs w:val="21"/>
              </w:rPr>
              <w:t>硫酸洗涤试验</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-2011  4.13</w:t>
            </w:r>
          </w:p>
        </w:tc>
        <w:tc>
          <w:tcPr>
            <w:tcW w:w="2828"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szCs w:val="21"/>
              </w:rPr>
            </w:pPr>
            <w:r>
              <w:rPr>
                <w:szCs w:val="21"/>
              </w:rPr>
              <w:t>12</w:t>
            </w:r>
          </w:p>
        </w:tc>
        <w:tc>
          <w:tcPr>
            <w:tcW w:w="2693" w:type="dxa"/>
          </w:tcPr>
          <w:p>
            <w:pPr>
              <w:snapToGrid w:val="0"/>
              <w:spacing w:line="440" w:lineRule="exact"/>
              <w:jc w:val="center"/>
              <w:rPr>
                <w:szCs w:val="21"/>
              </w:rPr>
            </w:pPr>
            <w:r>
              <w:rPr>
                <w:rFonts w:hAnsi="宋体"/>
                <w:szCs w:val="21"/>
              </w:rPr>
              <w:t>乙醇</w:t>
            </w:r>
          </w:p>
        </w:tc>
        <w:tc>
          <w:tcPr>
            <w:tcW w:w="2835"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-2011  4.14</w:t>
            </w:r>
          </w:p>
        </w:tc>
        <w:tc>
          <w:tcPr>
            <w:tcW w:w="2828" w:type="dxa"/>
          </w:tcPr>
          <w:p>
            <w:pPr>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 338</w:t>
            </w:r>
            <w:r>
              <w:rPr>
                <w:color w:val="000000" w:themeColor="text1"/>
                <w:szCs w:val="21"/>
                <w14:textFill>
                  <w14:solidFill>
                    <w14:schemeClr w14:val="tx1"/>
                  </w14:solidFill>
                </w14:textFill>
              </w:rPr>
              <w:t xml:space="preserve">-2011  </w:t>
            </w:r>
            <w:r>
              <w:rPr>
                <w:rFonts w:hAnsi="宋体"/>
                <w:color w:val="000000" w:themeColor="text1"/>
                <w:szCs w:val="21"/>
                <w14:textFill>
                  <w14:solidFill>
                    <w14:schemeClr w14:val="tx1"/>
                  </w14:solidFill>
                </w14:textFill>
              </w:rPr>
              <w:t>附录</w:t>
            </w:r>
            <w:r>
              <w:rPr>
                <w:color w:val="000000" w:themeColor="text1"/>
                <w:szCs w:val="21"/>
                <w14:textFill>
                  <w14:solidFill>
                    <w14:schemeClr w14:val="tx1"/>
                  </w14:solidFill>
                </w14:textFill>
              </w:rPr>
              <w:t>D</w:t>
            </w:r>
          </w:p>
        </w:tc>
      </w:tr>
    </w:tbl>
    <w:p>
      <w:pPr>
        <w:spacing w:line="440" w:lineRule="exact"/>
        <w:rPr>
          <w:szCs w:val="21"/>
        </w:rPr>
      </w:pPr>
      <w:r>
        <w:rPr>
          <w:szCs w:val="21"/>
        </w:rPr>
        <w:t xml:space="preserve">3 </w:t>
      </w:r>
      <w:r>
        <w:rPr>
          <w:rFonts w:hAnsi="宋体"/>
          <w:szCs w:val="21"/>
        </w:rPr>
        <w:t>判定规则</w:t>
      </w:r>
    </w:p>
    <w:p>
      <w:pPr>
        <w:snapToGrid w:val="0"/>
        <w:spacing w:line="440" w:lineRule="exact"/>
        <w:rPr>
          <w:color w:val="FF0000"/>
          <w:szCs w:val="21"/>
        </w:rPr>
      </w:pPr>
      <w:r>
        <w:rPr>
          <w:szCs w:val="21"/>
        </w:rPr>
        <w:t>3.1</w:t>
      </w:r>
      <w:r>
        <w:rPr>
          <w:rFonts w:hAnsi="宋体"/>
          <w:szCs w:val="21"/>
        </w:rPr>
        <w:t>依据标准</w:t>
      </w:r>
    </w:p>
    <w:p>
      <w:pPr>
        <w:snapToGrid w:val="0"/>
        <w:spacing w:line="440" w:lineRule="exact"/>
        <w:ind w:firstLine="359" w:firstLineChars="171"/>
        <w:rPr>
          <w:rFonts w:hAnsi="宋体"/>
          <w:color w:val="auto"/>
          <w:szCs w:val="21"/>
        </w:rPr>
      </w:pPr>
      <w:r>
        <w:rPr>
          <w:szCs w:val="21"/>
          <w:shd w:val="clear" w:color="auto" w:fill="FFFFFF"/>
        </w:rPr>
        <w:t xml:space="preserve">GB/T 209-2018 </w:t>
      </w:r>
      <w:r>
        <w:rPr>
          <w:rFonts w:hAnsi="宋体"/>
          <w:szCs w:val="21"/>
        </w:rPr>
        <w:t>工业</w:t>
      </w:r>
      <w:r>
        <w:rPr>
          <w:rFonts w:hAnsi="宋体"/>
          <w:color w:val="auto"/>
          <w:szCs w:val="21"/>
        </w:rPr>
        <w:t>用氢氧化钠</w:t>
      </w:r>
    </w:p>
    <w:p>
      <w:pPr>
        <w:snapToGrid w:val="0"/>
        <w:spacing w:line="440" w:lineRule="exact"/>
        <w:ind w:firstLine="359" w:firstLineChars="171"/>
        <w:rPr>
          <w:rFonts w:hAnsi="宋体"/>
          <w:szCs w:val="21"/>
        </w:rPr>
      </w:pPr>
      <w:r>
        <w:rPr>
          <w:rFonts w:hint="eastAsia"/>
          <w:szCs w:val="21"/>
        </w:rPr>
        <w:t>GB/T 338</w:t>
      </w:r>
      <w:r>
        <w:rPr>
          <w:szCs w:val="21"/>
        </w:rPr>
        <w:t xml:space="preserve">-2011 </w:t>
      </w:r>
      <w:r>
        <w:rPr>
          <w:rFonts w:hAnsi="宋体"/>
          <w:szCs w:val="21"/>
        </w:rPr>
        <w:t>工业用甲醇</w:t>
      </w:r>
    </w:p>
    <w:p>
      <w:pPr>
        <w:snapToGrid w:val="0"/>
        <w:spacing w:line="440" w:lineRule="exact"/>
        <w:ind w:firstLine="359" w:firstLineChars="171"/>
        <w:rPr>
          <w:szCs w:val="21"/>
          <w:shd w:val="clear" w:color="auto" w:fill="FFFFFF"/>
        </w:rPr>
      </w:pPr>
      <w:r>
        <w:rPr>
          <w:szCs w:val="21"/>
          <w:shd w:val="clear" w:color="auto" w:fill="FFFFFF"/>
        </w:rPr>
        <w:t>GB/T 534-2014</w:t>
      </w:r>
      <w:r>
        <w:rPr>
          <w:rFonts w:hint="eastAsia"/>
          <w:szCs w:val="21"/>
          <w:shd w:val="clear" w:color="auto" w:fill="FFFFFF"/>
        </w:rPr>
        <w:t xml:space="preserve"> </w:t>
      </w:r>
      <w:r>
        <w:rPr>
          <w:rFonts w:hAnsi="宋体"/>
          <w:szCs w:val="21"/>
        </w:rPr>
        <w:t>工业硫酸</w:t>
      </w:r>
    </w:p>
    <w:p>
      <w:pPr>
        <w:snapToGrid w:val="0"/>
        <w:spacing w:line="440" w:lineRule="exact"/>
        <w:ind w:firstLine="359" w:firstLineChars="171"/>
        <w:rPr>
          <w:color w:val="000000" w:themeColor="text1"/>
          <w:szCs w:val="21"/>
          <w:shd w:val="clear" w:color="auto" w:fill="FFFFFF"/>
          <w14:textFill>
            <w14:solidFill>
              <w14:schemeClr w14:val="tx1"/>
            </w14:solidFill>
          </w14:textFill>
        </w:rPr>
      </w:pPr>
      <w:r>
        <w:rPr>
          <w:color w:val="000000" w:themeColor="text1"/>
          <w:szCs w:val="21"/>
          <w:shd w:val="clear" w:color="auto" w:fill="FFFFFF"/>
          <w14:textFill>
            <w14:solidFill>
              <w14:schemeClr w14:val="tx1"/>
            </w14:solidFill>
          </w14:textFill>
        </w:rPr>
        <w:t>GB/T 3143-1982</w:t>
      </w:r>
      <w:r>
        <w:rPr>
          <w:rFonts w:hint="eastAsia"/>
          <w:color w:val="000000" w:themeColor="text1"/>
          <w:szCs w:val="21"/>
          <w:shd w:val="clear" w:color="auto" w:fill="FFFFFF"/>
          <w14:textFill>
            <w14:solidFill>
              <w14:schemeClr w14:val="tx1"/>
            </w14:solidFill>
          </w14:textFill>
        </w:rPr>
        <w:t xml:space="preserve"> 液体化学产品颜色测定法(Hazen单位-铂-钴色号)</w:t>
      </w:r>
    </w:p>
    <w:p>
      <w:pPr>
        <w:snapToGrid w:val="0"/>
        <w:spacing w:line="440" w:lineRule="exact"/>
        <w:ind w:firstLine="359" w:firstLineChars="171"/>
        <w:rPr>
          <w:rFonts w:ascii="瀹嬩綋" w:eastAsia="瀹嬩綋"/>
          <w:color w:val="auto"/>
          <w:szCs w:val="21"/>
          <w:shd w:val="clear" w:color="auto" w:fill="FFFFFF"/>
        </w:rPr>
      </w:pPr>
      <w:r>
        <w:rPr>
          <w:color w:val="auto"/>
          <w:szCs w:val="21"/>
          <w:shd w:val="clear" w:color="auto" w:fill="FFFFFF"/>
        </w:rPr>
        <w:t>GB/T 4348.1-2013</w:t>
      </w:r>
      <w:r>
        <w:rPr>
          <w:rFonts w:hint="eastAsia"/>
          <w:color w:val="auto"/>
          <w:szCs w:val="21"/>
          <w:shd w:val="clear" w:color="auto" w:fill="FFFFFF"/>
        </w:rPr>
        <w:t xml:space="preserve"> </w:t>
      </w:r>
      <w:r>
        <w:rPr>
          <w:rFonts w:hint="eastAsia" w:ascii="瀹嬩綋" w:eastAsia="瀹嬩綋"/>
          <w:color w:val="auto"/>
          <w:szCs w:val="21"/>
          <w:shd w:val="clear" w:color="auto" w:fill="FFFFFF"/>
        </w:rPr>
        <w:t>工业用氢氧化钠 氢氧化钠和碳酸钠含量的测定</w:t>
      </w:r>
    </w:p>
    <w:p>
      <w:pPr>
        <w:snapToGrid w:val="0"/>
        <w:spacing w:line="440" w:lineRule="exact"/>
        <w:ind w:firstLine="359" w:firstLineChars="171"/>
        <w:rPr>
          <w:color w:val="auto"/>
          <w:szCs w:val="21"/>
        </w:rPr>
      </w:pPr>
      <w:r>
        <w:rPr>
          <w:color w:val="auto"/>
          <w:szCs w:val="21"/>
          <w:shd w:val="clear" w:color="auto" w:fill="FFFFFF"/>
        </w:rPr>
        <w:t>GB/T 4348.2-2014</w:t>
      </w:r>
      <w:r>
        <w:rPr>
          <w:rFonts w:hint="eastAsia"/>
          <w:color w:val="auto"/>
          <w:szCs w:val="21"/>
          <w:shd w:val="clear" w:color="auto" w:fill="FFFFFF"/>
        </w:rPr>
        <w:t xml:space="preserve"> </w:t>
      </w:r>
      <w:r>
        <w:rPr>
          <w:rFonts w:hint="eastAsia"/>
          <w:color w:val="auto"/>
          <w:szCs w:val="21"/>
        </w:rPr>
        <w:t>工业用氢氧化钠 氯化钠含量的测定 汞量法</w:t>
      </w:r>
    </w:p>
    <w:p>
      <w:pPr>
        <w:tabs>
          <w:tab w:val="left" w:pos="3120"/>
        </w:tabs>
        <w:snapToGrid w:val="0"/>
        <w:spacing w:line="440" w:lineRule="exact"/>
        <w:ind w:firstLine="359" w:firstLineChars="171"/>
        <w:rPr>
          <w:color w:val="auto"/>
          <w:szCs w:val="21"/>
          <w:shd w:val="clear" w:color="auto" w:fill="FFFFFF"/>
        </w:rPr>
      </w:pPr>
      <w:r>
        <w:rPr>
          <w:color w:val="auto"/>
          <w:szCs w:val="21"/>
          <w:shd w:val="clear" w:color="auto" w:fill="FFFFFF"/>
        </w:rPr>
        <w:t>GB/T 4348.</w:t>
      </w:r>
      <w:r>
        <w:rPr>
          <w:rFonts w:hint="eastAsia"/>
          <w:color w:val="auto"/>
          <w:szCs w:val="21"/>
          <w:shd w:val="clear" w:color="auto" w:fill="FFFFFF"/>
        </w:rPr>
        <w:t>3</w:t>
      </w:r>
      <w:r>
        <w:rPr>
          <w:color w:val="auto"/>
          <w:szCs w:val="21"/>
          <w:shd w:val="clear" w:color="auto" w:fill="FFFFFF"/>
        </w:rPr>
        <w:t>-2012</w:t>
      </w:r>
      <w:r>
        <w:rPr>
          <w:rFonts w:hint="eastAsia"/>
          <w:color w:val="auto"/>
          <w:szCs w:val="21"/>
          <w:shd w:val="clear" w:color="auto" w:fill="FFFFFF"/>
        </w:rPr>
        <w:t xml:space="preserve"> 工业用氢氧化钠 铁含量的测定 1，10-菲啰啉分光光度法</w:t>
      </w:r>
    </w:p>
    <w:p>
      <w:pPr>
        <w:snapToGrid w:val="0"/>
        <w:spacing w:line="440" w:lineRule="exact"/>
        <w:ind w:firstLine="359" w:firstLineChars="171"/>
        <w:rPr>
          <w:color w:val="auto"/>
          <w:szCs w:val="21"/>
        </w:rPr>
      </w:pPr>
      <w:r>
        <w:rPr>
          <w:color w:val="auto"/>
          <w:szCs w:val="21"/>
        </w:rPr>
        <w:t>GB/T 4472-2011</w:t>
      </w:r>
      <w:r>
        <w:rPr>
          <w:rFonts w:hint="eastAsia"/>
          <w:color w:val="auto"/>
          <w:szCs w:val="21"/>
        </w:rPr>
        <w:t xml:space="preserve"> 化工产品密度、相对密度的测定</w:t>
      </w:r>
    </w:p>
    <w:p>
      <w:pPr>
        <w:snapToGrid w:val="0"/>
        <w:spacing w:line="440" w:lineRule="exact"/>
        <w:ind w:firstLine="359" w:firstLineChars="171"/>
        <w:rPr>
          <w:color w:val="auto"/>
          <w:szCs w:val="21"/>
        </w:rPr>
      </w:pPr>
      <w:r>
        <w:rPr>
          <w:color w:val="auto"/>
        </w:rPr>
        <w:fldChar w:fldCharType="begin"/>
      </w:r>
      <w:r>
        <w:rPr>
          <w:color w:val="auto"/>
        </w:rPr>
        <w:instrText xml:space="preserve"> HYPERLINK "http://std.samr.gov.cn/gb/search/gbDetailed?id=71F772D775CFD3A7E05397BE0A0AB82A" \t "_blank" </w:instrText>
      </w:r>
      <w:r>
        <w:rPr>
          <w:color w:val="auto"/>
        </w:rPr>
        <w:fldChar w:fldCharType="separate"/>
      </w:r>
      <w:r>
        <w:rPr>
          <w:color w:val="auto"/>
          <w:szCs w:val="21"/>
        </w:rPr>
        <w:t>GB/T</w:t>
      </w:r>
      <w:r>
        <w:rPr>
          <w:rFonts w:hint="eastAsia"/>
          <w:color w:val="auto"/>
          <w:szCs w:val="21"/>
        </w:rPr>
        <w:t xml:space="preserve"> </w:t>
      </w:r>
      <w:r>
        <w:rPr>
          <w:color w:val="auto"/>
          <w:szCs w:val="21"/>
        </w:rPr>
        <w:t>6283-2008</w:t>
      </w:r>
      <w:r>
        <w:rPr>
          <w:color w:val="auto"/>
          <w:szCs w:val="21"/>
        </w:rPr>
        <w:fldChar w:fldCharType="end"/>
      </w:r>
      <w:r>
        <w:rPr>
          <w:rFonts w:hint="eastAsia"/>
          <w:color w:val="auto"/>
          <w:szCs w:val="21"/>
        </w:rPr>
        <w:t xml:space="preserve"> 化工产品中水分含量的测定 卡尔.费休法（通用方法）</w:t>
      </w:r>
    </w:p>
    <w:p>
      <w:pPr>
        <w:tabs>
          <w:tab w:val="left" w:pos="3555"/>
        </w:tabs>
        <w:snapToGrid w:val="0"/>
        <w:spacing w:line="440" w:lineRule="exact"/>
        <w:ind w:firstLine="359" w:firstLineChars="171"/>
        <w:rPr>
          <w:color w:val="auto"/>
          <w:szCs w:val="21"/>
        </w:rPr>
      </w:pPr>
      <w:r>
        <w:rPr>
          <w:color w:val="auto"/>
        </w:rPr>
        <w:fldChar w:fldCharType="begin"/>
      </w:r>
      <w:r>
        <w:rPr>
          <w:color w:val="auto"/>
        </w:rPr>
        <w:instrText xml:space="preserve"> HYPERLINK "http://std.samr.gov.cn/gb/search/gbDetailed?id=71F772D7980ED3A7E05397BE0A0AB82A" \t "_blank" </w:instrText>
      </w:r>
      <w:r>
        <w:rPr>
          <w:color w:val="auto"/>
        </w:rPr>
        <w:fldChar w:fldCharType="separate"/>
      </w:r>
      <w:r>
        <w:rPr>
          <w:color w:val="auto"/>
          <w:szCs w:val="21"/>
        </w:rPr>
        <w:t>GB/T</w:t>
      </w:r>
      <w:r>
        <w:rPr>
          <w:rFonts w:hint="eastAsia"/>
          <w:color w:val="auto"/>
          <w:szCs w:val="21"/>
        </w:rPr>
        <w:t xml:space="preserve"> </w:t>
      </w:r>
      <w:r>
        <w:rPr>
          <w:color w:val="auto"/>
          <w:szCs w:val="21"/>
        </w:rPr>
        <w:t>6324.1-2004</w:t>
      </w:r>
      <w:r>
        <w:rPr>
          <w:color w:val="auto"/>
          <w:szCs w:val="21"/>
        </w:rPr>
        <w:fldChar w:fldCharType="end"/>
      </w:r>
      <w:r>
        <w:rPr>
          <w:rFonts w:hint="eastAsia"/>
          <w:color w:val="auto"/>
          <w:szCs w:val="21"/>
        </w:rPr>
        <w:t xml:space="preserve"> 有机化工产品试验方法 第1部分：液体有机化工产品水混溶性试验</w:t>
      </w:r>
    </w:p>
    <w:p>
      <w:pPr>
        <w:snapToGrid w:val="0"/>
        <w:spacing w:line="440" w:lineRule="exact"/>
        <w:ind w:left="2083" w:leftChars="170" w:hanging="1726" w:hangingChars="822"/>
        <w:rPr>
          <w:color w:val="auto"/>
          <w:szCs w:val="21"/>
        </w:rPr>
      </w:pPr>
      <w:r>
        <w:rPr>
          <w:color w:val="auto"/>
        </w:rPr>
        <w:fldChar w:fldCharType="begin"/>
      </w:r>
      <w:r>
        <w:rPr>
          <w:color w:val="auto"/>
        </w:rPr>
        <w:instrText xml:space="preserve"> HYPERLINK "http://std.samr.gov.cn/gb/search/gbDetailed?id=71F772D77AD7D3A7E05397BE0A0AB82A" \t "_blank" </w:instrText>
      </w:r>
      <w:r>
        <w:rPr>
          <w:color w:val="auto"/>
        </w:rPr>
        <w:fldChar w:fldCharType="separate"/>
      </w:r>
      <w:r>
        <w:rPr>
          <w:color w:val="auto"/>
          <w:szCs w:val="21"/>
        </w:rPr>
        <w:t>GB/T</w:t>
      </w:r>
      <w:r>
        <w:rPr>
          <w:rFonts w:hint="eastAsia"/>
          <w:color w:val="auto"/>
          <w:szCs w:val="21"/>
        </w:rPr>
        <w:t xml:space="preserve"> </w:t>
      </w:r>
      <w:r>
        <w:rPr>
          <w:color w:val="auto"/>
          <w:szCs w:val="21"/>
        </w:rPr>
        <w:t>6324.2-2004</w:t>
      </w:r>
      <w:r>
        <w:rPr>
          <w:color w:val="auto"/>
          <w:szCs w:val="21"/>
        </w:rPr>
        <w:fldChar w:fldCharType="end"/>
      </w:r>
      <w:r>
        <w:rPr>
          <w:rFonts w:hint="eastAsia"/>
          <w:color w:val="auto"/>
          <w:szCs w:val="21"/>
        </w:rPr>
        <w:t xml:space="preserve"> 有机化工产品试验方法 第2部分：挥发性有机液体水浴上蒸发后干残渣的测定</w:t>
      </w:r>
    </w:p>
    <w:p>
      <w:pPr>
        <w:snapToGrid w:val="0"/>
        <w:spacing w:line="440" w:lineRule="exact"/>
        <w:ind w:firstLine="359" w:firstLineChars="171"/>
        <w:rPr>
          <w:color w:val="auto"/>
          <w:szCs w:val="21"/>
        </w:rPr>
      </w:pPr>
      <w:r>
        <w:rPr>
          <w:color w:val="auto"/>
          <w:szCs w:val="21"/>
        </w:rPr>
        <w:t>GB/T 6324.3-2011</w:t>
      </w:r>
      <w:r>
        <w:rPr>
          <w:rFonts w:hint="eastAsia"/>
          <w:color w:val="auto"/>
          <w:szCs w:val="21"/>
        </w:rPr>
        <w:t xml:space="preserve"> 有机化工产品试验方法 第3部分：还原高锰酸钾物质的测定</w:t>
      </w:r>
    </w:p>
    <w:p>
      <w:pPr>
        <w:snapToGrid w:val="0"/>
        <w:spacing w:line="440" w:lineRule="exact"/>
        <w:ind w:firstLine="359" w:firstLineChars="171"/>
        <w:rPr>
          <w:color w:val="auto"/>
          <w:szCs w:val="21"/>
        </w:rPr>
      </w:pPr>
      <w:r>
        <w:rPr>
          <w:color w:val="auto"/>
        </w:rPr>
        <w:fldChar w:fldCharType="begin"/>
      </w:r>
      <w:r>
        <w:rPr>
          <w:color w:val="auto"/>
        </w:rPr>
        <w:instrText xml:space="preserve"> HYPERLINK "http://std.samr.gov.cn/gb/search/gbDetailed?id=71F772D7980ED3A7E05397BE0A0AB82A" \t "_blank" </w:instrText>
      </w:r>
      <w:r>
        <w:rPr>
          <w:color w:val="auto"/>
        </w:rPr>
        <w:fldChar w:fldCharType="separate"/>
      </w:r>
      <w:r>
        <w:rPr>
          <w:color w:val="auto"/>
          <w:szCs w:val="21"/>
        </w:rPr>
        <w:t>GB/T</w:t>
      </w:r>
      <w:r>
        <w:rPr>
          <w:rFonts w:hint="eastAsia"/>
          <w:color w:val="auto"/>
          <w:szCs w:val="21"/>
        </w:rPr>
        <w:t xml:space="preserve"> </w:t>
      </w:r>
      <w:r>
        <w:rPr>
          <w:color w:val="auto"/>
          <w:szCs w:val="21"/>
        </w:rPr>
        <w:t>6324.</w:t>
      </w:r>
      <w:r>
        <w:rPr>
          <w:rFonts w:hint="eastAsia"/>
          <w:color w:val="auto"/>
          <w:szCs w:val="21"/>
        </w:rPr>
        <w:t>5</w:t>
      </w:r>
      <w:r>
        <w:rPr>
          <w:color w:val="auto"/>
          <w:szCs w:val="21"/>
        </w:rPr>
        <w:t>-200</w:t>
      </w:r>
      <w:r>
        <w:rPr>
          <w:rFonts w:hint="eastAsia"/>
          <w:color w:val="auto"/>
          <w:szCs w:val="21"/>
        </w:rPr>
        <w:t>8</w:t>
      </w:r>
      <w:r>
        <w:rPr>
          <w:rFonts w:hint="eastAsia"/>
          <w:color w:val="auto"/>
          <w:szCs w:val="21"/>
        </w:rPr>
        <w:fldChar w:fldCharType="end"/>
      </w:r>
      <w:r>
        <w:rPr>
          <w:rFonts w:hint="eastAsia"/>
          <w:color w:val="auto"/>
          <w:szCs w:val="21"/>
        </w:rPr>
        <w:t xml:space="preserve"> 有机化工产品试验方法 第5部分：有机化工产品中羰基化合物含量的测定</w:t>
      </w:r>
    </w:p>
    <w:p>
      <w:pPr>
        <w:tabs>
          <w:tab w:val="left" w:pos="2460"/>
        </w:tabs>
        <w:snapToGrid w:val="0"/>
        <w:spacing w:line="440" w:lineRule="exact"/>
        <w:ind w:firstLine="359" w:firstLineChars="171"/>
        <w:rPr>
          <w:color w:val="auto"/>
          <w:szCs w:val="21"/>
        </w:rPr>
      </w:pPr>
      <w:r>
        <w:rPr>
          <w:color w:val="auto"/>
          <w:szCs w:val="21"/>
        </w:rPr>
        <w:t>GB/T 7534-2004</w:t>
      </w:r>
      <w:r>
        <w:rPr>
          <w:rFonts w:hint="eastAsia"/>
          <w:color w:val="auto"/>
          <w:szCs w:val="21"/>
        </w:rPr>
        <w:t xml:space="preserve"> 工业用挥发性有机液体 沸程的测定</w:t>
      </w:r>
    </w:p>
    <w:p>
      <w:pPr>
        <w:tabs>
          <w:tab w:val="left" w:pos="3120"/>
        </w:tabs>
        <w:snapToGrid w:val="0"/>
        <w:spacing w:line="440" w:lineRule="exact"/>
        <w:ind w:firstLine="359" w:firstLineChars="171"/>
        <w:rPr>
          <w:color w:val="000000" w:themeColor="text1"/>
          <w:szCs w:val="21"/>
          <w:shd w:val="clear" w:color="auto" w:fill="FFFFFF"/>
          <w14:textFill>
            <w14:solidFill>
              <w14:schemeClr w14:val="tx1"/>
            </w14:solidFill>
          </w14:textFill>
        </w:rPr>
      </w:pPr>
      <w:r>
        <w:rPr>
          <w:color w:val="000000" w:themeColor="text1"/>
          <w:szCs w:val="21"/>
          <w:shd w:val="clear" w:color="auto" w:fill="FFFFFF"/>
          <w14:textFill>
            <w14:solidFill>
              <w14:schemeClr w14:val="tx1"/>
            </w14:solidFill>
          </w14:textFill>
        </w:rPr>
        <w:t>GB/T 7698-2014</w:t>
      </w:r>
      <w:r>
        <w:rPr>
          <w:rFonts w:hint="eastAsia"/>
          <w:color w:val="000000" w:themeColor="text1"/>
          <w:szCs w:val="21"/>
          <w:shd w:val="clear" w:color="auto" w:fill="FFFFFF"/>
          <w14:textFill>
            <w14:solidFill>
              <w14:schemeClr w14:val="tx1"/>
            </w14:solidFill>
          </w14:textFill>
        </w:rPr>
        <w:t xml:space="preserve"> 工业用氢氧化钠 碳酸盐含量的测定 滴定法</w:t>
      </w:r>
    </w:p>
    <w:p>
      <w:pPr>
        <w:snapToGrid w:val="0"/>
        <w:spacing w:line="440" w:lineRule="exact"/>
        <w:ind w:firstLine="359" w:firstLineChars="171"/>
        <w:rPr>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"http://www.csres.com/detail/183697.html" \t "_blank" </w:instrText>
      </w:r>
      <w:r>
        <w:rPr>
          <w:color w:val="000000" w:themeColor="text1"/>
          <w14:textFill>
            <w14:solidFill>
              <w14:schemeClr w14:val="tx1"/>
            </w14:solidFill>
          </w14:textFill>
        </w:rPr>
        <w:fldChar w:fldCharType="separate"/>
      </w:r>
      <w:r>
        <w:rPr>
          <w:color w:val="000000" w:themeColor="text1"/>
          <w:szCs w:val="21"/>
          <w:shd w:val="clear" w:color="auto" w:fill="FFFFFF"/>
          <w14:textFill>
            <w14:solidFill>
              <w14:schemeClr w14:val="tx1"/>
            </w14:solidFill>
          </w14:textFill>
        </w:rPr>
        <w:t>GB/T 11213.2-2007</w:t>
      </w:r>
      <w:r>
        <w:rPr>
          <w:color w:val="000000" w:themeColor="text1"/>
          <w:szCs w:val="21"/>
          <w:shd w:val="clear" w:color="auto" w:fill="FFFFFF"/>
          <w14:textFill>
            <w14:solidFill>
              <w14:schemeClr w14:val="tx1"/>
            </w14:solidFill>
          </w14:textFill>
        </w:rPr>
        <w:fldChar w:fldCharType="end"/>
      </w:r>
      <w:r>
        <w:rPr>
          <w:rFonts w:hint="eastAsia"/>
          <w:color w:val="000000" w:themeColor="text1"/>
          <w:szCs w:val="21"/>
          <w:shd w:val="clear" w:color="auto" w:fill="FFFFFF"/>
          <w14:textFill>
            <w14:solidFill>
              <w14:schemeClr w14:val="tx1"/>
            </w14:solidFill>
          </w14:textFill>
        </w:rPr>
        <w:t xml:space="preserve"> 化纤用氢氧化钠氯化钠含量的测定 分光光度法</w:t>
      </w:r>
    </w:p>
    <w:p>
      <w:pPr>
        <w:snapToGrid w:val="0"/>
        <w:spacing w:line="440" w:lineRule="exact"/>
        <w:ind w:firstLine="359" w:firstLineChars="171"/>
        <w:rPr>
          <w:szCs w:val="21"/>
        </w:rPr>
      </w:pPr>
      <w:r>
        <w:rPr>
          <w:rFonts w:hAnsi="宋体"/>
          <w:szCs w:val="21"/>
        </w:rPr>
        <w:t>现行有效的企业标准及产品明示质量要求</w:t>
      </w:r>
    </w:p>
    <w:p>
      <w:pPr>
        <w:snapToGrid w:val="0"/>
        <w:spacing w:line="440" w:lineRule="exact"/>
        <w:rPr>
          <w:szCs w:val="21"/>
        </w:rPr>
      </w:pPr>
      <w:r>
        <w:rPr>
          <w:szCs w:val="21"/>
        </w:rPr>
        <w:t>3.2</w:t>
      </w:r>
      <w:r>
        <w:rPr>
          <w:rFonts w:hAnsi="宋体"/>
          <w:szCs w:val="21"/>
        </w:rPr>
        <w:t>判定原则</w:t>
      </w:r>
    </w:p>
    <w:p>
      <w:pPr>
        <w:snapToGrid w:val="0"/>
        <w:spacing w:line="440" w:lineRule="exact"/>
        <w:ind w:firstLine="420" w:firstLineChars="200"/>
        <w:rPr>
          <w:szCs w:val="21"/>
        </w:rPr>
      </w:pPr>
      <w:r>
        <w:rPr>
          <w:rFonts w:hAnsi="宋体"/>
          <w:szCs w:val="21"/>
        </w:rPr>
        <w:t>经检验，检验项目全部合格，判定为被抽查产品合格；检验项目中任一项或一项以上不合格，判定为被抽查产品不合格。（应以产品标准为依据）</w:t>
      </w:r>
    </w:p>
    <w:p>
      <w:pPr>
        <w:snapToGrid w:val="0"/>
        <w:spacing w:line="440" w:lineRule="exact"/>
        <w:ind w:firstLine="417" w:firstLineChars="199"/>
        <w:rPr>
          <w:szCs w:val="21"/>
        </w:rPr>
      </w:pPr>
      <w:r>
        <w:rPr>
          <w:rFonts w:hAnsi="宋体"/>
          <w:szCs w:val="21"/>
        </w:rPr>
        <w:t>若被检产品明示的质量要求高于本细则中检验项目依据的标准要求时，应按被检产品明示的质量要求判定。</w:t>
      </w:r>
    </w:p>
    <w:p>
      <w:pPr>
        <w:snapToGrid w:val="0"/>
        <w:spacing w:line="440" w:lineRule="exact"/>
        <w:ind w:firstLine="417" w:firstLineChars="199"/>
        <w:rPr>
          <w:szCs w:val="21"/>
        </w:rPr>
      </w:pPr>
      <w:r>
        <w:rPr>
          <w:rFonts w:hAnsi="宋体"/>
          <w:szCs w:val="21"/>
        </w:rPr>
        <w:t>若被检产品明示的质量要求低于本细则中检验项目依据的强制性标准要求时，应按照强制性标准要求判定。</w:t>
      </w:r>
    </w:p>
    <w:p>
      <w:pPr>
        <w:snapToGrid w:val="0"/>
        <w:spacing w:line="440" w:lineRule="exact"/>
        <w:ind w:firstLine="417" w:firstLineChars="199"/>
        <w:rPr>
          <w:szCs w:val="21"/>
        </w:rPr>
      </w:pPr>
      <w:r>
        <w:rPr>
          <w:rFonts w:hAnsi="宋体"/>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szCs w:val="21"/>
        </w:rPr>
      </w:pPr>
      <w:r>
        <w:rPr>
          <w:rFonts w:hAnsi="宋体"/>
          <w:szCs w:val="21"/>
        </w:rPr>
        <w:t>若被检产品明示的质量要求缺少本细则中检验项目依据的强制性标准要求时，应按照强制性标准要求判定。</w:t>
      </w:r>
    </w:p>
    <w:p>
      <w:pPr>
        <w:snapToGrid w:val="0"/>
        <w:spacing w:line="440" w:lineRule="exact"/>
        <w:ind w:firstLine="417" w:firstLineChars="199"/>
      </w:pPr>
      <w:r>
        <w:rPr>
          <w:rFonts w:hAnsi="宋体"/>
          <w:szCs w:val="21"/>
        </w:rPr>
        <w:t>若被检产品明示的质量要求缺少本细则中检验项目依据的推荐性标准要求时，该项目不参与判定</w:t>
      </w:r>
      <w:r>
        <w:rPr>
          <w:rFonts w:hint="eastAsia" w:hAnsi="宋体"/>
          <w:szCs w:val="21"/>
        </w:rPr>
        <w:t>。</w:t>
      </w:r>
    </w:p>
    <w:sectPr>
      <w:headerReference r:id="rId3" w:type="default"/>
      <w:footerReference r:id="rId4" w:type="default"/>
      <w:pgSz w:w="11906" w:h="16838"/>
      <w:pgMar w:top="1417" w:right="1247" w:bottom="136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瀹嬩綋">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B0D4B"/>
    <w:rsid w:val="001C1D7B"/>
    <w:rsid w:val="004F6EDE"/>
    <w:rsid w:val="007426B2"/>
    <w:rsid w:val="00932198"/>
    <w:rsid w:val="00CC4B2D"/>
    <w:rsid w:val="00CC7277"/>
    <w:rsid w:val="00CD1926"/>
    <w:rsid w:val="00E821E4"/>
    <w:rsid w:val="00E84C74"/>
    <w:rsid w:val="00E858AE"/>
    <w:rsid w:val="0DA16ABB"/>
    <w:rsid w:val="28200476"/>
    <w:rsid w:val="2A6B605D"/>
    <w:rsid w:val="49844424"/>
    <w:rsid w:val="4DFB0D4B"/>
    <w:rsid w:val="6E334677"/>
    <w:rsid w:val="7724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492</Words>
  <Characters>2810</Characters>
  <Lines>23</Lines>
  <Paragraphs>6</Paragraphs>
  <TotalTime>0</TotalTime>
  <ScaleCrop>false</ScaleCrop>
  <LinksUpToDate>false</LinksUpToDate>
  <CharactersWithSpaces>3296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2020-09-30T02:07:00Z</dcterms:created>
  <dc:creator>小蒸锅</dc:creator>
  <cp:lastModifiedBy>Lenovo</cp:lastModifiedBy>
  <dcterms:modified xsi:type="dcterms:W3CDTF">2020-10-17T06:39:11Z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