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rPr>
          <w:rFonts w:ascii="黑体" w:hAnsi="黑体" w:eastAsia="黑体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普通照明用非定向自镇流LED灯产品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</w:t>
      </w:r>
      <w:r>
        <w:rPr>
          <w:rFonts w:hint="eastAsia"/>
        </w:rPr>
        <w:t>西安、宝鸡、铜川、汉中、延安、杨凌</w:t>
      </w:r>
      <w:r>
        <w:rPr>
          <w:rFonts w:hint="eastAsia"/>
          <w:lang w:eastAsia="zh-CN"/>
        </w:rPr>
        <w:t>等地区</w:t>
      </w:r>
      <w:r>
        <w:rPr>
          <w:rFonts w:hint="eastAsia" w:ascii="仿宋_GB2312" w:hAnsi="仿宋" w:eastAsia="仿宋_GB2312" w:cs="仿宋_GB2312"/>
          <w:lang w:eastAsia="zh-CN"/>
        </w:rPr>
        <w:t>的</w:t>
      </w:r>
      <w:r>
        <w:rPr>
          <w:rFonts w:hint="eastAsia" w:ascii="仿宋_GB2312" w:hAnsi="仿宋" w:eastAsia="仿宋_GB2312" w:cs="仿宋_GB2312"/>
        </w:rPr>
        <w:t>生产</w:t>
      </w:r>
      <w:r>
        <w:rPr>
          <w:rFonts w:hint="eastAsia" w:ascii="仿宋_GB2312" w:hAnsi="仿宋" w:eastAsia="仿宋_GB2312" w:cs="仿宋_GB2312"/>
          <w:lang w:eastAsia="zh-CN"/>
        </w:rPr>
        <w:t>和流通</w:t>
      </w:r>
      <w:r>
        <w:rPr>
          <w:rFonts w:hint="eastAsia" w:ascii="仿宋_GB2312" w:hAnsi="仿宋" w:eastAsia="仿宋_GB2312" w:cs="仿宋_GB2312"/>
        </w:rPr>
        <w:t>领域中抽取，共抽查</w:t>
      </w:r>
      <w:r>
        <w:rPr>
          <w:rFonts w:hint="eastAsia" w:ascii="仿宋_GB2312" w:hAnsi="仿宋" w:eastAsia="仿宋_GB2312" w:cs="仿宋_GB2312"/>
          <w:lang w:eastAsia="zh-CN"/>
        </w:rPr>
        <w:t>标称</w:t>
      </w:r>
      <w:r>
        <w:rPr>
          <w:rFonts w:hint="eastAsia" w:ascii="仿宋_GB2312" w:hAnsi="仿宋" w:eastAsia="仿宋_GB2312" w:cs="仿宋_GB2312"/>
        </w:rPr>
        <w:t>生产企业</w:t>
      </w:r>
      <w:r>
        <w:rPr>
          <w:rFonts w:hint="eastAsia" w:ascii="仿宋_GB2312" w:hAnsi="仿宋" w:eastAsia="仿宋_GB2312" w:cs="仿宋_GB2312"/>
          <w:lang w:val="en-US" w:eastAsia="zh-CN"/>
        </w:rPr>
        <w:t>11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20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18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;2</w:t>
      </w:r>
      <w:r>
        <w:rPr>
          <w:rFonts w:hint="eastAsia" w:ascii="仿宋_GB2312" w:hAnsi="仿宋" w:eastAsia="仿宋_GB2312" w:cs="仿宋_GB2312"/>
          <w:sz w:val="32"/>
          <w:szCs w:val="32"/>
        </w:rPr>
        <w:t>批次样品不符合本次监督抽查标准要求，涉及能效限定值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介电强度项目不合格。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 24906-2010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GB/T 24908-2014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GB17625.1-2012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30255-2013等相关标准及相关的法律法规、部门规章和规定。对普通照明用非定向自镇流LED灯的互换性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意外接触带电部件的防护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绝缘电阻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介电强度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机械强度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灯头温升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耐热性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防火与防燃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故障状态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灯功率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功率因数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谐波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早期失效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能效限定值</w:t>
      </w:r>
      <w:r>
        <w:rPr>
          <w:rFonts w:hint="eastAsia" w:ascii="仿宋_GB2312" w:hAnsi="宋体" w:eastAsia="仿宋_GB2312" w:cs="仿宋_GB2312"/>
          <w:lang w:eastAsia="zh-CN"/>
        </w:rPr>
        <w:t>、颜色特征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8"/>
        <w:tblW w:w="1398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"/>
        <w:gridCol w:w="1834"/>
        <w:gridCol w:w="1033"/>
        <w:gridCol w:w="2000"/>
        <w:gridCol w:w="2283"/>
        <w:gridCol w:w="1134"/>
        <w:gridCol w:w="1250"/>
        <w:gridCol w:w="1616"/>
        <w:gridCol w:w="24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88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普通照明用非定向自镇流LED灯合格产品及其企业名单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生产企业所在地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公牛爱眼LED灯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20180824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千阳县供销社工业品公司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公牛集团宁波公牛光电科技有限公司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浙江省宁波市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BULL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MQ-A107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LED灯泡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 Ⅲ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铜川市耀州区万家灯火灯饰店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中山市威睿照明电器制造有限公司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广东省中山市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威睿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VR-ZW05W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A60普通照明用自镇流LED灯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铜川市耀州区万家灯火灯饰店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安徽阳光照明电器有限公司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安徽省六安市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BPZ750-Q-865-10WZ A60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RYET LED灯泡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1941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西安宜家家居有限公司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宜家瑞典有限公司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瑞典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IKEA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LED1628G5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RYET LED灯泡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1949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西安宜家家居有限公司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宜家瑞典有限公司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瑞典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IKEA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LED1919G8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恒亮型LED球泡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2019-12-02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陕西华润万家生活超市有限公司三桥新街分公司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昕诺飞（中国）投资有限公司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PHILIPS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BPZ1000-865E27.9290019159.U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恒亮型LED球泡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2019-11-22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陕西华润万家生活超市有限公司莲湖分公司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昕诺飞（中国）投资有限公司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上海市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PHILIPS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BPZ1300-865E27.9290019163.U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 Energy Saving Bulb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2020.Ⅱ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宝鸡北照力亚光电科技有限公司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drawing>
                <wp:inline distT="0" distB="0" distL="114300" distR="114300">
                  <wp:extent cx="576580" cy="474980"/>
                  <wp:effectExtent l="0" t="0" r="13970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AC170-240V 5W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凡星系列LED球泡灯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2020·Ⅰ·01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陕西煌都照明工程有限公司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广东三雄极光照明股份有限公司番禺分公司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三雄极光Pak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PAK542673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凡星系列LED球泡灯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2019·Ⅳ·01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陕西煌都照明工程有限公司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广东三雄极光照明股份有限公司番禺分公司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广东省广州市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三雄极光Pak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PAK542675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LED玉米灯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 04 16WH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陕西光耀子午照明科技有限公司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广东德豪润达照明电气有限公司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广东省珠海市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NVC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 A42D 8W-5700K YM/E14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ZS 2020.01.13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陕西华润万家生活超市有限公司汉中市天汉大道分公司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欧普照明电器（中山）有限公司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广东省中山市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OPPLE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LED-BPZ220/7-E27-18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ZS 2019.11.27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陕西华润万家生活超市有限公司汉中市天汉大道分公司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欧普照明电器（中山）有限公司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广东省中山市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OPPLE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LED-BPZ220/4.5-E14-2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ZS 2019.03.17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延安市宝塔区昕明亮灯饰店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欧普照明电器（中山）有限公司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广东省中山市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OPPLE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LED-BPZ220/6-E27-3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A50普通照明用自镇流LED灯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1907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延安市宝塔区明亮灯具店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安徽阳光照明电器有限公司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安徽省六安市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阳光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BPZ550-940-6.5WZ A50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LED球泡灯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20190912 V01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杨凌灯火万家照明店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公牛集团宁波公牛光电科技有限公司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浙江省宁波市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BULL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MQ-A10551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超炫二代系列LED G45球泡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2019-IN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杨凌鹏亮照明专卖经销部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佛山电器照明股份有限公司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广东省佛山市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FSL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BPZ170-830 G45A4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超炫三代系列LED A70球泡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2019-ⅢN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陕西天翌照明科技有限公司西安未央分公司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佛山电器照明股份有限公司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广东省佛山市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FSL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BPZ1100-Q865 A70A1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tbl>
      <w:tblPr>
        <w:tblStyle w:val="8"/>
        <w:tblW w:w="1316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"/>
        <w:gridCol w:w="717"/>
        <w:gridCol w:w="600"/>
        <w:gridCol w:w="1583"/>
        <w:gridCol w:w="1917"/>
        <w:gridCol w:w="1075"/>
        <w:gridCol w:w="800"/>
        <w:gridCol w:w="1683"/>
        <w:gridCol w:w="1408"/>
        <w:gridCol w:w="2259"/>
        <w:gridCol w:w="79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2376" w:type="dxa"/>
            <w:gridSpan w:val="10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普通照明用非定向自镇流LED灯不合格产品及其企业名单</w:t>
            </w:r>
          </w:p>
        </w:tc>
        <w:tc>
          <w:tcPr>
            <w:tcW w:w="791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LED球泡灯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18/03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铜川市耀州区钢朝电器电料行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铜川市耀州区钢朝电器电料行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陕西省铜川市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邦森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220V 3W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能效限定值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超炫系列LED A55球泡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2018-ⅢX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陕西天翌照明科技有限公司西安未央分公司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陕西天翌照明科技有限公司西安未央分公司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陕西省西安市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FSL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BPZ320-830 A55A1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介电强度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国家电光源工业产品质量监督检测宝鸡站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复检仍不合格</w:t>
            </w:r>
          </w:p>
        </w:tc>
      </w:tr>
    </w:tbl>
    <w:p>
      <w:pPr>
        <w:rPr>
          <w:rFonts w:ascii="仿宋_GB2312" w:hAnsi="宋体" w:eastAsia="仿宋_GB2312" w:cs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2D0E"/>
    <w:rsid w:val="00003703"/>
    <w:rsid w:val="00017899"/>
    <w:rsid w:val="00121B89"/>
    <w:rsid w:val="00152FE7"/>
    <w:rsid w:val="0016440D"/>
    <w:rsid w:val="00171D9B"/>
    <w:rsid w:val="00281F9F"/>
    <w:rsid w:val="003A6709"/>
    <w:rsid w:val="00442282"/>
    <w:rsid w:val="00453B87"/>
    <w:rsid w:val="00471E70"/>
    <w:rsid w:val="00481D13"/>
    <w:rsid w:val="004A55E2"/>
    <w:rsid w:val="004D4730"/>
    <w:rsid w:val="00530E27"/>
    <w:rsid w:val="006F1DEA"/>
    <w:rsid w:val="0071596D"/>
    <w:rsid w:val="00726217"/>
    <w:rsid w:val="0074677E"/>
    <w:rsid w:val="007D4B26"/>
    <w:rsid w:val="007E7409"/>
    <w:rsid w:val="00827193"/>
    <w:rsid w:val="0086201A"/>
    <w:rsid w:val="008870D6"/>
    <w:rsid w:val="00894C69"/>
    <w:rsid w:val="008A7D8F"/>
    <w:rsid w:val="009A2056"/>
    <w:rsid w:val="009D0BD1"/>
    <w:rsid w:val="009F180E"/>
    <w:rsid w:val="009F6CA6"/>
    <w:rsid w:val="00A03D47"/>
    <w:rsid w:val="00A25E1F"/>
    <w:rsid w:val="00A47648"/>
    <w:rsid w:val="00AA686E"/>
    <w:rsid w:val="00AC16E4"/>
    <w:rsid w:val="00AD7F8C"/>
    <w:rsid w:val="00AE53DF"/>
    <w:rsid w:val="00B41345"/>
    <w:rsid w:val="00B441BD"/>
    <w:rsid w:val="00B44516"/>
    <w:rsid w:val="00B912B5"/>
    <w:rsid w:val="00BC6DDC"/>
    <w:rsid w:val="00CC2814"/>
    <w:rsid w:val="00CD7984"/>
    <w:rsid w:val="00CE62C2"/>
    <w:rsid w:val="00DF048D"/>
    <w:rsid w:val="00E2627C"/>
    <w:rsid w:val="00EC4A92"/>
    <w:rsid w:val="00F5261D"/>
    <w:rsid w:val="00F539ED"/>
    <w:rsid w:val="00F803F3"/>
    <w:rsid w:val="00F95AF6"/>
    <w:rsid w:val="00FD79C1"/>
    <w:rsid w:val="022A679E"/>
    <w:rsid w:val="05C36130"/>
    <w:rsid w:val="0CF029BE"/>
    <w:rsid w:val="10133338"/>
    <w:rsid w:val="12806841"/>
    <w:rsid w:val="180A2D72"/>
    <w:rsid w:val="18511190"/>
    <w:rsid w:val="23BC1049"/>
    <w:rsid w:val="25C3116B"/>
    <w:rsid w:val="2BA11D85"/>
    <w:rsid w:val="301B306A"/>
    <w:rsid w:val="32F901D7"/>
    <w:rsid w:val="35F9035E"/>
    <w:rsid w:val="3E607AAE"/>
    <w:rsid w:val="41912690"/>
    <w:rsid w:val="427457F3"/>
    <w:rsid w:val="42FC6E80"/>
    <w:rsid w:val="48C36FCD"/>
    <w:rsid w:val="4A133393"/>
    <w:rsid w:val="53AD7E9B"/>
    <w:rsid w:val="59FC2461"/>
    <w:rsid w:val="5B43537F"/>
    <w:rsid w:val="66D778FA"/>
    <w:rsid w:val="68081989"/>
    <w:rsid w:val="6D7B398A"/>
    <w:rsid w:val="6DCF4CBC"/>
    <w:rsid w:val="73C44879"/>
    <w:rsid w:val="7925125D"/>
    <w:rsid w:val="7B891DFE"/>
    <w:rsid w:val="7E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locked/>
    <w:uiPriority w:val="39"/>
  </w:style>
  <w:style w:type="paragraph" w:styleId="5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basedOn w:val="6"/>
    <w:qFormat/>
    <w:uiPriority w:val="99"/>
  </w:style>
  <w:style w:type="table" w:styleId="9">
    <w:name w:val="Table Grid"/>
    <w:basedOn w:val="8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3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paragraph" w:customStyle="1" w:styleId="14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5">
    <w:name w:val="font11"/>
    <w:basedOn w:val="6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6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sugg-loa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801</Words>
  <Characters>4567</Characters>
  <Lines>38</Lines>
  <Paragraphs>10</Paragraphs>
  <ScaleCrop>false</ScaleCrop>
  <LinksUpToDate>false</LinksUpToDate>
  <CharactersWithSpaces>5358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2020-11-19T02:01:04Z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