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rPr>
          <w:rFonts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坐便器产品质量监督抽查结果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</w:t>
      </w:r>
      <w:r>
        <w:rPr>
          <w:rFonts w:hint="eastAsia"/>
        </w:rPr>
        <w:t>西西安、宝鸡、咸阳、汉中、安康</w:t>
      </w:r>
      <w:r>
        <w:rPr>
          <w:rFonts w:hint="eastAsia"/>
          <w:lang w:eastAsia="zh-CN"/>
        </w:rPr>
        <w:t>等地区</w:t>
      </w:r>
      <w:r>
        <w:rPr>
          <w:rFonts w:hint="eastAsia" w:ascii="仿宋_GB2312" w:hAnsi="仿宋" w:eastAsia="仿宋_GB2312" w:cs="仿宋_GB2312"/>
          <w:lang w:eastAsia="zh-CN"/>
        </w:rPr>
        <w:t>的流通</w:t>
      </w:r>
      <w:r>
        <w:rPr>
          <w:rFonts w:hint="eastAsia" w:ascii="仿宋_GB2312" w:hAnsi="仿宋" w:eastAsia="仿宋_GB2312" w:cs="仿宋_GB2312"/>
        </w:rPr>
        <w:t>领域中抽取，共抽查</w:t>
      </w:r>
      <w:r>
        <w:rPr>
          <w:rFonts w:hint="eastAsia" w:ascii="仿宋_GB2312" w:hAnsi="仿宋" w:eastAsia="仿宋_GB2312" w:cs="仿宋_GB2312"/>
          <w:lang w:eastAsia="zh-CN"/>
        </w:rPr>
        <w:t>标称</w:t>
      </w:r>
      <w:r>
        <w:rPr>
          <w:rFonts w:hint="eastAsia" w:ascii="仿宋_GB2312" w:hAnsi="仿宋" w:eastAsia="仿宋_GB2312" w:cs="仿宋_GB2312"/>
        </w:rPr>
        <w:t>生产企业</w:t>
      </w:r>
      <w:r>
        <w:rPr>
          <w:rFonts w:hint="eastAsia" w:ascii="仿宋_GB2312" w:hAnsi="仿宋" w:eastAsia="仿宋_GB2312" w:cs="仿宋_GB2312"/>
          <w:lang w:val="en-US" w:eastAsia="zh-CN"/>
        </w:rPr>
        <w:t>34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40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</w:t>
      </w:r>
      <w:r>
        <w:rPr>
          <w:rFonts w:hint="eastAsia" w:ascii="仿宋_GB2312" w:hAnsi="仿宋" w:eastAsia="仿宋_GB2312" w:cs="仿宋_GB2312"/>
          <w:lang w:val="en-US" w:eastAsia="zh-CN"/>
        </w:rPr>
        <w:t>35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;5</w:t>
      </w:r>
      <w:r>
        <w:rPr>
          <w:rFonts w:hint="eastAsia" w:ascii="仿宋_GB2312" w:hAnsi="仿宋" w:eastAsia="仿宋_GB2312" w:cs="仿宋_GB2312"/>
          <w:sz w:val="32"/>
          <w:szCs w:val="32"/>
        </w:rPr>
        <w:t>批次样品不符合本次监督抽查标准要求，涉及能效限定值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介电强度项目不合格。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本次抽查工作依据GB/T 6952-2015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25502-2017等相关标准及相关的法律法规、部门规章和规定。对坐便器的水封深度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坐便器水封表面尺寸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便器用水量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洗净功能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排放功能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排水管道输送特性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水封回复功能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污水置换功能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卫生纸试验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防虹吸功能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安全水位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坐便器水效等级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坐便器水效限定值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8"/>
        <w:tblW w:w="1398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68"/>
        <w:gridCol w:w="946"/>
        <w:gridCol w:w="867"/>
        <w:gridCol w:w="21"/>
        <w:gridCol w:w="1033"/>
        <w:gridCol w:w="613"/>
        <w:gridCol w:w="1737"/>
        <w:gridCol w:w="113"/>
        <w:gridCol w:w="1166"/>
        <w:gridCol w:w="654"/>
        <w:gridCol w:w="513"/>
        <w:gridCol w:w="621"/>
        <w:gridCol w:w="496"/>
        <w:gridCol w:w="604"/>
        <w:gridCol w:w="1379"/>
        <w:gridCol w:w="504"/>
        <w:gridCol w:w="1711"/>
        <w:gridCol w:w="60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88" w:type="dxa"/>
            <w:gridSpan w:val="1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坐便器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生产企业所在地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2019.10.12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西安经济技术开发区美宝建材经销部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佛山市法恩洁具有限公司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法恩莎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FB16128L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西安经济技术开发区智惠爱家建材经销部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惠达卫浴股份有限公司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河北省唐山市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惠达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HDC6305A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连体马桶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西安经济技术开发区飞科逸卫浴经销部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九牧厨卫股份有限公司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11247-2-1/31Z-1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西安经济技术开发区尊荣建筑材料经销部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箭牌家居集团股份有限公司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箭牌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AB1116-1L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西安经济技术开发区鹏博洁具商行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佛山市乐华恒业厨卫有限公司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安华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AB1351M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分体式坐便器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2019.09.27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西安金隅天丽商贸有限公司明光路店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东陶机器（北京）有限公司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北京市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TOTO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CSW718B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2020.08.10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西安曲江新区席玛卫浴店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四川席玛卫浴有限公司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四川省眉山市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席玛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88837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2019.11.26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西安曲江新区（大明宫）兴茂建材经销部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佛山市恒洁卫浴有限公司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恒洁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HC0175PT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西安鑫普海雅建材家居有限公司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佛山市家家卫浴有限公司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浪鲸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CO1156-T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新摩登4.8升节水型连体坐厕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2020.02.13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西安曲江新区美丽美卫浴零售店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骊住美标卫生洁具制造（上海）有限公司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上海市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美标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CCAS2073-1110410C0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卫生陶瓷（坐便器）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2020.06.01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陕西东牧建材有限公司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泉州东牧卫浴有限公司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东牧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DM8229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2019.11.30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西安朝阳卫浴北三环大明宫建材市场旗舰店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广东朝阳卫浴有限公司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广东省江门市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朝阳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CY018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虹吸式连体坐便器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2019.09.11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西安臻立创建材有限公司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福建省特瓷卫浴实业有限公司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特瓷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689Z-02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卫生陶瓷（坐便器）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2020.06.02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西安市未央区歌莎卫浴营销部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佛山歌莎卫浴有限公司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歌莎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2036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潜水艇超旋马桶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2020.06.28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西安祖云达斯商贸有限公司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柏瑞润兴（北京）科技发展有限公司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北京市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潜水艇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M7-400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2020.09.11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陕西大越天下投资管理有限公司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广东华艺卫浴实业有限公司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广东省江门市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华艺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CM109AWP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连体马桶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2020.03.23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西安市碑林区盛兰溪五金洁具经销部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九牧厨卫股份有限公司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11252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西安市碑林区高仪红星美凯龙店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杜拉维特（中国）洁具有限公司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重庆市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DVRAVIT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215701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2020.06.06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西安市碑林区优佳建材经营部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佛山市法恩洁具有限公司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法恩莎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FB1655M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卫生陶瓷（连体坐便器）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2018.07.24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陕西福宇鑫建材贸易有限公司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中宇厨卫股份有限公司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中宇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JY60035-A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2018.06.19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陕西国之四维建材装饰有限公司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重庆国之四维卫浴有限公司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重庆市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四维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SC2031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虹吸式坐便器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2019.04.30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安康市汉滨区满意福宁建材经营部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欧路莎股份有限公司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浙江省台州市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ORans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OLS-965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2019.12.17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赵诗鑫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澳斯曼洁具有限公司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广东省江门市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AOSMAN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AS1259-305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2020.06.13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李炀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广州市欧派卫浴有限公司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OPPEIN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OP-W7025X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2020.09.07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安康市汉滨区博龙建材经营部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佛山市东鹏整装卫浴有限公司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DONGPENG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W1301AF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陶瓷坐便器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2019.02.26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宝鸡市金台区源泰建材经销部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帝欧家居股份有限公司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四川省成都市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MONARCH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CT1052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2019.03.18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宝鸡市金台区澎发建材商行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重庆国之四维卫浴有限公司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重庆市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SWELL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SC2026—B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2019.01.13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宝鸡市金台区盛世繁华装饰材料经销部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广州市欧派卫浴有限公司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广东省广州市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欧派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OP-W7065-305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2020.09.01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西安美隆洁具有限公司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潮州市美隆陶瓷实业有限公司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美隆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MA-3114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2020.08.20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咸阳市秦都区恒于心建材经销部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佛山市恒洁卫浴有限公司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恒洁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HCD170PT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美洁建材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佛山家家卫浴有限公司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SSWW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CO1156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连体马桶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鹰卫浴洁具经营部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九牧厨卫股份有限公司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小牧优品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MTM8660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尚高卫浴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广东尚高科技有限公司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尚高卫浴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SOL876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箭牌卫浴瓷砖汉中经销部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德州市乐华陶瓷洁具有限公司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山东省德州市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ARROW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AG1176L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1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连体坐便器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2020.05.11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汉中市汉台区嘉远家居建材行</w:t>
            </w:r>
          </w:p>
        </w:tc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景德镇乐华陶瓷洁具有限公司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江西省景德镇市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FAENAZ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FB16191L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8" w:type="dxa"/>
          <w:trHeight w:val="540" w:hRule="atLeast"/>
          <w:jc w:val="center"/>
        </w:trPr>
        <w:tc>
          <w:tcPr>
            <w:tcW w:w="13380" w:type="dxa"/>
            <w:gridSpan w:val="18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坐便器不合格产品及其企业名单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8" w:type="dxa"/>
          <w:trHeight w:val="1023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8" w:type="dxa"/>
          <w:trHeight w:val="510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2020.05.08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安康市汉滨区心海伽蓝卫浴经营部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佛山市伽蓝洁具有限公司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SH·KL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KL269011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安全水位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8" w:type="dxa"/>
          <w:trHeight w:val="510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卫生陶瓷（坐便器）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2019.08.26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安康市汉滨区卓越水暖器材经营部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潮州市潮安区凤塘欧美特陶瓷厂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广东省潮州市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Oumeite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2075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便器用水量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安全水位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坐便器水效等级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坐便器水效限定值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8" w:type="dxa"/>
          <w:trHeight w:val="510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2018.06.12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西安劳露斯商贸有限公司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福建欧泰卫浴有限公司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福建省泉州市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欧泰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OT-1276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便器用水量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坐便器水效等级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坐便器水效限定值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8" w:type="dxa"/>
          <w:trHeight w:val="510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2019.05.30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汉滨区陈宝强建材经营部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佛山市尊龙洁具有限公司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Zunlong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2208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便器用水量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安全水位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坐便器水效等级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坐便器水效限定值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08" w:type="dxa"/>
          <w:trHeight w:val="510" w:hRule="atLeast"/>
          <w:jc w:val="center"/>
        </w:trPr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卫生陶瓷（坐便器）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</w:p>
        </w:tc>
        <w:tc>
          <w:tcPr>
            <w:tcW w:w="1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安康市汉滨区马小燕建材经营部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佛山市卡丹妮陶瓷有限公司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广东省佛山市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KADANNI</w:t>
            </w:r>
          </w:p>
        </w:tc>
        <w:tc>
          <w:tcPr>
            <w:tcW w:w="11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1038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便器用水量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坐便器水效等级</w:t>
            </w:r>
          </w:p>
        </w:tc>
        <w:tc>
          <w:tcPr>
            <w:tcW w:w="2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中国建材检验认证集团（陕西）有限公司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2D0E"/>
    <w:rsid w:val="00003703"/>
    <w:rsid w:val="00017899"/>
    <w:rsid w:val="00121B89"/>
    <w:rsid w:val="00152FE7"/>
    <w:rsid w:val="0016440D"/>
    <w:rsid w:val="00171D9B"/>
    <w:rsid w:val="00281F9F"/>
    <w:rsid w:val="003A6709"/>
    <w:rsid w:val="00442282"/>
    <w:rsid w:val="00453B87"/>
    <w:rsid w:val="00471E70"/>
    <w:rsid w:val="00481D13"/>
    <w:rsid w:val="004A55E2"/>
    <w:rsid w:val="004D4730"/>
    <w:rsid w:val="00530E27"/>
    <w:rsid w:val="006F1DEA"/>
    <w:rsid w:val="0071596D"/>
    <w:rsid w:val="00726217"/>
    <w:rsid w:val="0074677E"/>
    <w:rsid w:val="007D4B26"/>
    <w:rsid w:val="007E7409"/>
    <w:rsid w:val="00827193"/>
    <w:rsid w:val="0086201A"/>
    <w:rsid w:val="008870D6"/>
    <w:rsid w:val="00894C69"/>
    <w:rsid w:val="008A7D8F"/>
    <w:rsid w:val="009A2056"/>
    <w:rsid w:val="009D0BD1"/>
    <w:rsid w:val="009F180E"/>
    <w:rsid w:val="009F6CA6"/>
    <w:rsid w:val="00A03D47"/>
    <w:rsid w:val="00A25E1F"/>
    <w:rsid w:val="00A47648"/>
    <w:rsid w:val="00AA686E"/>
    <w:rsid w:val="00AC16E4"/>
    <w:rsid w:val="00AD7F8C"/>
    <w:rsid w:val="00AE53DF"/>
    <w:rsid w:val="00B41345"/>
    <w:rsid w:val="00B441BD"/>
    <w:rsid w:val="00B44516"/>
    <w:rsid w:val="00B912B5"/>
    <w:rsid w:val="00BC6DDC"/>
    <w:rsid w:val="00CC2814"/>
    <w:rsid w:val="00CD7984"/>
    <w:rsid w:val="00CE62C2"/>
    <w:rsid w:val="00DF048D"/>
    <w:rsid w:val="00E2627C"/>
    <w:rsid w:val="00EC4A92"/>
    <w:rsid w:val="00F5261D"/>
    <w:rsid w:val="00F539ED"/>
    <w:rsid w:val="00F803F3"/>
    <w:rsid w:val="00F95AF6"/>
    <w:rsid w:val="00FD79C1"/>
    <w:rsid w:val="022A679E"/>
    <w:rsid w:val="047166C1"/>
    <w:rsid w:val="05C36130"/>
    <w:rsid w:val="0CF029BE"/>
    <w:rsid w:val="0DDC2DDE"/>
    <w:rsid w:val="10133338"/>
    <w:rsid w:val="12806841"/>
    <w:rsid w:val="18511190"/>
    <w:rsid w:val="21DB0630"/>
    <w:rsid w:val="23BC1049"/>
    <w:rsid w:val="23D4738F"/>
    <w:rsid w:val="25C3116B"/>
    <w:rsid w:val="2BA11D85"/>
    <w:rsid w:val="30122B80"/>
    <w:rsid w:val="301B306A"/>
    <w:rsid w:val="328E5218"/>
    <w:rsid w:val="32F901D7"/>
    <w:rsid w:val="35F9035E"/>
    <w:rsid w:val="3DB17F89"/>
    <w:rsid w:val="3E607AAE"/>
    <w:rsid w:val="41912690"/>
    <w:rsid w:val="422169B5"/>
    <w:rsid w:val="427457F3"/>
    <w:rsid w:val="42FC6E80"/>
    <w:rsid w:val="47727BDB"/>
    <w:rsid w:val="48C36FCD"/>
    <w:rsid w:val="4A133393"/>
    <w:rsid w:val="4BE34FAC"/>
    <w:rsid w:val="53AD7E9B"/>
    <w:rsid w:val="55D61582"/>
    <w:rsid w:val="59FC2461"/>
    <w:rsid w:val="5B43537F"/>
    <w:rsid w:val="5F2B0CA1"/>
    <w:rsid w:val="66D778FA"/>
    <w:rsid w:val="68081989"/>
    <w:rsid w:val="6B9D726A"/>
    <w:rsid w:val="6D7B398A"/>
    <w:rsid w:val="6DCF4CBC"/>
    <w:rsid w:val="72D53308"/>
    <w:rsid w:val="73C44879"/>
    <w:rsid w:val="73F53C9E"/>
    <w:rsid w:val="76E3579A"/>
    <w:rsid w:val="78547EE7"/>
    <w:rsid w:val="7925125D"/>
    <w:rsid w:val="7B891DFE"/>
    <w:rsid w:val="7E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locked/>
    <w:uiPriority w:val="39"/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page number"/>
    <w:basedOn w:val="6"/>
    <w:qFormat/>
    <w:uiPriority w:val="99"/>
  </w:style>
  <w:style w:type="table" w:styleId="9">
    <w:name w:val="Table Grid"/>
    <w:basedOn w:val="8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3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paragraph" w:customStyle="1" w:styleId="14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5">
    <w:name w:val="font11"/>
    <w:basedOn w:val="6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6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sugg-loadin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801</Words>
  <Characters>4567</Characters>
  <Lines>38</Lines>
  <Paragraphs>10</Paragraphs>
  <TotalTime>0</TotalTime>
  <ScaleCrop>false</ScaleCrop>
  <LinksUpToDate>false</LinksUpToDate>
  <CharactersWithSpaces>5358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2021-02-18T03:45:34Z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