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rPr>
          <w:rFonts w:ascii="黑体" w:hAnsi="黑体" w:eastAsia="黑体"/>
        </w:rPr>
      </w:pP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消防接口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此次样品在西安、宝鸡、安康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等地区的流通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中抽取</w:t>
      </w:r>
      <w:r>
        <w:rPr>
          <w:rFonts w:hint="eastAsia" w:ascii="仿宋_GB2312" w:hAnsi="仿宋" w:eastAsia="仿宋_GB2312" w:cs="仿宋_GB2312"/>
          <w:sz w:val="32"/>
          <w:szCs w:val="32"/>
        </w:rPr>
        <w:t>，共抽查标称生产企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家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</w:rPr>
        <w:t>抽取样品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批次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经检验，合格样品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_GB2312"/>
          <w:sz w:val="32"/>
          <w:szCs w:val="32"/>
        </w:rPr>
        <w:t>批次</w:t>
      </w:r>
      <w:r>
        <w:rPr>
          <w:rFonts w:hint="eastAsia" w:ascii="仿宋_GB2312" w:hAnsi="仿宋" w:eastAsia="仿宋_GB2312" w:cs="仿宋_GB2312"/>
          <w:lang w:val="en-US" w:eastAsia="zh-CN"/>
        </w:rPr>
        <w:t>;4</w:t>
      </w:r>
      <w:r>
        <w:rPr>
          <w:rFonts w:hint="eastAsia" w:ascii="仿宋_GB2312" w:hAnsi="仿宋" w:eastAsia="仿宋_GB2312" w:cs="仿宋_GB2312"/>
        </w:rPr>
        <w:t>批次样品不符合本次监督抽查标准要求，涉及</w:t>
      </w:r>
      <w:r>
        <w:rPr>
          <w:rFonts w:hint="eastAsia" w:ascii="仿宋_GB2312" w:hAnsi="宋体" w:eastAsia="仿宋_GB2312" w:cs="仿宋_GB2312"/>
        </w:rPr>
        <w:t>基本尺寸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仿宋" w:eastAsia="仿宋_GB2312" w:cs="仿宋_GB2312"/>
        </w:rPr>
        <w:t>耐水压强度项目不合格。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本次抽查工作依据GB 12514.1-2005等相关标准及相关的法律法规、部门规章和规定。对</w:t>
      </w:r>
      <w:r>
        <w:rPr>
          <w:rFonts w:hint="eastAsia" w:ascii="仿宋_GB2312" w:hAnsi="宋体" w:eastAsia="仿宋_GB2312" w:cs="仿宋_GB2312"/>
          <w:lang w:eastAsia="zh-CN"/>
        </w:rPr>
        <w:t>消防接口</w:t>
      </w:r>
      <w:r>
        <w:rPr>
          <w:rFonts w:hint="eastAsia" w:ascii="仿宋_GB2312" w:hAnsi="宋体" w:eastAsia="仿宋_GB2312" w:cs="仿宋_GB2312"/>
        </w:rPr>
        <w:t>的基本尺寸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外观质量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水压密封试验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水压强度试验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跌落试验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15"/>
        <w:tblW w:w="1385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3"/>
        <w:gridCol w:w="1565"/>
        <w:gridCol w:w="1369"/>
        <w:gridCol w:w="2403"/>
        <w:gridCol w:w="2352"/>
        <w:gridCol w:w="942"/>
        <w:gridCol w:w="1238"/>
        <w:gridCol w:w="1240"/>
        <w:gridCol w:w="1697"/>
        <w:gridCol w:w="46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8" w:type="dxa"/>
          <w:trHeight w:val="1233" w:hRule="atLeast"/>
          <w:jc w:val="center"/>
        </w:trPr>
        <w:tc>
          <w:tcPr>
            <w:tcW w:w="13389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消防接口</w:t>
            </w:r>
            <w:r>
              <w:rPr>
                <w:rFonts w:hint="eastAsia" w:ascii="方正小标宋简体" w:eastAsia="方正小标宋简体"/>
                <w:sz w:val="44"/>
                <w:szCs w:val="44"/>
                <w:lang w:eastAsia="zh-CN"/>
              </w:rPr>
              <w:t>未发现不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val="en-US" w:eastAsia="zh-CN"/>
              </w:rPr>
              <w:t>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2020.07.30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宝鸡市金台区泉高消防交通销售中心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泰州市神龙消防科技有限公司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江苏省泰州市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祥雨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2019.10.16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宝鸡保平安消防器材有限公司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扬州万安消防科技有限公司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江苏省扬州市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邮华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2015.11.06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宝鸡市金台区银剑消防器材修配厂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兴化市方圆消防器材有限公司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江苏省泰州市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兴隆利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2020.06.27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宝鸡秦安消防交通设施有限公司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兴化市泰邮消防设备有限公司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江苏省泰州市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KD65-A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2018.07.24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西安市未央区祥盛消防器材经营部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南安市祥盛阀门厂（更名为：祥盛消防科技有限公司）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2016.05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西安华昌达消防设备配套有限公司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水力消防科技有限公司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2020.09.03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西安市未央区新建发物资经销处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丹阳市开发区丹星消防器材厂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丹星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2020.05.22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陕西闽峰消防有限公司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福建省海锦消防科技有限公司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2020.08.03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西安市未央区鼎盛泵阀机电经销部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颖龙消防科技有限公司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颖龙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2016.05.27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西安市未央区朋盛消防器材供应站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福建省恒龙消防科技有限公司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恒龙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2019.10.18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西安市未央区北城建材经销处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高邮市增宝铝制品厂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江苏省扬州市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北澄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2020.10.25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西安市未央区三秦消防器材供应站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川安消防实业有限公司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川安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2017.12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西安安顺消防科技限公司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南安市三安消防设备有限公司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2020.10.28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陕西远畅物资有限公司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川安消防实业有限公司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川安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2020.11.03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西安潇湘川海消防设备有限公司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泰州市神龙消防科技有限公司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江苏省泰州市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祥雨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2019.12.11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安康市润发消防器材销售有限公司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高邮市安宁安防器材厂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江苏省扬州市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祥宁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</w:tbl>
    <w:p>
      <w:pPr>
        <w:widowControl/>
        <w:jc w:val="both"/>
        <w:textAlignment w:val="center"/>
        <w:rPr>
          <w:rFonts w:ascii="仿宋_GB2312" w:eastAsia="仿宋_GB2312"/>
          <w:color w:val="000000"/>
          <w:sz w:val="24"/>
          <w:szCs w:val="24"/>
        </w:rPr>
      </w:pPr>
    </w:p>
    <w:p>
      <w:pPr>
        <w:pStyle w:val="2"/>
        <w:rPr>
          <w:rFonts w:ascii="仿宋_GB2312" w:eastAsia="仿宋_GB2312"/>
          <w:color w:val="000000"/>
          <w:sz w:val="24"/>
          <w:szCs w:val="24"/>
        </w:rPr>
      </w:pPr>
    </w:p>
    <w:p>
      <w:pPr>
        <w:rPr>
          <w:rFonts w:ascii="仿宋_GB2312" w:eastAsia="仿宋_GB2312"/>
          <w:color w:val="000000"/>
          <w:sz w:val="24"/>
          <w:szCs w:val="24"/>
        </w:rPr>
      </w:pPr>
    </w:p>
    <w:p>
      <w:pPr>
        <w:pStyle w:val="2"/>
        <w:rPr>
          <w:rFonts w:ascii="仿宋_GB2312" w:eastAsia="仿宋_GB2312"/>
          <w:color w:val="000000"/>
          <w:sz w:val="24"/>
          <w:szCs w:val="24"/>
        </w:rPr>
      </w:pPr>
    </w:p>
    <w:p/>
    <w:p>
      <w:pPr>
        <w:pStyle w:val="2"/>
      </w:pPr>
    </w:p>
    <w:p/>
    <w:p>
      <w:pPr>
        <w:pStyle w:val="2"/>
      </w:pPr>
    </w:p>
    <w:p/>
    <w:tbl>
      <w:tblPr>
        <w:tblStyle w:val="15"/>
        <w:tblW w:w="1405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5"/>
        <w:gridCol w:w="1303"/>
        <w:gridCol w:w="1313"/>
        <w:gridCol w:w="2062"/>
        <w:gridCol w:w="2080"/>
        <w:gridCol w:w="883"/>
        <w:gridCol w:w="956"/>
        <w:gridCol w:w="1106"/>
        <w:gridCol w:w="1650"/>
        <w:gridCol w:w="227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050" w:type="dxa"/>
            <w:gridSpan w:val="1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消防接口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不合格产品及其企业名单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不合格项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2020.11.10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西安市未央区华安消防器材销售中心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丹阳市开发区丹星消防器材厂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江苏省镇江市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丹星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水压强度试验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2020.04.21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西安市未央区华安消防器材销售中心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泉州市兴鸿消防设备有限公司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闽美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KD65-A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基本尺寸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水压强度试验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2019.10.22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西安潇湘川海消防设备有限公司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高邮市雨花消防器材厂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江苏省扬州市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双雨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水压强度试验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内扣式接口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2020.06.30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陕西富消消防科技有限公司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福建省富新消防科技有限公司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富新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KD65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水压强度试验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53C5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13EFC"/>
    <w:rsid w:val="00530E27"/>
    <w:rsid w:val="00562A67"/>
    <w:rsid w:val="00592879"/>
    <w:rsid w:val="006E1C8D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73ADB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BF1A1B"/>
    <w:rsid w:val="00C31904"/>
    <w:rsid w:val="00C41B69"/>
    <w:rsid w:val="00CD7984"/>
    <w:rsid w:val="00CE62C2"/>
    <w:rsid w:val="00D52798"/>
    <w:rsid w:val="00DA6A1A"/>
    <w:rsid w:val="00E2627C"/>
    <w:rsid w:val="00E511A8"/>
    <w:rsid w:val="00E90598"/>
    <w:rsid w:val="00E9573C"/>
    <w:rsid w:val="00EC4A92"/>
    <w:rsid w:val="00ED1D3C"/>
    <w:rsid w:val="00EE45AC"/>
    <w:rsid w:val="00F009AB"/>
    <w:rsid w:val="00F5261D"/>
    <w:rsid w:val="00F539ED"/>
    <w:rsid w:val="00F95AF6"/>
    <w:rsid w:val="00FD79C1"/>
    <w:rsid w:val="03BC3D1F"/>
    <w:rsid w:val="059A1811"/>
    <w:rsid w:val="05C36130"/>
    <w:rsid w:val="07315795"/>
    <w:rsid w:val="0DA22662"/>
    <w:rsid w:val="121D7571"/>
    <w:rsid w:val="12806841"/>
    <w:rsid w:val="159949A1"/>
    <w:rsid w:val="17E44C47"/>
    <w:rsid w:val="18511190"/>
    <w:rsid w:val="186203F9"/>
    <w:rsid w:val="1C116680"/>
    <w:rsid w:val="241370D7"/>
    <w:rsid w:val="278B4B6E"/>
    <w:rsid w:val="2BE77DE2"/>
    <w:rsid w:val="2FE517AE"/>
    <w:rsid w:val="30994314"/>
    <w:rsid w:val="32F901D7"/>
    <w:rsid w:val="33244721"/>
    <w:rsid w:val="34E262C1"/>
    <w:rsid w:val="35A03907"/>
    <w:rsid w:val="39C4448E"/>
    <w:rsid w:val="3A273D93"/>
    <w:rsid w:val="3D363D3A"/>
    <w:rsid w:val="3E3B5D78"/>
    <w:rsid w:val="3F027307"/>
    <w:rsid w:val="3F8B0066"/>
    <w:rsid w:val="41912690"/>
    <w:rsid w:val="42340929"/>
    <w:rsid w:val="427457F3"/>
    <w:rsid w:val="48BE7497"/>
    <w:rsid w:val="48C36FCD"/>
    <w:rsid w:val="4AAB5AE6"/>
    <w:rsid w:val="512006E4"/>
    <w:rsid w:val="53AD7E9B"/>
    <w:rsid w:val="54F430ED"/>
    <w:rsid w:val="57DA0435"/>
    <w:rsid w:val="59C02E4C"/>
    <w:rsid w:val="59C71F63"/>
    <w:rsid w:val="5B3A50AD"/>
    <w:rsid w:val="5BAA241A"/>
    <w:rsid w:val="5BCF1BAD"/>
    <w:rsid w:val="5C7259E1"/>
    <w:rsid w:val="5D647396"/>
    <w:rsid w:val="5FC340E2"/>
    <w:rsid w:val="621870FC"/>
    <w:rsid w:val="62E879E7"/>
    <w:rsid w:val="649A18F3"/>
    <w:rsid w:val="66060C04"/>
    <w:rsid w:val="66D778FA"/>
    <w:rsid w:val="68737D24"/>
    <w:rsid w:val="6ABF3CE4"/>
    <w:rsid w:val="6D81732A"/>
    <w:rsid w:val="6DCF4CBC"/>
    <w:rsid w:val="6F5658A9"/>
    <w:rsid w:val="719F5692"/>
    <w:rsid w:val="73C44879"/>
    <w:rsid w:val="78D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locked/>
    <w:uiPriority w:val="39"/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page number"/>
    <w:basedOn w:val="6"/>
    <w:qFormat/>
    <w:uiPriority w:val="99"/>
  </w:style>
  <w:style w:type="character" w:styleId="9">
    <w:name w:val="FollowedHyperlink"/>
    <w:basedOn w:val="6"/>
    <w:unhideWhenUsed/>
    <w:qFormat/>
    <w:uiPriority w:val="99"/>
    <w:rPr>
      <w:color w:val="0084FF"/>
      <w:u w:val="none"/>
    </w:rPr>
  </w:style>
  <w:style w:type="character" w:styleId="10">
    <w:name w:val="Emphasis"/>
    <w:basedOn w:val="6"/>
    <w:qFormat/>
    <w:locked/>
    <w:uiPriority w:val="0"/>
  </w:style>
  <w:style w:type="character" w:styleId="11">
    <w:name w:val="Hyperlink"/>
    <w:basedOn w:val="6"/>
    <w:unhideWhenUsed/>
    <w:qFormat/>
    <w:uiPriority w:val="99"/>
    <w:rPr>
      <w:color w:val="0084FF"/>
      <w:u w:val="none"/>
    </w:rPr>
  </w:style>
  <w:style w:type="character" w:styleId="12">
    <w:name w:val="HTML Code"/>
    <w:basedOn w:val="6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页眉 Char"/>
    <w:link w:val="4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9">
    <w:name w:val="页脚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20">
    <w:name w:val="sugg-loadin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758</Words>
  <Characters>4323</Characters>
  <Lines>36</Lines>
  <Paragraphs>10</Paragraphs>
  <ScaleCrop>false</ScaleCrop>
  <LinksUpToDate>false</LinksUpToDate>
  <CharactersWithSpaces>5071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2021-02-24T03:48:46Z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