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塑料购物袋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此次样品在西安、宝鸡、咸阳、铜川、渭南、榆林</w:t>
      </w:r>
      <w:r>
        <w:rPr>
          <w:rFonts w:hint="eastAsia" w:ascii="仿宋_GB2312" w:hAnsi="仿宋" w:eastAsia="仿宋_GB2312" w:cs="仿宋_GB2312"/>
          <w:lang w:eastAsia="zh-CN"/>
        </w:rPr>
        <w:t>等地区的生产及流通领域</w:t>
      </w:r>
      <w:r>
        <w:rPr>
          <w:rFonts w:hint="eastAsia" w:ascii="仿宋_GB2312" w:hAnsi="仿宋" w:eastAsia="仿宋_GB2312" w:cs="仿宋_GB2312"/>
        </w:rPr>
        <w:t>中抽取，共抽查</w:t>
      </w:r>
      <w:r>
        <w:rPr>
          <w:rFonts w:hint="eastAsia" w:ascii="仿宋_GB2312" w:hAnsi="仿宋" w:eastAsia="仿宋_GB2312" w:cs="仿宋_GB2312"/>
          <w:lang w:eastAsia="zh-CN"/>
        </w:rPr>
        <w:t>标称</w:t>
      </w:r>
      <w:r>
        <w:rPr>
          <w:rFonts w:hint="eastAsia" w:ascii="仿宋_GB2312" w:hAnsi="仿宋" w:eastAsia="仿宋_GB2312" w:cs="仿宋_GB2312"/>
        </w:rPr>
        <w:t>生产企业</w:t>
      </w:r>
      <w:r>
        <w:rPr>
          <w:rFonts w:hint="eastAsia" w:ascii="仿宋_GB2312" w:hAnsi="仿宋" w:eastAsia="仿宋_GB2312" w:cs="仿宋_GB2312"/>
          <w:lang w:val="en-US" w:eastAsia="zh-CN"/>
        </w:rPr>
        <w:t>23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30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16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val="en-US" w:eastAsia="zh-CN"/>
        </w:rPr>
        <w:t>;14</w:t>
      </w:r>
      <w:r>
        <w:rPr>
          <w:rFonts w:hint="eastAsia" w:ascii="仿宋_GB2312" w:hAnsi="仿宋" w:eastAsia="仿宋_GB2312" w:cs="仿宋_GB2312"/>
        </w:rPr>
        <w:t>批次样品不符合本次监督抽查标准要求，涉及厚度、落镖冲击、提吊试验、跌落试验项目不合格。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本次抽查工作依据GB/T 21661-2008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 4806.7-2016等相关标准及相关的法律法规、部门规章和规定。对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塑料购物袋</w:t>
      </w:r>
      <w:r>
        <w:rPr>
          <w:rFonts w:hint="eastAsia" w:ascii="仿宋_GB2312" w:hAnsi="宋体" w:eastAsia="仿宋_GB2312" w:cs="仿宋_GB2312"/>
        </w:rPr>
        <w:t>的厚度偏差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封合强度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落镖冲击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提吊试验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跌落试验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漏水性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总迁移量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高锰酸钾消耗量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重金属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脱色试验（只针对添加着色剂的产品）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感官指标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7"/>
        <w:tblW w:w="140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122"/>
        <w:gridCol w:w="1178"/>
        <w:gridCol w:w="181"/>
        <w:gridCol w:w="1186"/>
        <w:gridCol w:w="185"/>
        <w:gridCol w:w="1715"/>
        <w:gridCol w:w="501"/>
        <w:gridCol w:w="1325"/>
        <w:gridCol w:w="675"/>
        <w:gridCol w:w="867"/>
        <w:gridCol w:w="691"/>
        <w:gridCol w:w="776"/>
        <w:gridCol w:w="692"/>
        <w:gridCol w:w="1369"/>
        <w:gridCol w:w="55"/>
        <w:gridCol w:w="1959"/>
        <w:gridCol w:w="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233" w:hRule="atLeast"/>
          <w:jc w:val="center"/>
        </w:trPr>
        <w:tc>
          <w:tcPr>
            <w:tcW w:w="13952" w:type="dxa"/>
            <w:gridSpan w:val="17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塑料购物袋未发现不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60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陕西旋力聚丰商贸有限公司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桐城市国元塑业有限公司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520mm×（320+60）mm×0.025mm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富平县奥卓好又多购物广场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安徽桐城市高恒塑业有限公司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480mm×（300+120）mm×0.025mm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渭南市华州区家福乐购物广场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安徽省桐城市商源塑料有限公司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480mm×（280+60）mm×0.025mm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陕西正大百合超市有限公司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安庆市华大彩印包装有限公司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安徽省安庆市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500mm×（300+60）mm×0.025mm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西安市人人乐超市有限公司公园南路购物广场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雄县三鑫塑料包装有限公司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河北省保定市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510mm×（300+150）mm×0.027mm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深圳沃尔玛百货零售有限公司西安金花南路分店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雄县立亚包装有限公司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河北省保定市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476mm×（254+152）mm×0.027mm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陕西永辉超市有限公司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雄县立亚包装材料有限公司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河北省保定市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540mm×（300+150）mm×0.026mm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宝鸡商场有限公司家美佳陈仓区店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桐城市厚忠塑业有限公司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380mm×（230+120）mm×0.025mm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陕西大森商贸有限公司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安徽省桐城市恒汇塑业有限公司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550mm×（350+70）mm×0.025mm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215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武功县通福商贸有限公司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武功县好又多连锁超市商贸有限公司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490mm×（300+60）mm×0.025mm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陕西聚家连锁超市有限公司聚家购物中心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安徽诚庄实业有限公司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570mm×（370+70）mm×0.025mm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礼泉京英润万家超市有限公司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550mm×330mm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西安广货云商贸有限公司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500mm×（300+60）mm×0.025mm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塑料购物袋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陕西谊品弘科技有限公司西咸新区后卫寨分公司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安徽盈科包装有限公司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620mm×（380+80）mm×0.025mm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塑料袋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2020-11-01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西安市阎良区杰梦塑业有限公司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西安市阎良区杰梦塑业有限公司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050" w:type="dxa"/>
            <w:gridSpan w:val="18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塑料购物袋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2020-11-03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陕西源盛精品塑料制品有限公司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陕西源盛精品塑料制品有限公司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600mm×（400+200）mm×0.015mm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陕西客又多商贸有限公司西安咸宁西路分公司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600mm×（400+80）mm×0.025mm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西安爱家超市有限公司唐延路店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深圳万达杰环保新材料股份有限公司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广东省深圳市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500mm×（270+140）mm×0.026mm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靖边新百连锁超市有限公司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衡水华创宏达纸塑包装制品有限公司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河北省衡水市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570mm×（340+70）mm×0.025mm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提吊试验、跌落实验、落镖冲击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宝鸡好又多商贸有限公司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安徽亿能众泰塑业有限公司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安徽省安庆市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500mm×（300+65）mm×0.025mm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眉县客都生活超市有限公司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安徽华庆包装有限公司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桐城市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600mm×（400+80）mm×0.025mm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礼泉县新永福购物广场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莒县振民塑业有限公司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山东省日照市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570mm×（400+100）mm×0.025mm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厚度及偏差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咸阳世纪金花商贸有限公司量贩文林店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西安长昊塑业有限公司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600mm×（370+180）mm×0.025mm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咸阳市渭城区中天亨星生活超市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西安格润纸塑制品有限公司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陕西省西安市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530mm×（350+65）mm×0.025mm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咸阳景建商家外家商贸有限公司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安徽省桐城市康利泰塑业有限公司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安徽省桐城市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580mm×（400+80）mm×0.025mm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咸阳市秦都区壹品兰轩倍乐客便利店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500mm×（300+60）mm×0.025mm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厚度及偏差、落镖冲击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咸阳市秦都区乐惠都超市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安徽省桐城市志峰塑业有限公司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安徽省桐城市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600mm×（400+160）mm×0.025mm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厚度及偏差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靖边县伯特利实业有限公司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600mm×（400+170）mm×0.025mm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厚度及偏差、落镖冲击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塑料购物袋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西安松林超级市场有限公司锦业二路店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桐城市礼芳塑料有限公司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安徽省桐城市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550mm×（330+150）mm×0.025mm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厚度及偏差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</w:tbl>
    <w:p>
      <w:pPr>
        <w:jc w:val="both"/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17899"/>
    <w:rsid w:val="0016440D"/>
    <w:rsid w:val="00171D9B"/>
    <w:rsid w:val="00281F9F"/>
    <w:rsid w:val="003A6709"/>
    <w:rsid w:val="00442282"/>
    <w:rsid w:val="00453B87"/>
    <w:rsid w:val="00471E70"/>
    <w:rsid w:val="00481D13"/>
    <w:rsid w:val="004A55E2"/>
    <w:rsid w:val="004D4730"/>
    <w:rsid w:val="00530E27"/>
    <w:rsid w:val="006F1DEA"/>
    <w:rsid w:val="00726217"/>
    <w:rsid w:val="0074677E"/>
    <w:rsid w:val="007D4B26"/>
    <w:rsid w:val="007E7409"/>
    <w:rsid w:val="00827193"/>
    <w:rsid w:val="0086201A"/>
    <w:rsid w:val="008870D6"/>
    <w:rsid w:val="00894C69"/>
    <w:rsid w:val="008A7D8F"/>
    <w:rsid w:val="009D0BD1"/>
    <w:rsid w:val="009F180E"/>
    <w:rsid w:val="009F6CA6"/>
    <w:rsid w:val="00A03D47"/>
    <w:rsid w:val="00A25E1F"/>
    <w:rsid w:val="00A47648"/>
    <w:rsid w:val="00AA686E"/>
    <w:rsid w:val="00AD7F8C"/>
    <w:rsid w:val="00AE53DF"/>
    <w:rsid w:val="00B41345"/>
    <w:rsid w:val="00B441BD"/>
    <w:rsid w:val="00B44516"/>
    <w:rsid w:val="00B912B5"/>
    <w:rsid w:val="00BC6DDC"/>
    <w:rsid w:val="00CD7984"/>
    <w:rsid w:val="00CE62C2"/>
    <w:rsid w:val="00E2627C"/>
    <w:rsid w:val="00EC4A92"/>
    <w:rsid w:val="00F5261D"/>
    <w:rsid w:val="00F539ED"/>
    <w:rsid w:val="00F95AF6"/>
    <w:rsid w:val="00FD79C1"/>
    <w:rsid w:val="01DF3F89"/>
    <w:rsid w:val="05C36130"/>
    <w:rsid w:val="09FC7CAB"/>
    <w:rsid w:val="0A98293A"/>
    <w:rsid w:val="12806841"/>
    <w:rsid w:val="13EE3F4D"/>
    <w:rsid w:val="16111742"/>
    <w:rsid w:val="18511190"/>
    <w:rsid w:val="1C4C6E10"/>
    <w:rsid w:val="21CA1E2D"/>
    <w:rsid w:val="24D97D25"/>
    <w:rsid w:val="28BD15CA"/>
    <w:rsid w:val="296A2A13"/>
    <w:rsid w:val="2A9F2AF4"/>
    <w:rsid w:val="326E2F41"/>
    <w:rsid w:val="32F901D7"/>
    <w:rsid w:val="35AF09CF"/>
    <w:rsid w:val="389502EA"/>
    <w:rsid w:val="3EDB2092"/>
    <w:rsid w:val="413236AF"/>
    <w:rsid w:val="41912690"/>
    <w:rsid w:val="42583778"/>
    <w:rsid w:val="427457F3"/>
    <w:rsid w:val="47B66753"/>
    <w:rsid w:val="48161CB6"/>
    <w:rsid w:val="48C36FCD"/>
    <w:rsid w:val="4A9E27C4"/>
    <w:rsid w:val="4B64683F"/>
    <w:rsid w:val="4DAE5CCA"/>
    <w:rsid w:val="4E5C233E"/>
    <w:rsid w:val="4FD878A5"/>
    <w:rsid w:val="53AD7E9B"/>
    <w:rsid w:val="55541C05"/>
    <w:rsid w:val="5E2C3E23"/>
    <w:rsid w:val="5E417DAB"/>
    <w:rsid w:val="63B04B5D"/>
    <w:rsid w:val="63B507DE"/>
    <w:rsid w:val="65280183"/>
    <w:rsid w:val="65D63715"/>
    <w:rsid w:val="66D778FA"/>
    <w:rsid w:val="6B3D6D32"/>
    <w:rsid w:val="6D5D7E80"/>
    <w:rsid w:val="6DCF4CBC"/>
    <w:rsid w:val="6E86619B"/>
    <w:rsid w:val="6FCB5744"/>
    <w:rsid w:val="705C3C6A"/>
    <w:rsid w:val="73C44879"/>
    <w:rsid w:val="750B4A35"/>
    <w:rsid w:val="75AF62FC"/>
    <w:rsid w:val="7AA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locked/>
    <w:uiPriority w:val="39"/>
  </w:style>
  <w:style w:type="character" w:styleId="6">
    <w:name w:val="page number"/>
    <w:basedOn w:val="5"/>
    <w:qFormat/>
    <w:uiPriority w:val="99"/>
  </w:style>
  <w:style w:type="character" w:customStyle="1" w:styleId="8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2">
    <w:name w:val="sugg-loadi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1297</Words>
  <Characters>7395</Characters>
  <Lines>61</Lines>
  <Paragraphs>17</Paragraphs>
  <TotalTime>0</TotalTime>
  <ScaleCrop>false</ScaleCrop>
  <LinksUpToDate>false</LinksUpToDate>
  <CharactersWithSpaces>8675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2021-02-19T00:36:17Z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