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民用散煤型煤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</w:t>
      </w:r>
      <w:r>
        <w:rPr>
          <w:rFonts w:hint="eastAsia" w:ascii="仿宋_GB2312" w:hAnsi="仿宋" w:eastAsia="仿宋_GB2312" w:cs="仿宋_GB2312"/>
          <w:lang w:eastAsia="zh-CN"/>
        </w:rPr>
        <w:t>宝鸡、咸阳、铜川、渭南、延安、榆林、汉中、安康、商洛、西咸、韩城</w:t>
      </w:r>
      <w:r>
        <w:rPr>
          <w:rFonts w:hint="eastAsia" w:ascii="仿宋_GB2312" w:hAnsi="仿宋" w:eastAsia="仿宋_GB2312" w:cs="仿宋_GB2312"/>
        </w:rPr>
        <w:t>等地区的流通领域中抽取，共抽取样品</w:t>
      </w:r>
      <w:r>
        <w:rPr>
          <w:rFonts w:hint="eastAsia" w:ascii="仿宋_GB2312" w:hAnsi="仿宋" w:eastAsia="仿宋_GB2312" w:cs="仿宋_GB2312"/>
          <w:lang w:val="en-US" w:eastAsia="zh-CN"/>
        </w:rPr>
        <w:t>298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266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；</w:t>
      </w:r>
      <w:r>
        <w:rPr>
          <w:rFonts w:hint="eastAsia" w:ascii="仿宋_GB2312" w:hAnsi="仿宋" w:eastAsia="仿宋_GB2312" w:cs="仿宋_GB2312"/>
          <w:lang w:val="en-US" w:eastAsia="zh-CN"/>
        </w:rPr>
        <w:t>32</w:t>
      </w:r>
      <w:r>
        <w:rPr>
          <w:rFonts w:hint="eastAsia" w:ascii="仿宋_GB2312" w:hAnsi="仿宋" w:eastAsia="仿宋_GB2312" w:cs="仿宋_GB2312"/>
        </w:rPr>
        <w:t>批次样品不符合本次监督抽查标准要求，涉及</w:t>
      </w:r>
      <w:r>
        <w:rPr>
          <w:rFonts w:hint="eastAsia" w:ascii="仿宋_GB2312" w:hAnsi="仿宋" w:eastAsia="仿宋_GB2312" w:cs="仿宋_GB2312"/>
          <w:lang w:val="en-US" w:eastAsia="zh-CN"/>
        </w:rPr>
        <w:t>氟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汞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砷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全硫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  <w:lang w:val="en-US" w:eastAsia="zh-CN"/>
        </w:rPr>
        <w:t>挥发分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  <w:lang w:val="en-US" w:eastAsia="zh-CN"/>
        </w:rPr>
        <w:t>发热量</w:t>
      </w:r>
      <w:r>
        <w:rPr>
          <w:rFonts w:hint="eastAsia" w:ascii="仿宋_GB2312" w:hAnsi="仿宋" w:eastAsia="仿宋_GB2312" w:cs="仿宋_GB2312"/>
        </w:rPr>
        <w:t>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本次抽查工作依据DB61 1099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34169-2017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34170-2017等相关标准及相关的法律法规、部门规章和规定。对民用散煤型煤的磷含量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氟含量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挥发分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全硫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发热量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砷含量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汞含量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5"/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2"/>
      </w:tblGrid>
      <w:tr>
        <w:trPr>
          <w:trHeight w:val="123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民用散煤型煤未发现不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  <w:tbl>
            <w:tblPr>
              <w:tblStyle w:val="6"/>
              <w:tblpPr w:leftFromText="180" w:rightFromText="180" w:vertAnchor="text" w:horzAnchor="page" w:tblpX="111" w:tblpY="909"/>
              <w:tblOverlap w:val="never"/>
              <w:tblW w:w="137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1300"/>
              <w:gridCol w:w="2033"/>
              <w:gridCol w:w="2983"/>
              <w:gridCol w:w="1984"/>
              <w:gridCol w:w="1083"/>
              <w:gridCol w:w="1733"/>
              <w:gridCol w:w="1867"/>
            </w:tblGrid>
            <w:tr>
              <w:tc>
                <w:tcPr>
                  <w:tcW w:w="80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产品</w:t>
                  </w:r>
                </w:p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生产日期</w:t>
                  </w:r>
                </w:p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或批号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抽查企业名称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  <w:lang w:eastAsia="zh-CN"/>
                    </w:rPr>
                    <w:t>抽查</w:t>
                  </w: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企业所在地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商标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86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承检单位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陕西空港城市管理服务有限公司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2020.9.22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华阴市正源同创商贸有限公司华西分公司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2020.9.29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华阴市惠众商贸有限公司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2020.9.2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潼关县清洁煤炭配送有限公司秦东分公司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2020.4.22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潼关县清洁煤炭配送有限公司代字营分公司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潼关县清洁煤炭配送有限公司鑫兴分公司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潼关县清洁煤炭配送有限公司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宜君县皖鑫生态农业有限公司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陕西省铜川市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米脂县姜永均煤炭经销店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&lt;80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米脂县庆均碳厂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&lt;80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佳县晓波生活用煤销售处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&lt;80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2020年11月3日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神木市恒升煤化工有限责任公司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&gt;35-60 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2020年11月5日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榆林市双林煤业有限公司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&gt;25-60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佳县通镇薛海海煤炭服务站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&lt;80mm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佳县庆刚鸿运销售店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&lt;25mm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佳县崔东虎煤炭销售店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&lt;25mm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吴堡县王元其无烟煤零售门市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＞30-60mm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景明旺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＞30-60mm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吴堡县孔令辉煤炭销售中心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＞30-60mm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吴堡县候耀煤炭销售中心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＞30-60mm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商洛市商州区宏运来煤场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商洛市商州区运好来煤场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商洛市商州区西新书让煤场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商洛市商州区宏盛煤业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洛南县金三角蜂窝煤厂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洛南县东郊福莉煤场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洛南县争先煤场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＜50 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绥德县郝春英煤炭经营部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＞30-80  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绥德县蔡爱莲煤炭销售店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＞30-80  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绥德县李生炳煤炭经营部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＞30-80  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2020.8.16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临渭区宝龙煤业有限公司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2020.5.5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临渭区官道镇新兴煤场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2020.10.29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临渭区官底镇保王建平煤厂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2019.9.1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合阳县路苏煤场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2020.5.10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合阳县献祖煤场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2020.8.15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合阳县卓成工贸有限公司黑池分公司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2020.7.25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合阳县洽川保军煤场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合阳县坊镇永红煤炭销售点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2020.5.20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合阳县思鉴商贸有限公司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临渭区孝义镇新峰煤场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2020.9.15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渭南洁净煤炭销售有限公司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2020.10.31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临渭区下邽镇建平煤厂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2020.11.7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临渭区官道镇田市金山角煤厂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2020.8.30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临渭区故市镇春光谊军煤厂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2020.8.15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临渭区吝店镇彦飞煤厂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乾县宝昇清洁能源加工有限公司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乾县宝昇洁净煤小留村建武供应点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乾县宝昇洁净煤赵后庙广绪供应点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乾县城东洁净煤供应点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2020年8月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淳化融盛煤业有限公司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2020年9月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长武洁净煤配送中心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2020.5.5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合阳县皇甫庄创军煤场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合阳县百良镇增明煤场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2020.9.27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合阳县引阁建筑材料经销部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2020.7.10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合阳县良石村耀虎散煤销售点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山阳县色河鑫玥煤场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刘王记煤场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山阳县振源煤业有限责任公司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山阳城东煤炭销售中心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2020年7月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子州县崔存岐煤炭销售部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＞30-80mm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靖边县老鲁碳栈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＞30-100mm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靖边县鹏鼎商贸有限公司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＞30-80mm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定边县天运煤炭有限责任公司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＞50-90mm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定边县李志发工贸有限公司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＞30-60mm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定边县捷威荣煤炭运销有限公司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＞50-90mm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2020.6.1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大荔荔涧煤业有限公司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2020.8.16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大荔县羌白镇立基煤厂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陕西金恩维工贸有限公司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韩城市西庄镇海勤清洁煤销售点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韩城市嵬东镇双兴农产品经销部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韩城市芝川镇清洁煤配送中心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韩城市段自发煤场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韩城市鑫盟煤场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韩城市老康煤炭销售点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韩城市芝阳镇清洁煤配送中心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韩城市兆坤煤炭销售中心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韩城市社军建材销售点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韩城市芝阳镇亦民煤场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2020年11月30日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神木市东腾型煤有限责任公司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＞25-60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2020.04.20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富平县齐村镇安乐村皂西张小爱洁净煤经销点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2020.09.20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陕西澄城大成煤焦有限公司韦庄分公司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东利斌煤炭销售点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安康市恒口示范区陈扬录清洁煤经营部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安康市汉滨区恒口镇招待所煤炭经营部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汉滨区恒口镇东坝村姚家石炭厂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镇坪县石包湾焦煤经营部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镇坪县术聪无烟煤销售中心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镇坪县冬发焦煤销售点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安康度能煤炭贸易中心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镇坪县远斌无烟煤销售点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汉滨区金世贵无烟煤经营部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安康市汉滨区五里镇福海煤炭交易市场6号经营户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2020.08.18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白水县建民清洁煤经销部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白水县郭锋斌清洁煤经销部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白水县大干清洁煤经销部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2020.11.08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白水县温暖万家清洁煤经销部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渭南卤阳湖密基煤场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蒲城县孝通小军洁净煤配送销售点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2020年6月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礼泉县骏马雒叶洁净煤配送中心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礼泉史德洁净煤配送中心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礼泉县阡东镇二库王军洁净煤销售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礼泉县西张堡洁净煤销售点23号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礼泉县鑫森洁净煤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礼泉县药王洞鲜红洁净煤销售网点18号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礼泉浩轩煤炭销售有限公司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泾阳县杨辉宁洁净煤配送经销部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2020年5月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泾阳县安吴镇路昭洁净煤配送经销部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泾阳县三渠镇段强洁净煤经销部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泾阳县第宏涛洁净煤配送销售经销部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泾阳县王桥镇潘建国洁净煤配送经销部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泾阳县樊亚利洁净煤配送经销部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2020年4月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泾阳县洁净煤仓储配送中心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黄陵县隆坊镇马塔售煤点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黄陵县曹洼村强强煤厂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黄陵县田庄卫东货场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黄陵县田庄镇全龙煤炭经销点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陕西省煤炭运销集团黄陵县运销公司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黄陵县隆坊镇隆翔建材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2020.05.10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蒲城龙池建臣洁净煤销售配送点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蒲城县陈庄镇德友洁净煤销售配送点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蒲城县陈庄镇建胜洁净煤销售配送点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蒲城县陈庄镇白卤文雄洁净煤销售配送点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2020.06.12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蒲城桥陵十里铺建旗洁净煤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2020.05.24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富平县老庙晓峰洁净煤经销点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2020.04.20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富平县老庙镇姬文斌洁净煤经销部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富平县老庙新荣洁净煤经销点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富平县老庙镇鹏鹄洁净煤经销点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富平县美原镇铁牛洁净煤经销点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富平县周尚武洁净煤厂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富平县美原镇北街增利洁净煤经销点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2020年9月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兴平市众宇鑫兴洁净煤配送有限公司西吴办一分公司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2020年6月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兴平市众宇鑫兴洁净煤配送有限公司丰仪镇一分公司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2020年8月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乾县洁净煤灵源镇供应点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2020年8月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乾县城关洁净煤城南供应点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西乡县砂砾多建材经销部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洋县双燕煤销售部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邓红梅煤厂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武艳如煤厂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刘小平煤厂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阳光煤业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城固县秦家坝煤厂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城固县三合长恒煤行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城固县保全煤厂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汉台区汉王镇马东煤厂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汉中市汉台区汉王镇唐兴华煤厂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汉台区武乡镇西街建全蜂煤加工厂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汉台区老君镇南正煤厂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西乡县兴家煤厂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陈平煤厂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司晓东煤厂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汉台区忠萍煤厂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汉中市汉台区武乡镇济生煤厂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陕西省汉中市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扶风县飞凤煤场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扶风县美阳煤厂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扶风县杏林镇海常煤场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扶风县杏林镇星月煤场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扶风县杏林镇宝娟蜂窝煤加工店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扶风县绛帐西关煤场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扶风县高建斌煤炭经销店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扶风县午井镇文强洁净煤销售点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扶风县天度镇永岐煤场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扶风县天度镇西关售煤点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扶风县召公镇杈西煤场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扶风县法门镇云西煤炭销售处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西安沣东热力有限公司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陕西省西咸新区泾河新城城市综合服务有限公司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秦汉新城洁净煤配送中心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陕西西咸新区沣西新城能源发展有限公司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陕西省西咸新区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2020.12.08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大荔县羌白镇成成煤厂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大荔县段家镇李浩洁净煤销售点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陕西省渭南市大荔县段家镇段家村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2020.06.22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大荔县埝桥镇金城煤厂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2020年4月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兴平市众宇鑫兴洁净煤配送有限公司阜寨镇一分公司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白水县晟有清洁煤有限公司雷牙分公司雷牙分部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2020.11.15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白水县振锋清洁煤经营部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曾军香煤厂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甘泉县胡三保沙厂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延长县赵新军煤炭销售店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延长县卫田龙煤炭销售店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延长县王军强煤炭经销店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延长县贺风阳废品收购店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延长县永贵煤业有限公司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延安麟瑞工贸有限公司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神木市鑫泰煤化工有限公司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＞15-38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陕西煤业化工集团神木能源发展有限公司来喜分公司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＞18-38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神木市顺德煤化工有限公司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陕西煤业化工集团神木能源发展有限公司五洲分公司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陕西省煤业化工集团神木能源发展有限公司联众分公司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神木市江泰煤化工有限责任公司分公司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2021年1月21日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陕西煤业化工集团神木能源发展有限公司东源分公司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府谷县漠源镁业煤化有限责任公司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府谷县方正镁业有限责任公司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&gt;8-18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府谷县众鑫有限责任公司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府谷县蓝天盛电气化有限责任公司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府谷县金骊煤电化有限责任公司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府谷县黄河集团焦化有限责任公司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府谷县泰达煤化有限责任公司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府谷大石新材料科技有限公司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陕西三忻（集团）实业有限责任公司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府谷县宇超煤电化有限责任公司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府谷县远大活性炭有限公司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府谷县亚博兰炭镁电有限公司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府谷县天宇镁合金有限公司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府谷县金川鸿泰镁合金有限公司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&gt;8-18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府谷县亿德镁合金有限责任公司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府谷县东方瑞煤电集团西峰活性炭有限责任公司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神木泰和煤化工有限公司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＞18-36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神木市鑫庆金属镁业有限公司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神木市盛东集团兴榆机制兰炭有限公司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神木市盛东集团恒东煤化工有限公司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神木市晟通煤化工有限责任公司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＞18-40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陕西创源煤电化工集团有限公司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神木市祥荣机制兰炭有限公司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神木市同得利煤化工有限公司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神木市北畅煤化工有限公司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2021年1月27日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陕西恒源投资集团焦化有限公司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2021年1月26日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陕西延长石油鑫磊鸿盛煤化工有限公司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2021年1月26日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神木市腾远煤化工有限公司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2021年1月26日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神木市新晨煤电化工有限公司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2021年1月26日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神木市江泰煤化工有限责任公司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&gt;18-35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2021年1月26日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神木市亿通煤化有限公司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&gt;18-28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岐山县亿达易通煤炭销售站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2020年9月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岐山县五丈原张存来洁净煤销售网点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岐山县凤鸣镇王玉侠洁净煤配送点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岐山县祝家庄王森林煤炭经销部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岐山县青化镇宏让洁净煤配送点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宝鸡圣德嘉工贸有限公司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岐山县益店镇新鑫洁净煤销售点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凤翔县横水镇亚玲洁净煤供销点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凤翔晨悦洁净煤储运配送有限公司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凤翔县陈村克明洁净煤配送中心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凤翔县田家庄镇向军洁净煤供销点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三原姬保航武官售煤点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三原县胥彦洁净煤蔡王销售网点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三原安乐兄弟洁净煤场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三原县兴利源洁净煤经营部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三原西阳卫星洁净煤销售网点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武功县火洋洋洁净煤加工配送有限公司（12-5）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武功县火洋洋洁净煤加工配送有限公司（12-7）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武功县火洋洋洁净煤加工配送有限公司（12-4）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武功县火洋洋洁净煤加工配送有限公司（12-6）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武功县火洋洋洁净煤加工配送有限公司（12-2）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武功县火洋洋洁净煤加工配送有限公司（12-11）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武功县火洋洋洁净煤加工配送有限公司（12-9）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武功县火洋洋洁净煤加工配送有限公司（12-10）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武功县火洋洋洁净煤加工配送有限公司（12-12）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兴平市众宇鑫兴洁净煤配送有限公司桑镇一分公司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2020年4月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兴平市众宇鑫兴洁净煤配送有限公司阜寨镇二分公司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武功县火洋洋洁净煤加工配送有限公司（12-1）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商洛市商州区杨峪河吉祥煤厂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商洛市商州区李永柱煤厂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商洛市商州区夜村镇于塬侃良煤场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商洛市商州区孝义两岔口刘二村煤厂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商洛市商州区夜村镇煤炭零售中心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2021.3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商洛市商州区夜村镇白杨店大地碳业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2021年3月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麟游县佰煤汇洁净煤配送有限公司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2021年2月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太白县兴旺煤场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2020年3月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凤县留凤关镇胜明洁净煤配送网点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凤县小军金鑫洁净煤配送部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2020年9月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凤县凤州镇古凤州洁净煤配送点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凤县凤州镇志岐洁净煤配送点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凤县凤州镇龙凤人家饭店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凤县凤州镇凤岭洁净煤配送点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洛南县争先煤场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Φ30×60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2020.5.7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大荔县宏利达煤业有限公司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Φ220×100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8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13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20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2020.12.20</w:t>
                  </w:r>
                </w:p>
              </w:tc>
              <w:tc>
                <w:tcPr>
                  <w:tcW w:w="29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蒲城丰庆商贸有限公司清洁煤分公司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7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Φ200×80 mm</w:t>
                  </w:r>
                </w:p>
              </w:tc>
              <w:tc>
                <w:tcPr>
                  <w:tcW w:w="1867" w:type="dxa"/>
                </w:tcPr>
                <w:p>
                  <w:pPr>
                    <w:spacing w:line="58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</w:tbl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tbl>
      <w:tblPr>
        <w:tblStyle w:val="5"/>
        <w:tblW w:w="502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0"/>
      </w:tblGrid>
      <w:tr>
        <w:trPr>
          <w:trHeight w:val="540" w:hRule="atLeast"/>
          <w:jc w:val="center"/>
        </w:trPr>
        <w:tc>
          <w:tcPr>
            <w:tcW w:w="5000" w:type="pct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民用散煤型煤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  <w:tbl>
            <w:tblPr>
              <w:tblStyle w:val="6"/>
              <w:tblW w:w="140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33"/>
              <w:gridCol w:w="1650"/>
              <w:gridCol w:w="2900"/>
              <w:gridCol w:w="1700"/>
              <w:gridCol w:w="817"/>
              <w:gridCol w:w="1566"/>
              <w:gridCol w:w="1334"/>
              <w:gridCol w:w="2023"/>
            </w:tblGrid>
            <w:tr>
              <w:tc>
                <w:tcPr>
                  <w:tcW w:w="79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生产日期</w:t>
                  </w:r>
                </w:p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或批号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抽查企业名称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标称生产企业所在地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商标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不合格项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color w:val="000000"/>
                      <w:sz w:val="24"/>
                      <w:szCs w:val="24"/>
                    </w:rPr>
                    <w:t>承检单位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2020年10月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米脂县高建国煤炭经销部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陕西省榆林市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商洛市商州区天顺发煤厂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2020.4.6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合阳县肖公建收购站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2020.10.15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临渭区交斜镇刘根煤场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2020.6.10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大荔县官池镇石槽明社煤厂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韩城市三甲闷子金属加工铺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韩城市胡成喜煤场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陕西省韩城市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2020.08.15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白水赵鹏清洁煤经销部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黄陵县田庄思龙煤炭经销点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2020.10.15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蒲城县龙池镇亚玲洁净煤销售配送点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2020.11.20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蒲城县桥陵镇三合健峰洁净煤销售配送点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2020.12.01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蒲城县桥陵镇张锋洁净煤销售配送点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2020.10.08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蒲城县桥陵镇十里铺孙娟洁净煤销售配送点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扶风县上品寺煤厂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扶风县上品寺煤店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扶风县荣欣建材经销处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2020.06.12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大荔县许庄镇上吕煤厂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2020.12.20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大荔县埝桥镇烨桐煤厂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2021.01.09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白水县杨俊民清洁煤经销部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＞25-50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甘泉县石门石万煤场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延长县双贵工贸有限公司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延安市安塞区十量秤煤炭销售厂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民用散煤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2021年1月13日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延安市安塞区宏胜茂达煤炭销售店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陕西省延安市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&lt;50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陕西绿水青山生态治理有限公司（印台区刘家沟洁净型煤销售点）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陕西省铜川市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陕煤大秦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Ф80×50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陕西绿水青山生态治理有限公司（宜阳街道办型煤销售点）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陕西省铜川市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陕煤大秦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Ф80×50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2020.11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洛南县金三角蜂窝煤厂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陕西省商洛市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Φ100×80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  <w:r>
                    <w:rPr>
                      <w:rStyle w:val="14"/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 w:bidi="ar"/>
                    </w:rPr>
                    <w:t>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陕西绿水青山生态治理有限公司（棋盘镇洁净型煤销售点）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陕西省铜川市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陕煤大秦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Φ80×50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2020.12.07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大荔县许庄镇兴林洁净煤厂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陕西省渭南市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Φ100×80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发热量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安康市汉滨区恒口镇招待所煤炭经营部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Φ100×80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发热量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汞含量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汉滨区恒口镇东坝村姚家石炭厂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陕西省安康市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Φ100×80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全硫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发热量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砷含量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汞含量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2020.12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扶风县杏林镇宝娟蜂窝煤加工店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陕西省宝鸡市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Φ100×80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发热量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氟含量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  <w:tr>
              <w:tc>
                <w:tcPr>
                  <w:tcW w:w="79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2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民用型煤</w:t>
                  </w:r>
                </w:p>
              </w:tc>
              <w:tc>
                <w:tcPr>
                  <w:tcW w:w="16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2019年5月</w:t>
                  </w:r>
                </w:p>
              </w:tc>
              <w:tc>
                <w:tcPr>
                  <w:tcW w:w="2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陕西正丰如新能源有限公司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陕西省咸阳市</w:t>
                  </w:r>
                </w:p>
              </w:tc>
              <w:tc>
                <w:tcPr>
                  <w:tcW w:w="81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φ40×60 mm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挥发分</w:t>
                  </w:r>
                </w:p>
              </w:tc>
              <w:tc>
                <w:tcPr>
                  <w:tcW w:w="202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eastAsia="zh-CN"/>
                    </w:rPr>
                    <w:t>陕西省能源质量监督检验所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25C62"/>
    <w:rsid w:val="00085D70"/>
    <w:rsid w:val="000B0392"/>
    <w:rsid w:val="00110883"/>
    <w:rsid w:val="0016440D"/>
    <w:rsid w:val="00171D9B"/>
    <w:rsid w:val="001B7677"/>
    <w:rsid w:val="001D176F"/>
    <w:rsid w:val="002531CB"/>
    <w:rsid w:val="0025677E"/>
    <w:rsid w:val="00281F9F"/>
    <w:rsid w:val="002C34B5"/>
    <w:rsid w:val="002D0EFD"/>
    <w:rsid w:val="002E650F"/>
    <w:rsid w:val="00303131"/>
    <w:rsid w:val="003A53C5"/>
    <w:rsid w:val="003A6709"/>
    <w:rsid w:val="00417EEB"/>
    <w:rsid w:val="00442282"/>
    <w:rsid w:val="00453B87"/>
    <w:rsid w:val="00453ED5"/>
    <w:rsid w:val="00471E70"/>
    <w:rsid w:val="00481D13"/>
    <w:rsid w:val="00484180"/>
    <w:rsid w:val="004A172D"/>
    <w:rsid w:val="004D2380"/>
    <w:rsid w:val="004D4730"/>
    <w:rsid w:val="00513EFC"/>
    <w:rsid w:val="0051604B"/>
    <w:rsid w:val="00530E27"/>
    <w:rsid w:val="00562A67"/>
    <w:rsid w:val="00592879"/>
    <w:rsid w:val="0064641F"/>
    <w:rsid w:val="006D0BCD"/>
    <w:rsid w:val="006E1C8D"/>
    <w:rsid w:val="006F1DEA"/>
    <w:rsid w:val="00726217"/>
    <w:rsid w:val="007350AE"/>
    <w:rsid w:val="0074677E"/>
    <w:rsid w:val="00777436"/>
    <w:rsid w:val="0078142F"/>
    <w:rsid w:val="007B6C26"/>
    <w:rsid w:val="007D4B26"/>
    <w:rsid w:val="007E0E8F"/>
    <w:rsid w:val="007E7409"/>
    <w:rsid w:val="00827193"/>
    <w:rsid w:val="0086201A"/>
    <w:rsid w:val="00873ADB"/>
    <w:rsid w:val="008870D6"/>
    <w:rsid w:val="008A7D8F"/>
    <w:rsid w:val="008C5F2A"/>
    <w:rsid w:val="009170F0"/>
    <w:rsid w:val="009C7FD5"/>
    <w:rsid w:val="009D0BD1"/>
    <w:rsid w:val="009F180E"/>
    <w:rsid w:val="009F6CA6"/>
    <w:rsid w:val="00A03D47"/>
    <w:rsid w:val="00A45ADE"/>
    <w:rsid w:val="00A47648"/>
    <w:rsid w:val="00A71D8C"/>
    <w:rsid w:val="00AA686E"/>
    <w:rsid w:val="00AD7F8C"/>
    <w:rsid w:val="00AE53DF"/>
    <w:rsid w:val="00B060D8"/>
    <w:rsid w:val="00B17A7D"/>
    <w:rsid w:val="00B41345"/>
    <w:rsid w:val="00B43462"/>
    <w:rsid w:val="00B441BD"/>
    <w:rsid w:val="00B44516"/>
    <w:rsid w:val="00B77EEF"/>
    <w:rsid w:val="00B912B5"/>
    <w:rsid w:val="00BC2D13"/>
    <w:rsid w:val="00BF1A1B"/>
    <w:rsid w:val="00C16431"/>
    <w:rsid w:val="00C31904"/>
    <w:rsid w:val="00C41B69"/>
    <w:rsid w:val="00CD7984"/>
    <w:rsid w:val="00CE62C2"/>
    <w:rsid w:val="00D52798"/>
    <w:rsid w:val="00DA6A1A"/>
    <w:rsid w:val="00E11BA8"/>
    <w:rsid w:val="00E2627C"/>
    <w:rsid w:val="00E511A8"/>
    <w:rsid w:val="00E83ABF"/>
    <w:rsid w:val="00E90598"/>
    <w:rsid w:val="00E9573C"/>
    <w:rsid w:val="00E97F72"/>
    <w:rsid w:val="00EC4A92"/>
    <w:rsid w:val="00ED1D3C"/>
    <w:rsid w:val="00EE45AC"/>
    <w:rsid w:val="00F009AB"/>
    <w:rsid w:val="00F36232"/>
    <w:rsid w:val="00F5261D"/>
    <w:rsid w:val="00F539ED"/>
    <w:rsid w:val="00F95AF6"/>
    <w:rsid w:val="00FB3DEC"/>
    <w:rsid w:val="00FD79C1"/>
    <w:rsid w:val="00FE705D"/>
    <w:rsid w:val="00FE7E49"/>
    <w:rsid w:val="027D3792"/>
    <w:rsid w:val="029147DF"/>
    <w:rsid w:val="02CF4DFA"/>
    <w:rsid w:val="05C36130"/>
    <w:rsid w:val="1110328C"/>
    <w:rsid w:val="11E91443"/>
    <w:rsid w:val="12806841"/>
    <w:rsid w:val="14A46D68"/>
    <w:rsid w:val="18511190"/>
    <w:rsid w:val="18D74FA0"/>
    <w:rsid w:val="1D5B2B82"/>
    <w:rsid w:val="25092C41"/>
    <w:rsid w:val="272155CB"/>
    <w:rsid w:val="2EEE1D70"/>
    <w:rsid w:val="2FC67910"/>
    <w:rsid w:val="315147CF"/>
    <w:rsid w:val="317F63C9"/>
    <w:rsid w:val="32E325F2"/>
    <w:rsid w:val="32F901D7"/>
    <w:rsid w:val="3B001D2E"/>
    <w:rsid w:val="3DD51527"/>
    <w:rsid w:val="3F8C764E"/>
    <w:rsid w:val="41912690"/>
    <w:rsid w:val="427457F3"/>
    <w:rsid w:val="46A00465"/>
    <w:rsid w:val="48C36FCD"/>
    <w:rsid w:val="496A00D7"/>
    <w:rsid w:val="4E9D49B9"/>
    <w:rsid w:val="530C3176"/>
    <w:rsid w:val="53AD7E9B"/>
    <w:rsid w:val="5DE7421F"/>
    <w:rsid w:val="60EF76D7"/>
    <w:rsid w:val="63EA3712"/>
    <w:rsid w:val="63FC2B48"/>
    <w:rsid w:val="66D778FA"/>
    <w:rsid w:val="6C8E1828"/>
    <w:rsid w:val="6DCF4CBC"/>
    <w:rsid w:val="732854E4"/>
    <w:rsid w:val="73C44879"/>
    <w:rsid w:val="75057C8A"/>
    <w:rsid w:val="789A5141"/>
    <w:rsid w:val="7990086C"/>
    <w:rsid w:val="7BB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customStyle="1" w:styleId="9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sugg-loading"/>
    <w:basedOn w:val="7"/>
    <w:qFormat/>
    <w:uiPriority w:val="0"/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694</Words>
  <Characters>3960</Characters>
  <Lines>33</Lines>
  <Paragraphs>9</Paragraphs>
  <TotalTime>3</TotalTime>
  <ScaleCrop>false</ScaleCrop>
  <LinksUpToDate>false</LinksUpToDate>
  <CharactersWithSpaces>4645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蔡建华</cp:lastModifiedBy>
  <cp:lastPrinted>2019-06-26T01:58:00Z</cp:lastPrinted>
  <dcterms:modified xsi:type="dcterms:W3CDTF">2021-04-02T03:39:03Z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