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烟花爆竹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此次样品在汉中、安康、渭南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等地区的生产及流通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领域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中抽取</w:t>
      </w:r>
      <w:r>
        <w:rPr>
          <w:rFonts w:hint="eastAsia" w:ascii="仿宋_GB2312" w:hAnsi="仿宋" w:eastAsia="仿宋_GB2312" w:cs="仿宋_GB2312"/>
          <w:sz w:val="32"/>
          <w:szCs w:val="32"/>
        </w:rPr>
        <w:t>，共抽查标称生产企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抽取样品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 w:cs="仿宋_GB2312"/>
          <w:sz w:val="32"/>
          <w:szCs w:val="32"/>
        </w:rPr>
        <w:t>批次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经检验，合格样品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 w:cs="仿宋_GB2312"/>
          <w:sz w:val="32"/>
          <w:szCs w:val="32"/>
        </w:rPr>
        <w:t>批次</w:t>
      </w:r>
      <w:r>
        <w:rPr>
          <w:rFonts w:hint="eastAsia" w:ascii="仿宋_GB2312" w:hAnsi="仿宋" w:eastAsia="仿宋_GB2312" w:cs="仿宋_GB2312"/>
          <w:lang w:val="en-US" w:eastAsia="zh-CN"/>
        </w:rPr>
        <w:t>;8</w:t>
      </w:r>
      <w:r>
        <w:rPr>
          <w:rFonts w:hint="eastAsia" w:ascii="仿宋_GB2312" w:hAnsi="仿宋" w:eastAsia="仿宋_GB2312" w:cs="仿宋_GB2312"/>
        </w:rPr>
        <w:t>批次样品不符合本次监督抽查标准要求，涉及标志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引火线及牢固性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引燃时间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计数误差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燃放性能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 10631-2013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10632-2014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 19593-2015等相关标准及相关的法律法规、部门规章和规定。对</w:t>
      </w:r>
      <w:r>
        <w:rPr>
          <w:rFonts w:hint="eastAsia" w:ascii="仿宋_GB2312" w:hAnsi="宋体" w:eastAsia="仿宋_GB2312" w:cs="仿宋_GB2312"/>
          <w:lang w:eastAsia="zh-CN"/>
        </w:rPr>
        <w:t>烟花爆竹</w:t>
      </w:r>
      <w:r>
        <w:rPr>
          <w:rFonts w:hint="eastAsia" w:ascii="仿宋_GB2312" w:hAnsi="宋体" w:eastAsia="仿宋_GB2312" w:cs="仿宋_GB2312"/>
        </w:rPr>
        <w:t>的标志、包装、外观、部件、引燃时间、漂浮物和雷弹、材质、结构尺寸、组合烟花单筒内径、药量、药种、燃放性能、烧成率、计数误差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6"/>
        <w:tblW w:w="4992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8"/>
        <w:gridCol w:w="1190"/>
        <w:gridCol w:w="1531"/>
        <w:gridCol w:w="2283"/>
        <w:gridCol w:w="2176"/>
        <w:gridCol w:w="1495"/>
        <w:gridCol w:w="1165"/>
        <w:gridCol w:w="1179"/>
        <w:gridCol w:w="2271"/>
        <w:gridCol w:w="67"/>
      </w:tblGrid>
      <w:tr>
        <w:trPr>
          <w:gridBefore w:val="1"/>
          <w:wBefore w:w="215" w:type="pct"/>
          <w:trHeight w:val="1233" w:hRule="atLeast"/>
          <w:jc w:val="center"/>
        </w:trPr>
        <w:tc>
          <w:tcPr>
            <w:tcW w:w="4784" w:type="pct"/>
            <w:gridSpan w:val="10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烟花爆竹未发现不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  <w:t>合格产品及其企业名单</w:t>
            </w:r>
          </w:p>
        </w:tc>
      </w:tr>
      <w:tr>
        <w:trPr>
          <w:gridAfter w:val="1"/>
          <w:wAfter w:w="22" w:type="pct"/>
          <w:trHeight w:val="600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rPr>
          <w:gridAfter w:val="1"/>
          <w:wAfter w:w="22" w:type="pct"/>
          <w:trHeight w:val="1140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常鑫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2020年9月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安康市恒星烟花爆竹经营有限公司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临澧县万发烟花爆竹有限公司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湖南省常德市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常鑫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2019年5月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旬阳安泰烟花爆竹制造有限公司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旬阳安泰烟花爆竹制造有限公司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陕西省安康市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宝花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2020年5月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旬阳安泰烟花爆竹制造有限公司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旬阳安泰烟花爆竹制造有限公司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陕西省安康市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宝花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1140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2020年7月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旬阳安泰烟花爆竹制造有限公司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旬阳安泰烟花爆竹制造有限公司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陕西省安康市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宝花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49发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1140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中洲烟花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2019年3月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旬阳县华龙烟花爆竹有限公司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浏阳市中洲烟花集团有限公司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湖南省浏阳市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中洲烟花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1140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2020年5月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洋县小江花炮有限公司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洋县小江花炮有限公司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陕西省汉中市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洋洲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500型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570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2020年5月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洋县小江花炮有限公司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洋县小江花炮有限公司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陕西省汉中市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洋洲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570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蔡伦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2020年4月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洋县纸坊花炮有限公司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洋县纸坊花炮有限公司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陕西省汉中市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蔡伦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500型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573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蔡伦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2020年4月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洋县纸坊花炮有限公司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洋县纸坊花炮有限公司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陕西省汉中市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蔡伦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121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思源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2019年8月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汉中市珠峰烟花经营有限公司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醴陵市思源烟花鞭炮制造有限公司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湖南省常德市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思源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35cm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1140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图形商标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2019年4月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汉中市珠峰烟花经营有限公司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醴陵市思源烟花鞭炮制造有限公司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湖南省常德市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图形商标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10层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1140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2020年6月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西乡县南岭花炮厂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西乡县南岭花炮厂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陕西省汉中市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1140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2020年4月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西乡县南岭花炮厂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西乡县南岭花炮厂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陕西省汉中市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99发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1140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2020年6月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西乡县南岭花炮厂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西乡县南岭花炮厂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陕西省汉中市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西乡县南岭花炮厂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西乡县南岭花炮厂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陕西省汉中市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30cm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亿久烟花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陕西亿久烟花集团吾福有限公司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陕西亿久烟花集团吾福有限公司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亿久烟花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49发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亿久烟花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2020年5月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陕西亿久烟花集团吾福有限公司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陕西亿久烟花集团吾福有限公司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亿久烟花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晨阳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2020年6月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蒲城晨阳烟花爆竹有限责任公司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蒲城晨阳烟花爆竹有限责任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晨阳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晨阳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2020年6月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蒲城晨阳烟花爆竹有限责任公司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蒲城晨阳烟花爆竹有限责任公司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晨阳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蒲城县星诚花炮有限公司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蒲城县星诚花炮有限公司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星诚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蒲城县星诚花炮有限公司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蒲城县星诚花炮有限公司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星诚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鸿途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2020年6月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蒲城鸿途花炮有限公司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蒲城鸿途花炮有限公司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鸿途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鸿途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2020年6月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蒲城鸿途花炮有限公司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蒲城鸿途花炮有限公司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鸿途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45型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2020年6月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蒲城小锋花炮有限公司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蒲城小锋花炮有限公司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1200响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2020年6月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蒲城小锋花炮有限公司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蒲城小锋花炮有限公司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40cm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蒲城县金光花炮有限公司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蒲城县金光花炮有限公司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3号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蒲城县金光花炮有限公司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蒲城县金光花炮有限公司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和谐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蒲城和谐花炮制造有限公司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蒲城和谐花炮制造有限公司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和谐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蒲城县平定花炮有限公司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蒲城县平定花炮有限公司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平定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40盘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蒲城县平定花炮有限公司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蒲城县平定花炮有限公司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平定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2020年6月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蒲城县怀阳花炮有限责任公司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蒲城县怀阳花炮有限责任公司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2020年6月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蒲城县怀阳花炮有限责任公司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蒲城县怀阳花炮有限责任公司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49发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崇山牌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蒲城县永乐花炮制造有限公司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蒲城县永乐花炮制造有限公司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崇山牌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10000型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崇山牌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蒲城县永乐花炮制造有限公司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蒲城县永乐花炮制造有限公司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崇山牌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蒲城县腾飞花炮有限公司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蒲城县腾飞花炮有限公司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600型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蒲城县腾飞花炮有限公司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蒲城县腾飞花炮有限公司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蒲城县万泉花炮有限责任公司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蒲城县万泉花炮有限责任公司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40型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兄弟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蒲城县兄弟花炮制造有限公司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蒲城县兄弟花炮制造有限公司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兄弟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50cm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兄弟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蒲城县兄弟花炮制造有限公司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蒲城县兄弟花炮制造有限公司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兄弟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40cm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2018年6月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蒲城秦乐花炮销售有限公司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江西省江丰花炮连锁实业有限公司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江西省萍乡市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37发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中洲烟花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2020年6月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蒲城华龙花炮销售有限公司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浏阳市中洲烟花集团有限公司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湖南省浏阳市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中洲烟花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gridAfter w:val="1"/>
          <w:wAfter w:w="22" w:type="pct"/>
          <w:trHeight w:val="855" w:hRule="atLeast"/>
          <w:jc w:val="center"/>
        </w:trPr>
        <w:tc>
          <w:tcPr>
            <w:tcW w:w="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富久久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2020年4月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蒲城华龙花炮销售有限公司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浏阳市九龙烟花玩具厂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湖南省浏阳市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富久久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49发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</w:tbl>
    <w:p>
      <w:pPr>
        <w:widowControl/>
        <w:jc w:val="both"/>
        <w:textAlignment w:val="center"/>
        <w:rPr>
          <w:rFonts w:ascii="仿宋_GB2312" w:eastAsia="仿宋_GB2312"/>
          <w:color w:val="000000"/>
          <w:sz w:val="24"/>
          <w:szCs w:val="24"/>
        </w:rPr>
      </w:pPr>
    </w:p>
    <w:p/>
    <w:tbl>
      <w:tblPr>
        <w:tblStyle w:val="6"/>
        <w:tblW w:w="5022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"/>
        <w:gridCol w:w="1300"/>
        <w:gridCol w:w="1450"/>
        <w:gridCol w:w="1884"/>
        <w:gridCol w:w="1800"/>
        <w:gridCol w:w="833"/>
        <w:gridCol w:w="833"/>
        <w:gridCol w:w="800"/>
        <w:gridCol w:w="2467"/>
        <w:gridCol w:w="2258"/>
      </w:tblGrid>
      <w:tr>
        <w:trPr>
          <w:trHeight w:val="540" w:hRule="atLeast"/>
          <w:jc w:val="center"/>
        </w:trPr>
        <w:tc>
          <w:tcPr>
            <w:tcW w:w="5000" w:type="pct"/>
            <w:gridSpan w:val="1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烟花爆竹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不合格产品及其企业名单</w:t>
            </w:r>
          </w:p>
        </w:tc>
      </w:tr>
      <w:tr>
        <w:trPr>
          <w:trHeight w:val="1023" w:hRule="atLeast"/>
          <w:jc w:val="center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rPr>
          <w:trHeight w:val="478" w:hRule="atLeast"/>
          <w:jc w:val="center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精品大地红（爆竹）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2020年3月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安康市恒星烟花爆竹经营有限公司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醴陵市金星出口烟花鞭炮厂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湖南省常德市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礼星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1000型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销售包装标志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点火引火线牢固性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引燃时间、计数误差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trHeight w:val="478" w:hRule="atLeast"/>
          <w:jc w:val="center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财富天下（烟花）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2019年12月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旬阳县华龙烟花爆竹有限公司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蒲城嘉昱花炮有限责任公司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陕西省渭南市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88发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引燃时间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燃放性能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trHeight w:val="478" w:hRule="atLeast"/>
          <w:jc w:val="center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笛音蕾（烟花）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2019年8月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汉中市珠峰烟花经营有限公司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上栗县金山镇金宏花炮厂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江西省萍乡市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永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81发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运输包装标志、销售包装标志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引燃时间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trHeight w:val="478" w:hRule="atLeast"/>
          <w:jc w:val="center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老板大发(烟花)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蒲城和谐花炮制造有限公司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蒲城和谐花炮制造有限公司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陕西省渭南市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和谐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25发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销售包装标志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trHeight w:val="478" w:hRule="atLeast"/>
          <w:jc w:val="center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笛音蕾(烟花)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蒲城天顺达花炮有限公司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蒲城天顺达花炮有限公司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陕西省渭南市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升吉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19发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销售包装标志、引燃时间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trHeight w:val="478" w:hRule="atLeast"/>
          <w:jc w:val="center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富贵蕾(烟花)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蒲城天顺达花炮有限公司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蒲城天顺达花炮有限公司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陕西省渭南市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升吉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36发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运输包装标志,销售包装标志、引燃时间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trHeight w:val="478" w:hRule="atLeast"/>
          <w:jc w:val="center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精装大地红(爆竹)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蒲城县中天花炮制造有限公司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蒲城县中天花炮制造有限公司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陕西省渭南市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5千型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引火线牢固性、燃放性能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  <w:tr>
        <w:trPr>
          <w:trHeight w:val="478" w:hRule="atLeast"/>
          <w:jc w:val="center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50型 好运特红炮(爆竹)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2020年10月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蒲城县万泉花炮有限责任公司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蒲城县万泉花炮有限责任公司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陕西省渭南市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50型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运输包装标志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陕西省烟花及民爆产品质量监督检测站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3703"/>
    <w:rsid w:val="00005CE8"/>
    <w:rsid w:val="00017899"/>
    <w:rsid w:val="00085D70"/>
    <w:rsid w:val="000B0392"/>
    <w:rsid w:val="0016440D"/>
    <w:rsid w:val="00171D9B"/>
    <w:rsid w:val="001B7677"/>
    <w:rsid w:val="002531CB"/>
    <w:rsid w:val="0025677E"/>
    <w:rsid w:val="00281F9F"/>
    <w:rsid w:val="002C34B5"/>
    <w:rsid w:val="002E650F"/>
    <w:rsid w:val="00303131"/>
    <w:rsid w:val="003A53C5"/>
    <w:rsid w:val="003A6709"/>
    <w:rsid w:val="00442282"/>
    <w:rsid w:val="00453B87"/>
    <w:rsid w:val="00453ED5"/>
    <w:rsid w:val="00471E70"/>
    <w:rsid w:val="00481D13"/>
    <w:rsid w:val="00484180"/>
    <w:rsid w:val="004D2380"/>
    <w:rsid w:val="004D4730"/>
    <w:rsid w:val="00513EFC"/>
    <w:rsid w:val="00530E27"/>
    <w:rsid w:val="00562A67"/>
    <w:rsid w:val="00592879"/>
    <w:rsid w:val="006E1C8D"/>
    <w:rsid w:val="006F1DEA"/>
    <w:rsid w:val="00726217"/>
    <w:rsid w:val="0074677E"/>
    <w:rsid w:val="00777436"/>
    <w:rsid w:val="0078142F"/>
    <w:rsid w:val="007B6C26"/>
    <w:rsid w:val="007D4B26"/>
    <w:rsid w:val="007E7409"/>
    <w:rsid w:val="00827193"/>
    <w:rsid w:val="0086201A"/>
    <w:rsid w:val="00873ADB"/>
    <w:rsid w:val="008870D6"/>
    <w:rsid w:val="008A7D8F"/>
    <w:rsid w:val="009170F0"/>
    <w:rsid w:val="009D0BD1"/>
    <w:rsid w:val="009F180E"/>
    <w:rsid w:val="009F6CA6"/>
    <w:rsid w:val="00A03D47"/>
    <w:rsid w:val="00A47648"/>
    <w:rsid w:val="00A71D8C"/>
    <w:rsid w:val="00AA686E"/>
    <w:rsid w:val="00AD7F8C"/>
    <w:rsid w:val="00AE53DF"/>
    <w:rsid w:val="00B17A7D"/>
    <w:rsid w:val="00B41345"/>
    <w:rsid w:val="00B43462"/>
    <w:rsid w:val="00B441BD"/>
    <w:rsid w:val="00B44516"/>
    <w:rsid w:val="00B77EEF"/>
    <w:rsid w:val="00B912B5"/>
    <w:rsid w:val="00BF1A1B"/>
    <w:rsid w:val="00C31904"/>
    <w:rsid w:val="00C41B69"/>
    <w:rsid w:val="00CD7984"/>
    <w:rsid w:val="00CE62C2"/>
    <w:rsid w:val="00D52798"/>
    <w:rsid w:val="00DA6A1A"/>
    <w:rsid w:val="00E2627C"/>
    <w:rsid w:val="00E511A8"/>
    <w:rsid w:val="00E90598"/>
    <w:rsid w:val="00E9573C"/>
    <w:rsid w:val="00EC4A92"/>
    <w:rsid w:val="00ED1D3C"/>
    <w:rsid w:val="00EE45AC"/>
    <w:rsid w:val="00F009AB"/>
    <w:rsid w:val="00F5261D"/>
    <w:rsid w:val="00F539ED"/>
    <w:rsid w:val="00F95AF6"/>
    <w:rsid w:val="00FD79C1"/>
    <w:rsid w:val="03BC3D1F"/>
    <w:rsid w:val="059A1811"/>
    <w:rsid w:val="05C36130"/>
    <w:rsid w:val="07315795"/>
    <w:rsid w:val="0DA22662"/>
    <w:rsid w:val="121D7571"/>
    <w:rsid w:val="12727374"/>
    <w:rsid w:val="12806841"/>
    <w:rsid w:val="159949A1"/>
    <w:rsid w:val="17E44C47"/>
    <w:rsid w:val="18511190"/>
    <w:rsid w:val="186203F9"/>
    <w:rsid w:val="245F60D2"/>
    <w:rsid w:val="278B4B6E"/>
    <w:rsid w:val="3025366E"/>
    <w:rsid w:val="30994314"/>
    <w:rsid w:val="32F901D7"/>
    <w:rsid w:val="33244721"/>
    <w:rsid w:val="34E262C1"/>
    <w:rsid w:val="35A03907"/>
    <w:rsid w:val="39C4448E"/>
    <w:rsid w:val="3A273D93"/>
    <w:rsid w:val="3D363D3A"/>
    <w:rsid w:val="3E3B5D78"/>
    <w:rsid w:val="3F027307"/>
    <w:rsid w:val="41912690"/>
    <w:rsid w:val="427457F3"/>
    <w:rsid w:val="48BE7497"/>
    <w:rsid w:val="48C36FCD"/>
    <w:rsid w:val="512006E4"/>
    <w:rsid w:val="53AD7E9B"/>
    <w:rsid w:val="54F430ED"/>
    <w:rsid w:val="57DA0435"/>
    <w:rsid w:val="59C02E4C"/>
    <w:rsid w:val="59C71F63"/>
    <w:rsid w:val="5BAA241A"/>
    <w:rsid w:val="5BCF1BAD"/>
    <w:rsid w:val="5C7259E1"/>
    <w:rsid w:val="5D647396"/>
    <w:rsid w:val="649A18F3"/>
    <w:rsid w:val="66060C04"/>
    <w:rsid w:val="66D778FA"/>
    <w:rsid w:val="676A1537"/>
    <w:rsid w:val="68737D24"/>
    <w:rsid w:val="6D81732A"/>
    <w:rsid w:val="6DCF4CBC"/>
    <w:rsid w:val="6F5658A9"/>
    <w:rsid w:val="73C44879"/>
    <w:rsid w:val="78D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locked/>
    <w:uiPriority w:val="39"/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page number"/>
    <w:basedOn w:val="7"/>
    <w:qFormat/>
    <w:uiPriority w:val="99"/>
  </w:style>
  <w:style w:type="character" w:styleId="10">
    <w:name w:val="FollowedHyperlink"/>
    <w:basedOn w:val="7"/>
    <w:semiHidden/>
    <w:unhideWhenUsed/>
    <w:qFormat/>
    <w:uiPriority w:val="99"/>
    <w:rPr>
      <w:color w:val="0084FF"/>
      <w:u w:val="none"/>
    </w:rPr>
  </w:style>
  <w:style w:type="character" w:styleId="11">
    <w:name w:val="Emphasis"/>
    <w:basedOn w:val="7"/>
    <w:qFormat/>
    <w:locked/>
    <w:uiPriority w:val="0"/>
  </w:style>
  <w:style w:type="character" w:styleId="12">
    <w:name w:val="Hyperlink"/>
    <w:basedOn w:val="7"/>
    <w:semiHidden/>
    <w:unhideWhenUsed/>
    <w:qFormat/>
    <w:uiPriority w:val="99"/>
    <w:rPr>
      <w:color w:val="0084FF"/>
      <w:u w:val="none"/>
    </w:rPr>
  </w:style>
  <w:style w:type="character" w:styleId="13">
    <w:name w:val="HTML Code"/>
    <w:basedOn w:val="7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4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页眉 Char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9">
    <w:name w:val="页脚 Char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20">
    <w:name w:val="sugg-load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758</Words>
  <Characters>4323</Characters>
  <Lines>36</Lines>
  <Paragraphs>10</Paragraphs>
  <TotalTime>23</TotalTime>
  <ScaleCrop>false</ScaleCrop>
  <LinksUpToDate>false</LinksUpToDate>
  <CharactersWithSpaces>5071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蔡建华</cp:lastModifiedBy>
  <cp:lastPrinted>2019-06-26T01:58:00Z</cp:lastPrinted>
  <dcterms:modified xsi:type="dcterms:W3CDTF">2021-04-02T03:37:35Z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