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hint="eastAsia" w:ascii="方正小标宋简体" w:hAnsi="仿宋" w:eastAsia="方正小标宋简体" w:cs="方正仿宋简体"/>
          <w:color w:val="000000"/>
          <w:sz w:val="32"/>
          <w:szCs w:val="32"/>
        </w:rPr>
      </w:pPr>
      <w:r>
        <w:rPr>
          <w:rFonts w:hint="eastAsia" w:ascii="黑体" w:hAnsi="黑体" w:eastAsia="黑体" w:cs="黑体"/>
          <w:color w:val="000000"/>
          <w:sz w:val="32"/>
          <w:szCs w:val="32"/>
          <w:lang w:val="en-US" w:eastAsia="zh-CN"/>
        </w:rPr>
        <w:t>附件5</w:t>
      </w:r>
      <w:bookmarkStart w:id="0" w:name="_GoBack"/>
      <w:bookmarkEnd w:id="0"/>
    </w:p>
    <w:p>
      <w:pPr>
        <w:snapToGrid w:val="0"/>
        <w:spacing w:line="360" w:lineRule="auto"/>
        <w:jc w:val="center"/>
        <w:rPr>
          <w:rFonts w:hint="eastAsia" w:ascii="方正小标宋简体" w:hAnsi="仿宋" w:eastAsia="方正小标宋简体" w:cs="方正仿宋简体"/>
          <w:color w:val="000000"/>
          <w:sz w:val="32"/>
          <w:szCs w:val="32"/>
        </w:rPr>
      </w:pPr>
      <w:r>
        <w:rPr>
          <w:rFonts w:hint="eastAsia" w:ascii="方正小标宋简体" w:hAnsi="仿宋" w:eastAsia="方正小标宋简体" w:cs="方正仿宋简体"/>
          <w:color w:val="000000"/>
          <w:sz w:val="32"/>
          <w:szCs w:val="32"/>
        </w:rPr>
        <w:t>陕西省播种机械产品质量监督抽查实施细则</w:t>
      </w:r>
    </w:p>
    <w:p>
      <w:pPr>
        <w:snapToGrid w:val="0"/>
        <w:spacing w:line="440" w:lineRule="exact"/>
        <w:rPr>
          <w:rFonts w:ascii="黑体" w:hAnsi="宋体" w:eastAsia="黑体"/>
          <w:color w:val="000000"/>
          <w:szCs w:val="21"/>
        </w:rPr>
      </w:pPr>
      <w:r>
        <w:rPr>
          <w:rFonts w:hint="eastAsia" w:ascii="黑体" w:hAnsi="宋体" w:eastAsia="黑体"/>
          <w:color w:val="000000"/>
          <w:szCs w:val="21"/>
        </w:rPr>
        <w:t>1 抽样方法</w:t>
      </w:r>
    </w:p>
    <w:p>
      <w:pPr>
        <w:snapToGrid w:val="0"/>
        <w:spacing w:line="440" w:lineRule="exact"/>
        <w:ind w:firstLine="420" w:firstLineChars="200"/>
        <w:rPr>
          <w:rFonts w:ascii="宋体" w:hAnsi="宋体"/>
          <w:color w:val="000000"/>
          <w:szCs w:val="21"/>
        </w:rPr>
      </w:pPr>
      <w:r>
        <w:rPr>
          <w:rFonts w:hint="eastAsia" w:ascii="宋体" w:hAnsi="宋体"/>
          <w:color w:val="000000"/>
          <w:szCs w:val="21"/>
        </w:rPr>
        <w:t>以随机抽样的方式在被抽样生产者的待销产品中抽取。</w:t>
      </w:r>
    </w:p>
    <w:p>
      <w:pPr>
        <w:snapToGrid w:val="0"/>
        <w:spacing w:line="440" w:lineRule="exact"/>
        <w:ind w:firstLine="420" w:firstLineChars="200"/>
        <w:rPr>
          <w:rFonts w:hint="eastAsia" w:ascii="宋体" w:hAnsi="宋体"/>
          <w:color w:val="000000"/>
          <w:szCs w:val="21"/>
        </w:rPr>
      </w:pPr>
      <w:r>
        <w:rPr>
          <w:rFonts w:hint="eastAsia" w:ascii="宋体" w:hAnsi="宋体"/>
          <w:color w:val="000000"/>
          <w:szCs w:val="21"/>
        </w:rPr>
        <w:t>随机数使用扑克牌方法产生。</w:t>
      </w:r>
    </w:p>
    <w:p>
      <w:pPr>
        <w:snapToGrid w:val="0"/>
        <w:spacing w:line="440" w:lineRule="exact"/>
        <w:ind w:firstLine="420" w:firstLineChars="200"/>
        <w:rPr>
          <w:rFonts w:hint="eastAsia" w:ascii="宋体" w:hAnsi="宋体"/>
          <w:color w:val="FF0000"/>
          <w:szCs w:val="21"/>
        </w:rPr>
      </w:pPr>
      <w:r>
        <w:rPr>
          <w:color w:val="auto"/>
          <w:szCs w:val="21"/>
        </w:rPr>
        <w:t>每批次产品抽取样品2台，</w:t>
      </w:r>
      <w:r>
        <w:rPr>
          <w:rFonts w:hint="eastAsia"/>
          <w:color w:val="auto"/>
          <w:szCs w:val="21"/>
          <w:lang w:eastAsia="zh-CN"/>
        </w:rPr>
        <w:t>均</w:t>
      </w:r>
      <w:r>
        <w:rPr>
          <w:color w:val="auto"/>
          <w:szCs w:val="21"/>
        </w:rPr>
        <w:t>作为检验样品，无备用样品。</w:t>
      </w:r>
    </w:p>
    <w:p>
      <w:pPr>
        <w:snapToGrid w:val="0"/>
        <w:spacing w:line="440" w:lineRule="exact"/>
        <w:rPr>
          <w:rFonts w:hint="eastAsia" w:ascii="黑体" w:hAnsi="宋体" w:eastAsia="黑体"/>
          <w:color w:val="000000"/>
          <w:szCs w:val="21"/>
        </w:rPr>
      </w:pPr>
      <w:r>
        <w:rPr>
          <w:rFonts w:hint="eastAsia" w:ascii="黑体" w:hAnsi="宋体" w:eastAsia="黑体"/>
          <w:color w:val="000000"/>
          <w:szCs w:val="21"/>
        </w:rPr>
        <w:t>2 检验依据</w:t>
      </w:r>
    </w:p>
    <w:p>
      <w:pPr>
        <w:snapToGrid w:val="0"/>
        <w:spacing w:line="440" w:lineRule="exact"/>
        <w:jc w:val="center"/>
        <w:rPr>
          <w:rFonts w:hint="eastAsia" w:ascii="宋体" w:hAnsi="宋体"/>
          <w:color w:val="000000"/>
          <w:szCs w:val="21"/>
        </w:rPr>
      </w:pPr>
      <w:r>
        <w:rPr>
          <w:rFonts w:hint="eastAsia" w:ascii="宋体" w:hAnsi="宋体"/>
          <w:color w:val="000000"/>
          <w:szCs w:val="21"/>
        </w:rPr>
        <w:t>表1  播种机械产品检验项目</w:t>
      </w:r>
    </w:p>
    <w:tbl>
      <w:tblPr>
        <w:tblStyle w:val="4"/>
        <w:tblW w:w="8175"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2175"/>
        <w:gridCol w:w="4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625" w:type="dxa"/>
            <w:noWrap w:val="0"/>
            <w:vAlign w:val="center"/>
          </w:tcPr>
          <w:p>
            <w:pPr>
              <w:snapToGrid w:val="0"/>
              <w:jc w:val="center"/>
              <w:rPr>
                <w:rFonts w:hint="eastAsia" w:ascii="宋体" w:hAnsi="宋体"/>
                <w:color w:val="000000"/>
                <w:szCs w:val="21"/>
              </w:rPr>
            </w:pPr>
            <w:r>
              <w:rPr>
                <w:rFonts w:hint="eastAsia" w:ascii="宋体" w:hAnsi="宋体"/>
                <w:color w:val="000000"/>
                <w:szCs w:val="21"/>
              </w:rPr>
              <w:t>序号</w:t>
            </w:r>
          </w:p>
        </w:tc>
        <w:tc>
          <w:tcPr>
            <w:tcW w:w="2175" w:type="dxa"/>
            <w:noWrap w:val="0"/>
            <w:vAlign w:val="center"/>
          </w:tcPr>
          <w:p>
            <w:pPr>
              <w:snapToGrid w:val="0"/>
              <w:jc w:val="center"/>
              <w:rPr>
                <w:rFonts w:hint="eastAsia" w:ascii="宋体" w:hAnsi="宋体"/>
                <w:color w:val="000000"/>
                <w:szCs w:val="21"/>
              </w:rPr>
            </w:pPr>
            <w:r>
              <w:rPr>
                <w:rFonts w:hint="eastAsia" w:ascii="宋体" w:hAnsi="宋体"/>
                <w:color w:val="000000"/>
                <w:szCs w:val="21"/>
              </w:rPr>
              <w:t>检验项目</w:t>
            </w:r>
          </w:p>
        </w:tc>
        <w:tc>
          <w:tcPr>
            <w:tcW w:w="4375" w:type="dxa"/>
            <w:noWrap w:val="0"/>
            <w:vAlign w:val="center"/>
          </w:tcPr>
          <w:p>
            <w:pPr>
              <w:snapToGrid w:val="0"/>
              <w:jc w:val="center"/>
              <w:rPr>
                <w:rFonts w:hint="eastAsia" w:ascii="宋体" w:hAnsi="宋体"/>
                <w:color w:val="000000"/>
                <w:szCs w:val="21"/>
              </w:rPr>
            </w:pPr>
            <w:r>
              <w:rPr>
                <w:rFonts w:hint="eastAsia" w:ascii="宋体" w:hAnsi="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1</w:t>
            </w:r>
          </w:p>
        </w:tc>
        <w:tc>
          <w:tcPr>
            <w:tcW w:w="2175"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安全要求</w:t>
            </w:r>
          </w:p>
        </w:tc>
        <w:tc>
          <w:tcPr>
            <w:tcW w:w="4375"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GB 10395.9-2014</w:t>
            </w:r>
          </w:p>
          <w:p>
            <w:pPr>
              <w:jc w:val="center"/>
              <w:rPr>
                <w:rFonts w:hint="eastAsia" w:ascii="宋体" w:hAnsi="宋体" w:cs="宋体"/>
                <w:color w:val="000000"/>
                <w:kern w:val="0"/>
                <w:szCs w:val="21"/>
              </w:rPr>
            </w:pPr>
            <w:r>
              <w:rPr>
                <w:rFonts w:hint="eastAsia" w:ascii="宋体" w:hAnsi="宋体" w:cs="宋体"/>
                <w:color w:val="000000"/>
                <w:kern w:val="0"/>
                <w:szCs w:val="21"/>
              </w:rPr>
              <w:t>GB/T 20865-2017</w:t>
            </w:r>
          </w:p>
          <w:p>
            <w:pPr>
              <w:jc w:val="center"/>
              <w:rPr>
                <w:rFonts w:hint="eastAsia" w:ascii="宋体" w:hAnsi="宋体" w:cs="宋体"/>
                <w:color w:val="000000"/>
                <w:kern w:val="0"/>
                <w:szCs w:val="21"/>
              </w:rPr>
            </w:pPr>
            <w:r>
              <w:rPr>
                <w:rFonts w:hint="eastAsia" w:ascii="宋体" w:hAnsi="宋体" w:cs="宋体"/>
                <w:color w:val="000000"/>
                <w:kern w:val="0"/>
                <w:szCs w:val="21"/>
              </w:rPr>
              <w:t>JB/T 6274.1-2013</w:t>
            </w:r>
          </w:p>
          <w:p>
            <w:pPr>
              <w:jc w:val="center"/>
              <w:rPr>
                <w:rFonts w:hint="eastAsia" w:ascii="宋体" w:hAnsi="宋体" w:cs="宋体"/>
                <w:color w:val="000000"/>
                <w:kern w:val="0"/>
                <w:szCs w:val="21"/>
              </w:rPr>
            </w:pPr>
            <w:r>
              <w:rPr>
                <w:rFonts w:hint="eastAsia" w:ascii="宋体" w:hAnsi="宋体" w:cs="宋体"/>
                <w:color w:val="000000"/>
                <w:kern w:val="0"/>
                <w:szCs w:val="21"/>
              </w:rPr>
              <w:t>JB/T 8401.1-2017</w:t>
            </w:r>
          </w:p>
          <w:p>
            <w:pPr>
              <w:jc w:val="center"/>
              <w:rPr>
                <w:rFonts w:hint="eastAsia" w:ascii="宋体" w:hAnsi="宋体" w:cs="宋体"/>
                <w:color w:val="000000"/>
                <w:kern w:val="0"/>
                <w:szCs w:val="21"/>
              </w:rPr>
            </w:pPr>
            <w:r>
              <w:rPr>
                <w:rFonts w:hint="eastAsia" w:ascii="宋体" w:hAnsi="宋体" w:cs="宋体"/>
                <w:color w:val="000000"/>
                <w:kern w:val="0"/>
                <w:szCs w:val="21"/>
              </w:rPr>
              <w:t>JB/T 10293-2013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2</w:t>
            </w:r>
          </w:p>
        </w:tc>
        <w:tc>
          <w:tcPr>
            <w:tcW w:w="2175"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料箱</w:t>
            </w:r>
          </w:p>
        </w:tc>
        <w:tc>
          <w:tcPr>
            <w:tcW w:w="4375"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GB 10395.9-2014</w:t>
            </w:r>
          </w:p>
          <w:p>
            <w:pPr>
              <w:jc w:val="center"/>
              <w:rPr>
                <w:rFonts w:hint="eastAsia" w:ascii="宋体" w:hAnsi="宋体" w:cs="宋体"/>
                <w:color w:val="000000"/>
                <w:kern w:val="0"/>
                <w:szCs w:val="21"/>
              </w:rPr>
            </w:pPr>
            <w:r>
              <w:rPr>
                <w:rFonts w:hint="eastAsia" w:ascii="宋体" w:hAnsi="宋体" w:cs="宋体"/>
                <w:color w:val="000000"/>
                <w:kern w:val="0"/>
                <w:szCs w:val="21"/>
              </w:rPr>
              <w:t>GB/T 20865-2017</w:t>
            </w:r>
          </w:p>
          <w:p>
            <w:pPr>
              <w:jc w:val="center"/>
              <w:rPr>
                <w:rFonts w:hint="eastAsia" w:ascii="宋体" w:hAnsi="宋体" w:cs="宋体"/>
                <w:color w:val="000000"/>
                <w:kern w:val="0"/>
                <w:szCs w:val="21"/>
              </w:rPr>
            </w:pPr>
            <w:r>
              <w:rPr>
                <w:rFonts w:hint="eastAsia" w:ascii="宋体" w:hAnsi="宋体" w:cs="宋体"/>
                <w:color w:val="000000"/>
                <w:kern w:val="0"/>
                <w:szCs w:val="21"/>
              </w:rPr>
              <w:t>JB/T 6274.1-2013</w:t>
            </w:r>
          </w:p>
          <w:p>
            <w:pPr>
              <w:jc w:val="center"/>
              <w:rPr>
                <w:rFonts w:hint="eastAsia" w:ascii="宋体" w:hAnsi="宋体" w:cs="宋体"/>
                <w:color w:val="000000"/>
                <w:kern w:val="0"/>
                <w:szCs w:val="21"/>
              </w:rPr>
            </w:pPr>
            <w:r>
              <w:rPr>
                <w:rFonts w:hint="eastAsia" w:ascii="宋体" w:hAnsi="宋体" w:cs="宋体"/>
                <w:color w:val="000000"/>
                <w:kern w:val="0"/>
                <w:szCs w:val="21"/>
              </w:rPr>
              <w:t>JB/T 8401.1-2017</w:t>
            </w:r>
          </w:p>
          <w:p>
            <w:pPr>
              <w:jc w:val="center"/>
              <w:rPr>
                <w:rFonts w:hint="eastAsia" w:ascii="宋体" w:hAnsi="宋体" w:cs="宋体"/>
                <w:color w:val="000000"/>
                <w:kern w:val="0"/>
                <w:szCs w:val="21"/>
              </w:rPr>
            </w:pPr>
            <w:r>
              <w:rPr>
                <w:rFonts w:hint="eastAsia" w:ascii="宋体" w:hAnsi="宋体" w:cs="宋体"/>
                <w:color w:val="000000"/>
                <w:kern w:val="0"/>
                <w:szCs w:val="21"/>
              </w:rPr>
              <w:t>JB/T 10293-2013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3</w:t>
            </w:r>
          </w:p>
        </w:tc>
        <w:tc>
          <w:tcPr>
            <w:tcW w:w="2175"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工作台</w:t>
            </w:r>
          </w:p>
        </w:tc>
        <w:tc>
          <w:tcPr>
            <w:tcW w:w="4375"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GB 10395.9-2014</w:t>
            </w:r>
          </w:p>
          <w:p>
            <w:pPr>
              <w:jc w:val="center"/>
              <w:rPr>
                <w:rFonts w:hint="eastAsia" w:ascii="宋体" w:hAnsi="宋体" w:cs="宋体"/>
                <w:color w:val="000000"/>
                <w:kern w:val="0"/>
                <w:szCs w:val="21"/>
              </w:rPr>
            </w:pPr>
            <w:r>
              <w:rPr>
                <w:rFonts w:hint="eastAsia" w:ascii="宋体" w:hAnsi="宋体" w:cs="宋体"/>
                <w:color w:val="000000"/>
                <w:kern w:val="0"/>
                <w:szCs w:val="21"/>
              </w:rPr>
              <w:t>GB/T 20865-2017</w:t>
            </w:r>
          </w:p>
          <w:p>
            <w:pPr>
              <w:jc w:val="center"/>
              <w:rPr>
                <w:rFonts w:hint="eastAsia" w:ascii="宋体" w:hAnsi="宋体" w:cs="宋体"/>
                <w:color w:val="000000"/>
                <w:kern w:val="0"/>
                <w:szCs w:val="21"/>
              </w:rPr>
            </w:pPr>
            <w:r>
              <w:rPr>
                <w:rFonts w:hint="eastAsia" w:ascii="宋体" w:hAnsi="宋体" w:cs="宋体"/>
                <w:color w:val="000000"/>
                <w:kern w:val="0"/>
                <w:szCs w:val="21"/>
              </w:rPr>
              <w:t>JB/T 6274.1-2013</w:t>
            </w:r>
          </w:p>
          <w:p>
            <w:pPr>
              <w:jc w:val="center"/>
              <w:rPr>
                <w:rFonts w:hint="eastAsia" w:ascii="宋体" w:hAnsi="宋体" w:cs="宋体"/>
                <w:color w:val="000000"/>
                <w:kern w:val="0"/>
                <w:szCs w:val="21"/>
              </w:rPr>
            </w:pPr>
            <w:r>
              <w:rPr>
                <w:rFonts w:hint="eastAsia" w:ascii="宋体" w:hAnsi="宋体" w:cs="宋体"/>
                <w:color w:val="000000"/>
                <w:kern w:val="0"/>
                <w:szCs w:val="21"/>
              </w:rPr>
              <w:t>JB/T 8401.1-2017</w:t>
            </w:r>
          </w:p>
          <w:p>
            <w:pPr>
              <w:jc w:val="center"/>
              <w:rPr>
                <w:rFonts w:hint="eastAsia" w:ascii="宋体" w:hAnsi="宋体" w:cs="宋体"/>
                <w:color w:val="000000"/>
                <w:kern w:val="0"/>
                <w:szCs w:val="21"/>
              </w:rPr>
            </w:pPr>
            <w:r>
              <w:rPr>
                <w:rFonts w:hint="eastAsia" w:ascii="宋体" w:hAnsi="宋体" w:cs="宋体"/>
                <w:color w:val="000000"/>
                <w:kern w:val="0"/>
                <w:szCs w:val="21"/>
              </w:rPr>
              <w:t>JB/T 10293-2013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4</w:t>
            </w:r>
          </w:p>
        </w:tc>
        <w:tc>
          <w:tcPr>
            <w:tcW w:w="2175"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划行器</w:t>
            </w:r>
          </w:p>
        </w:tc>
        <w:tc>
          <w:tcPr>
            <w:tcW w:w="4375"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GB 10395.9-2014</w:t>
            </w:r>
          </w:p>
          <w:p>
            <w:pPr>
              <w:jc w:val="center"/>
              <w:rPr>
                <w:rFonts w:hint="eastAsia" w:ascii="宋体" w:hAnsi="宋体" w:cs="宋体"/>
                <w:color w:val="000000"/>
                <w:kern w:val="0"/>
                <w:szCs w:val="21"/>
              </w:rPr>
            </w:pPr>
            <w:r>
              <w:rPr>
                <w:rFonts w:hint="eastAsia" w:ascii="宋体" w:hAnsi="宋体" w:cs="宋体"/>
                <w:color w:val="000000"/>
                <w:kern w:val="0"/>
                <w:szCs w:val="21"/>
              </w:rPr>
              <w:t>JB/T 6274.1-2013</w:t>
            </w:r>
          </w:p>
          <w:p>
            <w:pPr>
              <w:jc w:val="center"/>
              <w:rPr>
                <w:rFonts w:hint="eastAsia" w:ascii="宋体" w:hAnsi="宋体" w:cs="宋体"/>
                <w:color w:val="000000"/>
                <w:kern w:val="0"/>
                <w:szCs w:val="21"/>
              </w:rPr>
            </w:pPr>
            <w:r>
              <w:rPr>
                <w:rFonts w:hint="eastAsia" w:ascii="宋体" w:hAnsi="宋体" w:cs="宋体"/>
                <w:color w:val="000000"/>
                <w:kern w:val="0"/>
                <w:szCs w:val="21"/>
              </w:rPr>
              <w:t>JB/T 8401.1-2017</w:t>
            </w:r>
          </w:p>
          <w:p>
            <w:pPr>
              <w:jc w:val="center"/>
              <w:rPr>
                <w:rFonts w:hint="eastAsia" w:ascii="宋体" w:hAnsi="宋体" w:cs="宋体"/>
                <w:color w:val="000000"/>
                <w:kern w:val="0"/>
                <w:szCs w:val="21"/>
              </w:rPr>
            </w:pPr>
            <w:r>
              <w:rPr>
                <w:rFonts w:hint="eastAsia" w:ascii="宋体" w:hAnsi="宋体" w:cs="宋体"/>
                <w:color w:val="000000"/>
                <w:kern w:val="0"/>
                <w:szCs w:val="21"/>
              </w:rPr>
              <w:t>JB/T 10293-2013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5</w:t>
            </w:r>
          </w:p>
        </w:tc>
        <w:tc>
          <w:tcPr>
            <w:tcW w:w="2175"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装载</w:t>
            </w:r>
          </w:p>
        </w:tc>
        <w:tc>
          <w:tcPr>
            <w:tcW w:w="4375"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GB 10395.9-2014</w:t>
            </w:r>
          </w:p>
          <w:p>
            <w:pPr>
              <w:jc w:val="center"/>
              <w:rPr>
                <w:rFonts w:hint="eastAsia" w:ascii="宋体" w:hAnsi="宋体" w:cs="宋体"/>
                <w:color w:val="000000"/>
                <w:kern w:val="0"/>
                <w:szCs w:val="21"/>
              </w:rPr>
            </w:pPr>
            <w:r>
              <w:rPr>
                <w:rFonts w:hint="eastAsia" w:ascii="宋体" w:hAnsi="宋体" w:cs="宋体"/>
                <w:color w:val="000000"/>
                <w:kern w:val="0"/>
                <w:szCs w:val="21"/>
              </w:rPr>
              <w:t>JB/T 6274.1-2013</w:t>
            </w:r>
          </w:p>
          <w:p>
            <w:pPr>
              <w:jc w:val="center"/>
              <w:rPr>
                <w:rFonts w:hint="eastAsia" w:ascii="宋体" w:hAnsi="宋体" w:cs="宋体"/>
                <w:color w:val="000000"/>
                <w:kern w:val="0"/>
                <w:szCs w:val="21"/>
              </w:rPr>
            </w:pPr>
            <w:r>
              <w:rPr>
                <w:rFonts w:hint="eastAsia" w:ascii="宋体" w:hAnsi="宋体" w:cs="宋体"/>
                <w:color w:val="000000"/>
                <w:kern w:val="0"/>
                <w:szCs w:val="21"/>
              </w:rPr>
              <w:t>JB/T 8401.1-2017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5"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6</w:t>
            </w:r>
          </w:p>
        </w:tc>
        <w:tc>
          <w:tcPr>
            <w:tcW w:w="2175"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安全标志</w:t>
            </w:r>
          </w:p>
        </w:tc>
        <w:tc>
          <w:tcPr>
            <w:tcW w:w="4375" w:type="dxa"/>
            <w:noWrap w:val="0"/>
            <w:vAlign w:val="center"/>
          </w:tcPr>
          <w:p>
            <w:pPr>
              <w:jc w:val="center"/>
              <w:rPr>
                <w:rFonts w:hint="eastAsia" w:ascii="宋体" w:hAnsi="宋体" w:cs="宋体"/>
                <w:color w:val="000000"/>
                <w:kern w:val="0"/>
                <w:szCs w:val="21"/>
              </w:rPr>
            </w:pPr>
            <w:r>
              <w:rPr>
                <w:rFonts w:hint="eastAsia" w:ascii="宋体" w:hAnsi="宋体" w:cs="宋体"/>
                <w:color w:val="000000"/>
                <w:kern w:val="0"/>
                <w:szCs w:val="21"/>
              </w:rPr>
              <w:t>GB 10395.9-2014</w:t>
            </w:r>
          </w:p>
          <w:p>
            <w:pPr>
              <w:jc w:val="center"/>
              <w:rPr>
                <w:rFonts w:hint="eastAsia" w:ascii="宋体" w:hAnsi="宋体" w:cs="宋体"/>
                <w:color w:val="000000"/>
                <w:kern w:val="0"/>
                <w:szCs w:val="21"/>
              </w:rPr>
            </w:pPr>
            <w:r>
              <w:rPr>
                <w:rFonts w:hint="eastAsia" w:ascii="宋体" w:hAnsi="宋体" w:cs="宋体"/>
                <w:color w:val="000000"/>
                <w:kern w:val="0"/>
                <w:szCs w:val="21"/>
              </w:rPr>
              <w:t>GB/T 20865-2017</w:t>
            </w:r>
          </w:p>
          <w:p>
            <w:pPr>
              <w:jc w:val="center"/>
              <w:rPr>
                <w:rFonts w:hint="eastAsia" w:ascii="宋体" w:hAnsi="宋体" w:cs="宋体"/>
                <w:color w:val="000000"/>
                <w:kern w:val="0"/>
                <w:szCs w:val="21"/>
              </w:rPr>
            </w:pPr>
            <w:r>
              <w:rPr>
                <w:rFonts w:hint="eastAsia" w:ascii="宋体" w:hAnsi="宋体" w:cs="宋体"/>
                <w:color w:val="000000"/>
                <w:kern w:val="0"/>
                <w:szCs w:val="21"/>
              </w:rPr>
              <w:t>JB/T 6274.1-2013</w:t>
            </w:r>
          </w:p>
          <w:p>
            <w:pPr>
              <w:jc w:val="center"/>
              <w:rPr>
                <w:rFonts w:hint="eastAsia" w:ascii="宋体" w:hAnsi="宋体" w:cs="宋体"/>
                <w:color w:val="000000"/>
                <w:kern w:val="0"/>
                <w:szCs w:val="21"/>
              </w:rPr>
            </w:pPr>
            <w:r>
              <w:rPr>
                <w:rFonts w:hint="eastAsia" w:ascii="宋体" w:hAnsi="宋体" w:cs="宋体"/>
                <w:color w:val="000000"/>
                <w:kern w:val="0"/>
                <w:szCs w:val="21"/>
              </w:rPr>
              <w:t>JB/T 8401.1-2017</w:t>
            </w:r>
          </w:p>
          <w:p>
            <w:pPr>
              <w:jc w:val="center"/>
              <w:rPr>
                <w:rFonts w:hint="eastAsia" w:ascii="宋体" w:hAnsi="宋体" w:cs="宋体"/>
                <w:color w:val="000000"/>
                <w:kern w:val="0"/>
                <w:szCs w:val="21"/>
              </w:rPr>
            </w:pPr>
            <w:r>
              <w:rPr>
                <w:rFonts w:hint="eastAsia" w:ascii="宋体" w:hAnsi="宋体" w:cs="宋体"/>
                <w:color w:val="000000"/>
                <w:kern w:val="0"/>
                <w:szCs w:val="21"/>
              </w:rPr>
              <w:t>JB/T 10293-2013</w:t>
            </w:r>
          </w:p>
        </w:tc>
      </w:tr>
    </w:tbl>
    <w:p>
      <w:pPr>
        <w:spacing w:line="360" w:lineRule="auto"/>
        <w:rPr>
          <w:rFonts w:hint="eastAsia" w:ascii="黑体" w:hAnsi="黑体" w:eastAsia="黑体"/>
          <w:color w:val="000000"/>
          <w:szCs w:val="21"/>
        </w:rPr>
      </w:pPr>
      <w:r>
        <w:rPr>
          <w:rFonts w:hint="eastAsia" w:ascii="黑体" w:hAnsi="黑体" w:eastAsia="黑体"/>
          <w:color w:val="000000"/>
          <w:szCs w:val="21"/>
        </w:rPr>
        <w:t>3 判定规则</w:t>
      </w:r>
    </w:p>
    <w:p>
      <w:pPr>
        <w:spacing w:line="360" w:lineRule="auto"/>
        <w:rPr>
          <w:rFonts w:ascii="黑体" w:hAnsi="黑体" w:eastAsia="黑体"/>
          <w:color w:val="000000"/>
          <w:szCs w:val="21"/>
        </w:rPr>
      </w:pPr>
      <w:r>
        <w:rPr>
          <w:rFonts w:hint="eastAsia" w:ascii="宋体" w:hAnsi="宋体" w:cs="宋体"/>
          <w:color w:val="000000"/>
          <w:szCs w:val="21"/>
        </w:rPr>
        <w:t>3.1依据标准</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GB 10395.1-2009  农林机械  安全  第1部分：总则</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GB 10395.9-2014  农林机械  安全  第9部分：播种机械</w:t>
      </w:r>
    </w:p>
    <w:p>
      <w:pPr>
        <w:snapToGrid w:val="0"/>
        <w:spacing w:line="360" w:lineRule="auto"/>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GB 10396-2006  农林拖拉机和机械、草坪和园艺动力机械  安全标志和危险图形  总则</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GB/T 20865-2017  免（少）耕施肥播种机</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GB/T 23821-2009  机械安全  防止上下肢触及危险区的安全距离</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JB/T 6274.1-2013  谷物播种机  第1部分：技术条件</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JB/T 8401.1-2017  旋耕联合作业机械  第1部分：旋耕施肥播种机</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JB/T 10293-2013  单粒（精密）播种机  技术条件</w:t>
      </w:r>
    </w:p>
    <w:p>
      <w:pPr>
        <w:snapToGrid w:val="0"/>
        <w:spacing w:line="360" w:lineRule="auto"/>
        <w:ind w:firstLine="420" w:firstLineChars="200"/>
        <w:jc w:val="left"/>
        <w:rPr>
          <w:rFonts w:hint="eastAsia" w:ascii="宋体" w:hAnsi="宋体" w:cs="宋体"/>
          <w:color w:val="000000"/>
          <w:szCs w:val="21"/>
        </w:rPr>
      </w:pPr>
      <w:r>
        <w:rPr>
          <w:rFonts w:hint="eastAsia" w:ascii="宋体" w:hAnsi="宋体" w:cs="宋体"/>
          <w:color w:val="000000"/>
          <w:szCs w:val="21"/>
        </w:rPr>
        <w:t>现行有效的企业标准及产品明示质量要求</w:t>
      </w:r>
    </w:p>
    <w:p>
      <w:pPr>
        <w:snapToGrid w:val="0"/>
        <w:spacing w:line="440" w:lineRule="exact"/>
        <w:rPr>
          <w:rFonts w:ascii="宋体" w:hAnsi="宋体"/>
          <w:color w:val="000000"/>
          <w:szCs w:val="21"/>
        </w:rPr>
      </w:pPr>
      <w:r>
        <w:rPr>
          <w:rFonts w:hint="eastAsia" w:ascii="宋体" w:hAnsi="宋体"/>
          <w:color w:val="000000"/>
          <w:szCs w:val="21"/>
        </w:rPr>
        <w:t>3.2判定原则</w:t>
      </w:r>
    </w:p>
    <w:p>
      <w:pPr>
        <w:snapToGrid w:val="0"/>
        <w:spacing w:line="440" w:lineRule="exact"/>
        <w:ind w:firstLine="417" w:firstLineChars="199"/>
        <w:rPr>
          <w:color w:val="auto"/>
          <w:szCs w:val="21"/>
        </w:rPr>
      </w:pPr>
      <w:r>
        <w:rPr>
          <w:color w:val="auto"/>
          <w:szCs w:val="21"/>
        </w:rPr>
        <w:t>经检验，</w:t>
      </w:r>
      <w:r>
        <w:rPr>
          <w:color w:val="000000"/>
          <w:szCs w:val="21"/>
        </w:rPr>
        <w:t>本细则中检验依据序号1～</w:t>
      </w:r>
      <w:r>
        <w:rPr>
          <w:rFonts w:hint="eastAsia"/>
          <w:color w:val="000000"/>
          <w:szCs w:val="21"/>
          <w:lang w:val="en-US" w:eastAsia="zh-CN"/>
        </w:rPr>
        <w:t>4</w:t>
      </w:r>
      <w:r>
        <w:rPr>
          <w:color w:val="000000"/>
          <w:szCs w:val="21"/>
        </w:rPr>
        <w:t>检验项目全项次合格</w:t>
      </w:r>
      <w:r>
        <w:rPr>
          <w:color w:val="auto"/>
          <w:szCs w:val="21"/>
        </w:rPr>
        <w:t>，</w:t>
      </w:r>
      <w:r>
        <w:rPr>
          <w:rFonts w:hint="eastAsia"/>
          <w:color w:val="auto"/>
          <w:szCs w:val="21"/>
          <w:lang w:eastAsia="zh-CN"/>
        </w:rPr>
        <w:t>并且</w:t>
      </w:r>
      <w:r>
        <w:rPr>
          <w:color w:val="000000"/>
          <w:szCs w:val="21"/>
        </w:rPr>
        <w:t>序号</w:t>
      </w:r>
      <w:r>
        <w:rPr>
          <w:rFonts w:hint="eastAsia"/>
          <w:color w:val="000000"/>
          <w:szCs w:val="21"/>
          <w:lang w:val="en-US" w:eastAsia="zh-CN"/>
        </w:rPr>
        <w:t>5</w:t>
      </w:r>
      <w:r>
        <w:rPr>
          <w:color w:val="000000"/>
          <w:szCs w:val="21"/>
        </w:rPr>
        <w:t>～</w:t>
      </w:r>
      <w:r>
        <w:rPr>
          <w:rFonts w:hint="eastAsia"/>
          <w:color w:val="000000"/>
          <w:szCs w:val="21"/>
          <w:lang w:val="en-US" w:eastAsia="zh-CN"/>
        </w:rPr>
        <w:t>6</w:t>
      </w:r>
      <w:r>
        <w:rPr>
          <w:color w:val="000000"/>
          <w:szCs w:val="21"/>
        </w:rPr>
        <w:t>检验项目中不合格项次不多于2个</w:t>
      </w:r>
      <w:r>
        <w:rPr>
          <w:color w:val="auto"/>
          <w:szCs w:val="21"/>
        </w:rPr>
        <w:t>，判定为被抽查产品未发现不合格；否则，判定被抽查产品不合格。</w:t>
      </w:r>
    </w:p>
    <w:p>
      <w:pPr>
        <w:snapToGrid w:val="0"/>
        <w:spacing w:line="440" w:lineRule="exact"/>
        <w:ind w:firstLine="417" w:firstLineChars="199"/>
        <w:rPr>
          <w:rFonts w:hint="eastAsia" w:eastAsia="宋体" w:cs="Times New Roman"/>
          <w:color w:val="000000"/>
          <w:szCs w:val="21"/>
        </w:rPr>
      </w:pPr>
      <w:r>
        <w:rPr>
          <w:rFonts w:eastAsia="宋体" w:cs="Times New Roman"/>
          <w:color w:val="000000"/>
          <w:szCs w:val="21"/>
        </w:rPr>
        <w:t>注：每台样机每个检验项目定义为1个项次。</w:t>
      </w:r>
    </w:p>
    <w:p>
      <w:pPr>
        <w:snapToGrid w:val="0"/>
        <w:spacing w:line="440" w:lineRule="exact"/>
        <w:ind w:firstLine="417" w:firstLineChars="199"/>
        <w:rPr>
          <w:rFonts w:hint="eastAsia" w:eastAsia="宋体" w:cs="Times New Roman"/>
          <w:color w:val="000000"/>
          <w:szCs w:val="21"/>
        </w:rPr>
      </w:pPr>
      <w:r>
        <w:rPr>
          <w:rFonts w:hint="eastAsia" w:eastAsia="宋体" w:cs="Times New Roman"/>
          <w:color w:val="000000"/>
          <w:szCs w:val="21"/>
        </w:rPr>
        <w:t>出现被检样品本身质量原因导致检验无法继续进行的情形时，相关检验项目判为不合格。</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hint="eastAsia" w:ascii="宋体" w:hAnsi="宋体"/>
          <w:color w:val="000000"/>
          <w:szCs w:val="21"/>
        </w:rPr>
      </w:pPr>
      <w:r>
        <w:rPr>
          <w:rFonts w:hint="eastAsia" w:ascii="宋体" w:hAnsi="宋体"/>
          <w:color w:val="000000"/>
          <w:szCs w:val="21"/>
        </w:rPr>
        <w:t>若被检产品明示的质量要求缺少本细则中检验项目依据的推荐性标准要求时，该项目不参与判定。</w:t>
      </w: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1" name="文本框 3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Pe7ZO8bAgAAJQQAAA4A&#10;AAAAAAAAAQAgAAAAHwEAAGRycy9lMm9Eb2MueG1sUEsFBgAAAAAGAAYAWQEAAKw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DwwwU+vAEAAGUDAAAOAAAAAAAAAAEAIAAAACIBAABkcnMvZTJvRG9jLnhtbFBLBQYA&#10;AAAABgAGAFkBAABQBQAAAAA=&#10;">
              <v:fill on="f" focussize="0,0"/>
              <v:stroke on="f" weight="1.25pt"/>
              <v:imagedata o:title=""/>
              <o:lock v:ext="edit" aspectratio="f"/>
              <v:textbox inset="0mm,0mm,0mm,0mm" style="mso-fit-shape-to-text:t;">
                <w:txbxContent>
                  <w:p>
                    <w:pPr>
                      <w:pStyle w:val="3"/>
                      <w:rPr>
                        <w:rFonts w:hint="eastAsi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MGI3MWFjODU0YmQxMjJhZDAzMmUyY2U1NjZlYzAifQ=="/>
  </w:docVars>
  <w:rsids>
    <w:rsidRoot w:val="00000000"/>
    <w:rsid w:val="357F54C3"/>
    <w:rsid w:val="410F2605"/>
    <w:rsid w:val="47A51FAB"/>
    <w:rsid w:val="583A134C"/>
    <w:rsid w:val="58C53D02"/>
    <w:rsid w:val="5C185331"/>
    <w:rsid w:val="65E434A9"/>
    <w:rsid w:val="7BAE3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jc w:val="left"/>
      <w:outlineLvl w:val="3"/>
    </w:pPr>
    <w:rPr>
      <w:rFonts w:hint="eastAsia" w:ascii="Arial" w:hAnsi="Arial"/>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768</Words>
  <Characters>1204</Characters>
  <Lines>0</Lines>
  <Paragraphs>0</Paragraphs>
  <TotalTime>0</TotalTime>
  <ScaleCrop>false</ScaleCrop>
  <LinksUpToDate>false</LinksUpToDate>
  <CharactersWithSpaces>1284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2021-11-16T08:24:00Z</dcterms:created>
  <dc:creator>Administrator</dc:creator>
  <cp:lastModifiedBy>宋超</cp:lastModifiedBy>
  <dcterms:modified xsi:type="dcterms:W3CDTF">2022-09-20T02:53:26Z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460E816E88F94B51A7CA036556D8E59B</vt:lpwstr>
  </property>
</Properties>
</file>