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2"/>
        <w:rPr>
          <w:rFonts w:hint="eastAsia"/>
        </w:rPr>
      </w:pPr>
    </w:p>
    <w:p>
      <w:pPr>
        <w:snapToGrid w:val="0"/>
        <w:spacing w:line="360" w:lineRule="auto"/>
        <w:jc w:val="center"/>
        <w:rPr>
          <w:rFonts w:hint="eastAsia" w:ascii="方正小标宋简体" w:hAnsi="方正小标宋简体" w:eastAsia="方正小标宋简体" w:cs="方正小标宋简体"/>
          <w:b w:val="0"/>
          <w:bCs w:val="0"/>
          <w:color w:val="000000"/>
          <w:sz w:val="32"/>
          <w:szCs w:val="32"/>
        </w:rPr>
      </w:pPr>
      <w:bookmarkStart w:id="0" w:name="_GoBack"/>
      <w:r>
        <w:rPr>
          <w:rFonts w:hint="eastAsia" w:ascii="方正小标宋简体" w:hAnsi="方正小标宋简体" w:eastAsia="方正小标宋简体" w:cs="方正小标宋简体"/>
          <w:b w:val="0"/>
          <w:bCs w:val="0"/>
          <w:color w:val="000000"/>
          <w:sz w:val="32"/>
          <w:szCs w:val="32"/>
        </w:rPr>
        <w:t>陕西省胶粘剂产品</w:t>
      </w:r>
      <w:r>
        <w:rPr>
          <w:rFonts w:hint="eastAsia" w:ascii="方正小标宋简体" w:hAnsi="方正小标宋简体" w:eastAsia="方正小标宋简体" w:cs="方正小标宋简体"/>
          <w:b w:val="0"/>
          <w:bCs w:val="0"/>
          <w:color w:val="000000"/>
          <w:sz w:val="32"/>
          <w:szCs w:val="32"/>
          <w:lang w:val="en-US" w:eastAsia="zh-CN"/>
        </w:rPr>
        <w:t>质量</w:t>
      </w:r>
      <w:r>
        <w:rPr>
          <w:rFonts w:hint="eastAsia" w:ascii="方正小标宋简体" w:hAnsi="方正小标宋简体" w:eastAsia="方正小标宋简体" w:cs="方正小标宋简体"/>
          <w:b w:val="0"/>
          <w:bCs w:val="0"/>
          <w:color w:val="000000"/>
          <w:sz w:val="32"/>
          <w:szCs w:val="32"/>
        </w:rPr>
        <w:t>监督抽查实施细则</w:t>
      </w:r>
    </w:p>
    <w:bookmarkEnd w:id="0"/>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1抽样方法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以随机抽样的方式在被抽样销售者的待销产品中抽取。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随机数一般可以使用随机数表方法产生。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ascii="宋体" w:hAnsi="宋体" w:eastAsia="宋体" w:cs="宋体"/>
          <w:color w:val="000000"/>
          <w:szCs w:val="21"/>
        </w:rPr>
        <w:t>每批次抽样数量</w:t>
      </w:r>
      <w:r>
        <w:rPr>
          <w:rFonts w:hint="eastAsia" w:ascii="宋体" w:hAnsi="宋体" w:eastAsia="宋体" w:cs="宋体"/>
          <w:color w:val="000000"/>
          <w:szCs w:val="21"/>
          <w:lang w:val="en-US" w:eastAsia="zh-CN"/>
        </w:rPr>
        <w:t>如下：</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当</w:t>
      </w:r>
      <w:r>
        <w:rPr>
          <w:rFonts w:hint="eastAsia" w:ascii="宋体" w:hAnsi="宋体" w:eastAsia="宋体" w:cs="宋体"/>
          <w:color w:val="000000"/>
          <w:sz w:val="21"/>
          <w:szCs w:val="21"/>
        </w:rPr>
        <w:t>产品独立包装质量</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0g时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抽取多个独立包装，分成3份，每份不少于</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00g</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2份为</w:t>
      </w:r>
      <w:r>
        <w:rPr>
          <w:rFonts w:hint="eastAsia" w:ascii="宋体" w:hAnsi="宋体" w:eastAsia="宋体" w:cs="宋体"/>
          <w:color w:val="000000"/>
          <w:sz w:val="21"/>
          <w:szCs w:val="21"/>
          <w:lang w:eastAsia="zh-CN"/>
        </w:rPr>
        <w:t>检验</w:t>
      </w:r>
      <w:r>
        <w:rPr>
          <w:rFonts w:hint="eastAsia" w:ascii="宋体" w:hAnsi="宋体" w:eastAsia="宋体" w:cs="宋体"/>
          <w:color w:val="000000"/>
          <w:sz w:val="21"/>
          <w:szCs w:val="21"/>
        </w:rPr>
        <w:t>样品，1份为备份样品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当</w:t>
      </w:r>
      <w:r>
        <w:rPr>
          <w:rFonts w:hint="eastAsia" w:ascii="宋体" w:hAnsi="宋体" w:eastAsia="宋体" w:cs="宋体"/>
          <w:color w:val="000000"/>
          <w:sz w:val="21"/>
          <w:szCs w:val="21"/>
        </w:rPr>
        <w:t>产品独立包装质量</w:t>
      </w:r>
      <w:r>
        <w:rPr>
          <w:rFonts w:hint="eastAsia" w:ascii="宋体" w:hAnsi="宋体" w:eastAsia="宋体" w:cs="宋体"/>
          <w:color w:val="000000"/>
          <w:sz w:val="21"/>
          <w:szCs w:val="21"/>
          <w:lang w:val="en-US" w:eastAsia="zh-CN"/>
        </w:rPr>
        <w:t>为20</w:t>
      </w:r>
      <w:r>
        <w:rPr>
          <w:rFonts w:hint="eastAsia" w:ascii="宋体" w:hAnsi="宋体" w:eastAsia="宋体" w:cs="宋体"/>
          <w:color w:val="000000"/>
          <w:sz w:val="21"/>
          <w:szCs w:val="21"/>
        </w:rPr>
        <w:t>0g～</w:t>
      </w:r>
      <w:r>
        <w:rPr>
          <w:rFonts w:hint="eastAsia" w:ascii="宋体" w:hAnsi="宋体" w:eastAsia="宋体" w:cs="宋体"/>
          <w:color w:val="000000"/>
          <w:sz w:val="21"/>
          <w:szCs w:val="21"/>
          <w:lang w:val="en-US" w:eastAsia="zh-CN"/>
        </w:rPr>
        <w:t>2kg</w:t>
      </w:r>
      <w:r>
        <w:rPr>
          <w:rFonts w:hint="eastAsia" w:ascii="宋体" w:hAnsi="宋体" w:eastAsia="宋体" w:cs="宋体"/>
          <w:color w:val="000000"/>
          <w:sz w:val="21"/>
          <w:szCs w:val="21"/>
        </w:rPr>
        <w:t>时，抽取</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份独立包装，</w:t>
      </w:r>
      <w:r>
        <w:rPr>
          <w:rFonts w:hint="eastAsia" w:ascii="宋体" w:hAnsi="宋体" w:eastAsia="宋体" w:cs="宋体"/>
          <w:color w:val="000000"/>
          <w:sz w:val="21"/>
          <w:szCs w:val="21"/>
          <w:lang w:val="en-US" w:eastAsia="zh-CN"/>
        </w:rPr>
        <w:t>2份为</w:t>
      </w:r>
      <w:r>
        <w:rPr>
          <w:rFonts w:hint="eastAsia" w:ascii="宋体" w:hAnsi="宋体" w:eastAsia="宋体" w:cs="宋体"/>
          <w:color w:val="000000"/>
          <w:sz w:val="21"/>
          <w:szCs w:val="21"/>
          <w:lang w:eastAsia="zh-CN"/>
        </w:rPr>
        <w:t>检验</w:t>
      </w:r>
      <w:r>
        <w:rPr>
          <w:rFonts w:hint="eastAsia" w:ascii="宋体" w:hAnsi="宋体" w:eastAsia="宋体" w:cs="宋体"/>
          <w:color w:val="000000"/>
          <w:sz w:val="21"/>
          <w:szCs w:val="21"/>
        </w:rPr>
        <w:t>样品，1份为备份样品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当</w:t>
      </w:r>
      <w:r>
        <w:rPr>
          <w:rFonts w:hint="eastAsia" w:ascii="宋体" w:hAnsi="宋体" w:eastAsia="宋体" w:cs="宋体"/>
          <w:color w:val="000000"/>
          <w:sz w:val="21"/>
          <w:szCs w:val="21"/>
        </w:rPr>
        <w:t>产品独立包装质量</w:t>
      </w:r>
      <w:r>
        <w:rPr>
          <w:rFonts w:hint="eastAsia" w:ascii="宋体" w:hAnsi="宋体" w:eastAsia="宋体" w:cs="宋体"/>
          <w:color w:val="000000"/>
          <w:sz w:val="21"/>
          <w:szCs w:val="21"/>
          <w:lang w:val="en-US" w:eastAsia="zh-CN"/>
        </w:rPr>
        <w:t>为＞2kg</w:t>
      </w:r>
      <w:r>
        <w:rPr>
          <w:rFonts w:hint="eastAsia" w:ascii="宋体" w:hAnsi="宋体" w:eastAsia="宋体" w:cs="宋体"/>
          <w:color w:val="000000"/>
          <w:sz w:val="21"/>
          <w:szCs w:val="21"/>
        </w:rPr>
        <w:t>时，抽取</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份独立包装，</w:t>
      </w:r>
      <w:r>
        <w:rPr>
          <w:rFonts w:hint="eastAsia" w:ascii="宋体" w:hAnsi="宋体" w:eastAsia="宋体" w:cs="宋体"/>
          <w:color w:val="000000"/>
          <w:sz w:val="21"/>
          <w:szCs w:val="21"/>
          <w:lang w:val="en-US" w:eastAsia="zh-CN"/>
        </w:rPr>
        <w:t>1份为</w:t>
      </w:r>
      <w:r>
        <w:rPr>
          <w:rFonts w:hint="eastAsia" w:ascii="宋体" w:hAnsi="宋体" w:eastAsia="宋体" w:cs="宋体"/>
          <w:color w:val="000000"/>
          <w:sz w:val="21"/>
          <w:szCs w:val="21"/>
          <w:lang w:eastAsia="zh-CN"/>
        </w:rPr>
        <w:t>检验</w:t>
      </w:r>
      <w:r>
        <w:rPr>
          <w:rFonts w:hint="eastAsia" w:ascii="宋体" w:hAnsi="宋体" w:eastAsia="宋体" w:cs="宋体"/>
          <w:color w:val="000000"/>
          <w:sz w:val="21"/>
          <w:szCs w:val="21"/>
        </w:rPr>
        <w:t>样品，1份为备份样品。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2检验依据</w:t>
      </w:r>
    </w:p>
    <w:p>
      <w:pPr>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表1</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检验项目</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3842"/>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pct"/>
            <w:vAlign w:val="center"/>
          </w:tcPr>
          <w:p>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序号</w:t>
            </w:r>
          </w:p>
        </w:tc>
        <w:tc>
          <w:tcPr>
            <w:tcW w:w="2254" w:type="pct"/>
            <w:vAlign w:val="center"/>
          </w:tcPr>
          <w:p>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检验项目</w:t>
            </w:r>
          </w:p>
        </w:tc>
        <w:tc>
          <w:tcPr>
            <w:tcW w:w="2144" w:type="pct"/>
            <w:vAlign w:val="center"/>
          </w:tcPr>
          <w:p>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pct"/>
            <w:vAlign w:val="center"/>
          </w:tcPr>
          <w:p>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w:t>
            </w:r>
          </w:p>
        </w:tc>
        <w:tc>
          <w:tcPr>
            <w:tcW w:w="2254" w:type="pct"/>
            <w:vAlign w:val="center"/>
          </w:tcPr>
          <w:p>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游离甲醛</w:t>
            </w:r>
          </w:p>
        </w:tc>
        <w:tc>
          <w:tcPr>
            <w:tcW w:w="2144" w:type="pct"/>
            <w:vAlign w:val="center"/>
          </w:tcPr>
          <w:p>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18583-2008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pct"/>
            <w:vAlign w:val="center"/>
          </w:tcPr>
          <w:p>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2</w:t>
            </w:r>
          </w:p>
        </w:tc>
        <w:tc>
          <w:tcPr>
            <w:tcW w:w="2254" w:type="pct"/>
            <w:vAlign w:val="center"/>
          </w:tcPr>
          <w:p>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苯</w:t>
            </w:r>
          </w:p>
        </w:tc>
        <w:tc>
          <w:tcPr>
            <w:tcW w:w="2144" w:type="pct"/>
            <w:vAlign w:val="center"/>
          </w:tcPr>
          <w:p>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18583-2008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pct"/>
            <w:vAlign w:val="center"/>
          </w:tcPr>
          <w:p>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3</w:t>
            </w:r>
          </w:p>
        </w:tc>
        <w:tc>
          <w:tcPr>
            <w:tcW w:w="2254" w:type="pct"/>
            <w:vAlign w:val="center"/>
          </w:tcPr>
          <w:p>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甲苯+二甲苯</w:t>
            </w:r>
          </w:p>
        </w:tc>
        <w:tc>
          <w:tcPr>
            <w:tcW w:w="2144" w:type="pct"/>
            <w:vAlign w:val="center"/>
          </w:tcPr>
          <w:p>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18583-2008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pct"/>
            <w:vAlign w:val="center"/>
          </w:tcPr>
          <w:p>
            <w:pPr>
              <w:snapToGrid w:val="0"/>
              <w:spacing w:line="320" w:lineRule="exact"/>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w:t>
            </w:r>
          </w:p>
        </w:tc>
        <w:tc>
          <w:tcPr>
            <w:tcW w:w="2254" w:type="pct"/>
            <w:vAlign w:val="center"/>
          </w:tcPr>
          <w:p>
            <w:pPr>
              <w:snapToGrid w:val="0"/>
              <w:spacing w:line="32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总挥发性有机物</w:t>
            </w:r>
          </w:p>
        </w:tc>
        <w:tc>
          <w:tcPr>
            <w:tcW w:w="2144" w:type="pct"/>
            <w:vAlign w:val="center"/>
          </w:tcPr>
          <w:p>
            <w:pPr>
              <w:snapToGrid w:val="0"/>
              <w:spacing w:line="32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GB 18583-2008</w:t>
            </w:r>
          </w:p>
        </w:tc>
      </w:tr>
    </w:tbl>
    <w:p>
      <w:pPr>
        <w:keepNext w:val="0"/>
        <w:keepLines w:val="0"/>
        <w:pageBreakBefore w:val="0"/>
        <w:widowControl w:val="0"/>
        <w:kinsoku/>
        <w:wordWrap/>
        <w:overflowPunct/>
        <w:topLinePunct w:val="0"/>
        <w:autoSpaceDE/>
        <w:autoSpaceDN/>
        <w:bidi w:val="0"/>
        <w:adjustRightInd/>
        <w:snapToGrid/>
        <w:spacing w:beforeAutospacing="0" w:line="360" w:lineRule="auto"/>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napToGrid/>
        <w:spacing w:before="62" w:beforeLines="20" w:line="360" w:lineRule="auto"/>
        <w:textAlignment w:val="auto"/>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3判定依据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w:t>
      </w:r>
      <w:r>
        <w:rPr>
          <w:rFonts w:ascii="Times New Roman" w:hAnsi="Times New Roman" w:eastAsia="宋体" w:cs="Times New Roman"/>
          <w:color w:val="000000"/>
          <w:szCs w:val="21"/>
        </w:rPr>
        <w:t>.1</w:t>
      </w:r>
      <w:r>
        <w:rPr>
          <w:rFonts w:hint="eastAsia" w:ascii="Times New Roman" w:hAnsi="Times New Roman" w:eastAsia="宋体" w:cs="Times New Roman"/>
          <w:color w:val="000000"/>
          <w:szCs w:val="21"/>
        </w:rPr>
        <w:t>依据标准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GB 18583-2008 </w:t>
      </w:r>
      <w:r>
        <w:rPr>
          <w:rFonts w:hint="eastAsia" w:ascii="Times New Roman" w:hAnsi="Times New Roman" w:eastAsia="宋体" w:cs="Times New Roman"/>
          <w:color w:val="000000"/>
          <w:szCs w:val="21"/>
        </w:rPr>
        <w:t>《室内装饰装修材料胶粘剂中有害物质限量》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现行有效的企业标准、团体标准、地方标准及产品明示质量要求。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3.2判定原则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若被检产品明示的质量要求缺少本细则中检验项目依据的推荐性标准要求时，该项目不参与判定。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0MjAzM2U1ZTEzZmEyZWE3YjI2MzkzYjRiMzlhNWUifQ=="/>
  </w:docVars>
  <w:rsids>
    <w:rsidRoot w:val="006963A6"/>
    <w:rsid w:val="002333C1"/>
    <w:rsid w:val="00485358"/>
    <w:rsid w:val="00594DE5"/>
    <w:rsid w:val="005F5616"/>
    <w:rsid w:val="00676353"/>
    <w:rsid w:val="006963A6"/>
    <w:rsid w:val="00764837"/>
    <w:rsid w:val="0079328F"/>
    <w:rsid w:val="00861650"/>
    <w:rsid w:val="008A5BE3"/>
    <w:rsid w:val="0090361C"/>
    <w:rsid w:val="009742B7"/>
    <w:rsid w:val="00B53DEA"/>
    <w:rsid w:val="00C927E4"/>
    <w:rsid w:val="00DF0D67"/>
    <w:rsid w:val="00E3663F"/>
    <w:rsid w:val="0B4D50C4"/>
    <w:rsid w:val="0BDB3B7B"/>
    <w:rsid w:val="0C074FFB"/>
    <w:rsid w:val="17B96313"/>
    <w:rsid w:val="18751EC3"/>
    <w:rsid w:val="228B49ED"/>
    <w:rsid w:val="2794090B"/>
    <w:rsid w:val="2DDC510D"/>
    <w:rsid w:val="2EE15433"/>
    <w:rsid w:val="347136A6"/>
    <w:rsid w:val="34F966A4"/>
    <w:rsid w:val="39870B8E"/>
    <w:rsid w:val="3D643666"/>
    <w:rsid w:val="409833A6"/>
    <w:rsid w:val="42D00B00"/>
    <w:rsid w:val="5FB86457"/>
    <w:rsid w:val="734D4E3F"/>
    <w:rsid w:val="7E190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652</Words>
  <Characters>719</Characters>
  <Lines>4</Lines>
  <Paragraphs>1</Paragraphs>
  <TotalTime>1</TotalTime>
  <ScaleCrop>false</ScaleCrop>
  <LinksUpToDate>false</LinksUpToDate>
  <CharactersWithSpaces>726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2023-04-10T06:10:00Z</dcterms:created>
  <dc:creator>6558075@qq.com</dc:creator>
  <cp:lastModifiedBy>宋超</cp:lastModifiedBy>
  <dcterms:modified xsi:type="dcterms:W3CDTF">2023-06-30T03:07:50Z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43C8CC30A1184B88A9EFBDF1B776B142_12</vt:lpwstr>
  </property>
</Properties>
</file>