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jc w:val="left"/>
        <w:rPr>
          <w:rFonts w:hint="default" w:ascii="微软雅黑" w:hAnsi="微软雅黑" w:eastAsia="微软雅黑" w:cs="微软雅黑"/>
          <w:b w:val="0"/>
          <w:bCs w:val="0"/>
          <w:color w:val="000000"/>
          <w:sz w:val="36"/>
          <w:szCs w:val="36"/>
          <w:lang w:val="en-US"/>
        </w:rPr>
      </w:pPr>
      <w:r>
        <w:rPr>
          <w:rFonts w:hint="eastAsia" w:ascii="黑体" w:hAnsi="黑体" w:eastAsia="黑体" w:cs="黑体"/>
          <w:sz w:val="32"/>
          <w:szCs w:val="32"/>
          <w:lang w:val="en-US" w:eastAsia="zh-CN"/>
        </w:rPr>
        <w:t>附件10</w:t>
      </w:r>
    </w:p>
    <w:p>
      <w:pPr>
        <w:spacing w:line="360" w:lineRule="auto"/>
        <w:jc w:val="center"/>
        <w:rPr>
          <w:rFonts w:ascii="方正小标宋简体" w:hAnsi="宋体" w:eastAsia="方正小标宋简体" w:cs="宋体"/>
          <w:bCs/>
          <w:sz w:val="32"/>
          <w:szCs w:val="32"/>
        </w:rPr>
      </w:pPr>
      <w:r>
        <w:rPr>
          <w:rFonts w:hint="eastAsia" w:ascii="方正小标宋简体" w:hAnsi="宋体" w:eastAsia="方正小标宋简体" w:cs="宋体"/>
          <w:bCs/>
          <w:sz w:val="32"/>
          <w:szCs w:val="32"/>
        </w:rPr>
        <w:t>陕西省有机肥料产品质量监督抽查实施细则</w:t>
      </w:r>
    </w:p>
    <w:p>
      <w:pPr>
        <w:spacing w:line="360" w:lineRule="auto"/>
        <w:jc w:val="center"/>
        <w:rPr>
          <w:rFonts w:ascii="宋体" w:hAnsi="宋体" w:cs="宋体"/>
          <w:b/>
          <w:bCs/>
          <w:sz w:val="32"/>
          <w:szCs w:val="32"/>
        </w:rPr>
      </w:pPr>
    </w:p>
    <w:p>
      <w:pPr>
        <w:snapToGrid w:val="0"/>
        <w:spacing w:line="440" w:lineRule="exact"/>
        <w:rPr>
          <w:rFonts w:ascii="黑体" w:hAnsi="宋体" w:eastAsia="黑体"/>
          <w:szCs w:val="21"/>
        </w:rPr>
      </w:pPr>
      <w:r>
        <w:rPr>
          <w:rFonts w:hint="eastAsia" w:ascii="黑体" w:hAnsi="宋体" w:eastAsia="黑体"/>
          <w:szCs w:val="21"/>
        </w:rPr>
        <w:t xml:space="preserve">1 抽样方法 </w:t>
      </w:r>
      <w:r>
        <w:rPr>
          <w:rFonts w:ascii="黑体" w:hAnsi="宋体" w:eastAsia="黑体"/>
          <w:szCs w:val="21"/>
        </w:rPr>
        <w:t xml:space="preserve">             </w:t>
      </w:r>
    </w:p>
    <w:p>
      <w:pPr>
        <w:snapToGrid w:val="0"/>
        <w:spacing w:line="440" w:lineRule="exact"/>
        <w:ind w:firstLine="420" w:firstLineChars="200"/>
        <w:rPr>
          <w:szCs w:val="21"/>
        </w:rPr>
      </w:pPr>
      <w:r>
        <w:rPr>
          <w:szCs w:val="21"/>
        </w:rPr>
        <w:t>以随机抽样的方式在被抽样生产者、销售者的待销产品中抽取。</w:t>
      </w:r>
    </w:p>
    <w:p>
      <w:pPr>
        <w:snapToGrid w:val="0"/>
        <w:spacing w:line="440" w:lineRule="exact"/>
        <w:ind w:firstLine="420" w:firstLineChars="200"/>
        <w:rPr>
          <w:szCs w:val="21"/>
        </w:rPr>
      </w:pPr>
      <w:r>
        <w:rPr>
          <w:szCs w:val="21"/>
        </w:rPr>
        <w:t>随机数使用随机数表方法产生。</w:t>
      </w:r>
    </w:p>
    <w:p>
      <w:pPr>
        <w:snapToGrid w:val="0"/>
        <w:spacing w:line="440" w:lineRule="exact"/>
        <w:ind w:firstLine="420" w:firstLineChars="200"/>
        <w:rPr>
          <w:szCs w:val="21"/>
        </w:rPr>
      </w:pPr>
      <w:bookmarkStart w:id="0" w:name="_Hlk103259270"/>
      <w:r>
        <w:rPr>
          <w:szCs w:val="21"/>
        </w:rPr>
        <w:t>将样品缩分至约2kg，分装于3个洁净、干燥的</w:t>
      </w:r>
      <w:r>
        <w:rPr>
          <w:rFonts w:hint="eastAsia" w:ascii="宋体" w:hAnsi="宋体"/>
          <w:color w:val="000000"/>
          <w:szCs w:val="21"/>
          <w:lang w:val="en-US" w:eastAsia="zh-CN"/>
        </w:rPr>
        <w:t>聚乙烯或玻璃材质的广口瓶中</w:t>
      </w:r>
      <w:r>
        <w:rPr>
          <w:szCs w:val="21"/>
        </w:rPr>
        <w:t>，每份样品重量不少于600g。2份作为检验样品，另1份作为备用样品。</w:t>
      </w:r>
    </w:p>
    <w:bookmarkEnd w:id="0"/>
    <w:p>
      <w:pPr>
        <w:snapToGrid w:val="0"/>
        <w:spacing w:line="440" w:lineRule="exact"/>
        <w:rPr>
          <w:rFonts w:ascii="黑体" w:hAnsi="宋体" w:eastAsia="黑体"/>
          <w:szCs w:val="21"/>
        </w:rPr>
      </w:pPr>
      <w:r>
        <w:rPr>
          <w:rFonts w:hint="eastAsia" w:ascii="黑体" w:hAnsi="宋体" w:eastAsia="黑体"/>
          <w:szCs w:val="21"/>
        </w:rPr>
        <w:t>2 检验依据</w:t>
      </w:r>
    </w:p>
    <w:p>
      <w:pPr>
        <w:snapToGrid w:val="0"/>
        <w:spacing w:line="440" w:lineRule="exact"/>
        <w:jc w:val="center"/>
        <w:rPr>
          <w:rFonts w:ascii="宋体" w:hAnsi="宋体"/>
          <w:color w:val="000000"/>
          <w:szCs w:val="21"/>
        </w:rPr>
      </w:pPr>
      <w:r>
        <w:rPr>
          <w:rFonts w:hint="eastAsia" w:ascii="宋体" w:hAnsi="宋体"/>
          <w:color w:val="000000"/>
          <w:szCs w:val="21"/>
        </w:rPr>
        <w:t>表1  检验项目</w:t>
      </w:r>
    </w:p>
    <w:tbl>
      <w:tblPr>
        <w:tblStyle w:val="4"/>
        <w:tblW w:w="878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93"/>
        <w:gridCol w:w="2693"/>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snapToGrid w:val="0"/>
              <w:spacing w:line="440" w:lineRule="exact"/>
              <w:jc w:val="center"/>
              <w:rPr>
                <w:rFonts w:ascii="宋体" w:hAnsi="宋体"/>
                <w:color w:val="000000"/>
                <w:szCs w:val="21"/>
              </w:rPr>
            </w:pPr>
            <w:r>
              <w:rPr>
                <w:rFonts w:hint="eastAsia" w:ascii="宋体" w:hAnsi="宋体"/>
                <w:color w:val="000000"/>
                <w:szCs w:val="21"/>
              </w:rPr>
              <w:t>序号</w:t>
            </w:r>
          </w:p>
        </w:tc>
        <w:tc>
          <w:tcPr>
            <w:tcW w:w="2693" w:type="dxa"/>
          </w:tcPr>
          <w:p>
            <w:pPr>
              <w:snapToGrid w:val="0"/>
              <w:spacing w:line="440" w:lineRule="exact"/>
              <w:jc w:val="center"/>
              <w:rPr>
                <w:rFonts w:ascii="宋体" w:hAnsi="宋体"/>
                <w:color w:val="000000"/>
                <w:szCs w:val="21"/>
              </w:rPr>
            </w:pPr>
            <w:r>
              <w:rPr>
                <w:rFonts w:hint="eastAsia" w:ascii="宋体" w:hAnsi="宋体"/>
                <w:color w:val="000000"/>
                <w:szCs w:val="21"/>
              </w:rPr>
              <w:t>检验项目</w:t>
            </w:r>
          </w:p>
        </w:tc>
        <w:tc>
          <w:tcPr>
            <w:tcW w:w="2693" w:type="dxa"/>
          </w:tcPr>
          <w:p>
            <w:pPr>
              <w:snapToGrid w:val="0"/>
              <w:spacing w:line="440" w:lineRule="exact"/>
              <w:jc w:val="center"/>
              <w:rPr>
                <w:rFonts w:hint="eastAsia" w:ascii="宋体" w:hAnsi="宋体"/>
                <w:color w:val="000000"/>
                <w:szCs w:val="21"/>
              </w:rPr>
            </w:pPr>
            <w:r>
              <w:rPr>
                <w:rFonts w:hint="eastAsia" w:ascii="宋体" w:hAnsi="宋体"/>
                <w:color w:val="000000"/>
                <w:szCs w:val="21"/>
              </w:rPr>
              <w:t>检验依据</w:t>
            </w:r>
          </w:p>
        </w:tc>
        <w:tc>
          <w:tcPr>
            <w:tcW w:w="2694" w:type="dxa"/>
          </w:tcPr>
          <w:p>
            <w:pPr>
              <w:snapToGrid w:val="0"/>
              <w:spacing w:line="440" w:lineRule="exact"/>
              <w:jc w:val="center"/>
              <w:rPr>
                <w:rFonts w:ascii="宋体" w:hAnsi="宋体"/>
                <w:color w:val="000000"/>
                <w:szCs w:val="21"/>
              </w:rPr>
            </w:pPr>
            <w:r>
              <w:rPr>
                <w:rFonts w:hint="eastAsia"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ascii="Times New Roman" w:hAnsi="Times New Roman" w:eastAsia="宋体"/>
                <w:kern w:val="0"/>
                <w:szCs w:val="21"/>
              </w:rPr>
            </w:pPr>
          </w:p>
        </w:tc>
        <w:tc>
          <w:tcPr>
            <w:tcW w:w="2693" w:type="dxa"/>
            <w:vAlign w:val="center"/>
          </w:tcPr>
          <w:p>
            <w:pPr>
              <w:widowControl/>
              <w:jc w:val="center"/>
              <w:rPr>
                <w:kern w:val="0"/>
                <w:szCs w:val="21"/>
              </w:rPr>
            </w:pPr>
            <w:r>
              <w:rPr>
                <w:kern w:val="0"/>
                <w:szCs w:val="21"/>
              </w:rPr>
              <w:t>总养分</w:t>
            </w:r>
            <w:r>
              <w:rPr>
                <w:rFonts w:hint="eastAsia"/>
                <w:kern w:val="0"/>
                <w:szCs w:val="21"/>
              </w:rPr>
              <w:t>（</w:t>
            </w:r>
            <w:r>
              <w:rPr>
                <w:kern w:val="0"/>
                <w:szCs w:val="21"/>
              </w:rPr>
              <w:t>N+P</w:t>
            </w:r>
            <w:r>
              <w:rPr>
                <w:kern w:val="0"/>
                <w:szCs w:val="21"/>
                <w:vertAlign w:val="subscript"/>
              </w:rPr>
              <w:t>2</w:t>
            </w:r>
            <w:r>
              <w:rPr>
                <w:kern w:val="0"/>
                <w:szCs w:val="21"/>
              </w:rPr>
              <w:t>O</w:t>
            </w:r>
            <w:r>
              <w:rPr>
                <w:kern w:val="0"/>
                <w:szCs w:val="21"/>
                <w:vertAlign w:val="subscript"/>
              </w:rPr>
              <w:t>5</w:t>
            </w:r>
            <w:r>
              <w:rPr>
                <w:kern w:val="0"/>
                <w:szCs w:val="21"/>
              </w:rPr>
              <w:t>+K</w:t>
            </w:r>
            <w:r>
              <w:rPr>
                <w:kern w:val="0"/>
                <w:szCs w:val="21"/>
                <w:vertAlign w:val="subscript"/>
              </w:rPr>
              <w:t>2</w:t>
            </w:r>
            <w:r>
              <w:rPr>
                <w:kern w:val="0"/>
                <w:szCs w:val="21"/>
              </w:rPr>
              <w:t>O</w:t>
            </w:r>
            <w:r>
              <w:rPr>
                <w:rFonts w:hint="eastAsia"/>
                <w:kern w:val="0"/>
                <w:szCs w:val="21"/>
              </w:rPr>
              <w:t>）</w:t>
            </w:r>
            <w:r>
              <w:rPr>
                <w:kern w:val="0"/>
                <w:szCs w:val="21"/>
              </w:rPr>
              <w:t>的质量分数（以烘干基计）</w:t>
            </w:r>
          </w:p>
        </w:tc>
        <w:tc>
          <w:tcPr>
            <w:tcW w:w="2693" w:type="dxa"/>
          </w:tcPr>
          <w:p>
            <w:pPr>
              <w:jc w:val="center"/>
              <w:rPr>
                <w:kern w:val="0"/>
                <w:szCs w:val="21"/>
              </w:rPr>
            </w:pPr>
            <w:r>
              <w:rPr>
                <w:kern w:val="0"/>
                <w:szCs w:val="21"/>
              </w:rPr>
              <w:t>NY/T 525</w:t>
            </w:r>
            <w:r>
              <w:rPr>
                <w:szCs w:val="21"/>
              </w:rPr>
              <w:t>—</w:t>
            </w:r>
            <w:r>
              <w:rPr>
                <w:kern w:val="0"/>
                <w:szCs w:val="21"/>
              </w:rPr>
              <w:t>2021</w:t>
            </w:r>
          </w:p>
        </w:tc>
        <w:tc>
          <w:tcPr>
            <w:tcW w:w="2694" w:type="dxa"/>
            <w:vAlign w:val="center"/>
          </w:tcPr>
          <w:p>
            <w:pPr>
              <w:jc w:val="center"/>
              <w:rPr>
                <w:kern w:val="0"/>
                <w:szCs w:val="21"/>
              </w:rPr>
            </w:pPr>
            <w:r>
              <w:rPr>
                <w:kern w:val="0"/>
                <w:szCs w:val="21"/>
              </w:rPr>
              <w:t>NY/T 525</w:t>
            </w:r>
            <w:r>
              <w:rPr>
                <w:szCs w:val="21"/>
              </w:rPr>
              <w:t>—</w:t>
            </w:r>
            <w:r>
              <w:rPr>
                <w:kern w:val="0"/>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ascii="Times New Roman" w:hAnsi="Times New Roman" w:eastAsia="宋体"/>
                <w:kern w:val="0"/>
                <w:szCs w:val="21"/>
              </w:rPr>
            </w:pPr>
          </w:p>
        </w:tc>
        <w:tc>
          <w:tcPr>
            <w:tcW w:w="2693" w:type="dxa"/>
            <w:vAlign w:val="center"/>
          </w:tcPr>
          <w:p>
            <w:pPr>
              <w:widowControl/>
              <w:jc w:val="center"/>
              <w:rPr>
                <w:kern w:val="0"/>
                <w:szCs w:val="21"/>
              </w:rPr>
            </w:pPr>
            <w:r>
              <w:rPr>
                <w:kern w:val="0"/>
                <w:szCs w:val="21"/>
              </w:rPr>
              <w:t>有机质的质量分数（以烘干基计）</w:t>
            </w:r>
          </w:p>
        </w:tc>
        <w:tc>
          <w:tcPr>
            <w:tcW w:w="2693" w:type="dxa"/>
          </w:tcPr>
          <w:p>
            <w:pPr>
              <w:jc w:val="center"/>
              <w:rPr>
                <w:kern w:val="0"/>
                <w:szCs w:val="21"/>
              </w:rPr>
            </w:pPr>
            <w:r>
              <w:rPr>
                <w:kern w:val="0"/>
                <w:szCs w:val="21"/>
              </w:rPr>
              <w:t>NY/T 525</w:t>
            </w:r>
            <w:r>
              <w:rPr>
                <w:szCs w:val="21"/>
              </w:rPr>
              <w:t>—</w:t>
            </w:r>
            <w:r>
              <w:rPr>
                <w:kern w:val="0"/>
                <w:szCs w:val="21"/>
              </w:rPr>
              <w:t>2021</w:t>
            </w:r>
          </w:p>
        </w:tc>
        <w:tc>
          <w:tcPr>
            <w:tcW w:w="2694" w:type="dxa"/>
            <w:vAlign w:val="center"/>
          </w:tcPr>
          <w:p>
            <w:pPr>
              <w:jc w:val="center"/>
              <w:rPr>
                <w:kern w:val="0"/>
                <w:szCs w:val="21"/>
              </w:rPr>
            </w:pPr>
            <w:r>
              <w:rPr>
                <w:kern w:val="0"/>
                <w:szCs w:val="21"/>
              </w:rPr>
              <w:t>NY/T 525</w:t>
            </w:r>
            <w:r>
              <w:rPr>
                <w:szCs w:val="21"/>
              </w:rPr>
              <w:t>—</w:t>
            </w:r>
            <w:r>
              <w:rPr>
                <w:kern w:val="0"/>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ascii="Times New Roman" w:hAnsi="Times New Roman" w:eastAsia="宋体"/>
                <w:kern w:val="0"/>
                <w:szCs w:val="21"/>
              </w:rPr>
            </w:pPr>
          </w:p>
        </w:tc>
        <w:tc>
          <w:tcPr>
            <w:tcW w:w="2693" w:type="dxa"/>
            <w:vAlign w:val="center"/>
          </w:tcPr>
          <w:p>
            <w:pPr>
              <w:widowControl/>
              <w:jc w:val="center"/>
              <w:rPr>
                <w:kern w:val="0"/>
                <w:szCs w:val="21"/>
              </w:rPr>
            </w:pPr>
            <w:r>
              <w:rPr>
                <w:kern w:val="0"/>
                <w:szCs w:val="21"/>
              </w:rPr>
              <w:t>水分（鲜样）的质量分数</w:t>
            </w:r>
          </w:p>
        </w:tc>
        <w:tc>
          <w:tcPr>
            <w:tcW w:w="2693" w:type="dxa"/>
          </w:tcPr>
          <w:p>
            <w:pPr>
              <w:jc w:val="center"/>
              <w:rPr>
                <w:kern w:val="0"/>
                <w:szCs w:val="21"/>
              </w:rPr>
            </w:pPr>
            <w:r>
              <w:rPr>
                <w:kern w:val="0"/>
                <w:szCs w:val="21"/>
              </w:rPr>
              <w:t>NY/T 525</w:t>
            </w:r>
            <w:r>
              <w:rPr>
                <w:szCs w:val="21"/>
              </w:rPr>
              <w:t>—</w:t>
            </w:r>
            <w:r>
              <w:rPr>
                <w:kern w:val="0"/>
                <w:szCs w:val="21"/>
              </w:rPr>
              <w:t>2021</w:t>
            </w:r>
          </w:p>
        </w:tc>
        <w:tc>
          <w:tcPr>
            <w:tcW w:w="2694" w:type="dxa"/>
            <w:vAlign w:val="center"/>
          </w:tcPr>
          <w:p>
            <w:pPr>
              <w:jc w:val="center"/>
              <w:rPr>
                <w:kern w:val="0"/>
                <w:szCs w:val="21"/>
              </w:rPr>
            </w:pPr>
            <w:r>
              <w:rPr>
                <w:kern w:val="0"/>
                <w:szCs w:val="21"/>
              </w:rPr>
              <w:t>GB/T 8576</w:t>
            </w:r>
            <w:r>
              <w:rPr>
                <w:szCs w:val="21"/>
              </w:rPr>
              <w:t>—</w:t>
            </w:r>
            <w:r>
              <w:rPr>
                <w:kern w:val="0"/>
                <w:szCs w:val="21"/>
              </w:rPr>
              <w:t>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ascii="Times New Roman" w:hAnsi="Times New Roman" w:eastAsia="宋体"/>
                <w:kern w:val="0"/>
                <w:szCs w:val="21"/>
              </w:rPr>
            </w:pPr>
          </w:p>
        </w:tc>
        <w:tc>
          <w:tcPr>
            <w:tcW w:w="2693" w:type="dxa"/>
            <w:vAlign w:val="center"/>
          </w:tcPr>
          <w:p>
            <w:pPr>
              <w:widowControl/>
              <w:jc w:val="center"/>
              <w:rPr>
                <w:kern w:val="0"/>
                <w:szCs w:val="21"/>
              </w:rPr>
            </w:pPr>
            <w:r>
              <w:rPr>
                <w:kern w:val="0"/>
                <w:szCs w:val="21"/>
              </w:rPr>
              <w:t>酸碱度</w:t>
            </w:r>
            <w:r>
              <w:rPr>
                <w:rFonts w:hint="eastAsia"/>
                <w:kern w:val="0"/>
                <w:szCs w:val="21"/>
              </w:rPr>
              <w:t>（</w:t>
            </w:r>
            <w:r>
              <w:rPr>
                <w:kern w:val="0"/>
                <w:szCs w:val="21"/>
              </w:rPr>
              <w:t>pH</w:t>
            </w:r>
            <w:r>
              <w:rPr>
                <w:rFonts w:hint="eastAsia"/>
                <w:kern w:val="0"/>
                <w:szCs w:val="21"/>
              </w:rPr>
              <w:t>）</w:t>
            </w:r>
          </w:p>
        </w:tc>
        <w:tc>
          <w:tcPr>
            <w:tcW w:w="2693" w:type="dxa"/>
          </w:tcPr>
          <w:p>
            <w:pPr>
              <w:jc w:val="center"/>
              <w:rPr>
                <w:kern w:val="0"/>
                <w:szCs w:val="21"/>
              </w:rPr>
            </w:pPr>
            <w:r>
              <w:rPr>
                <w:kern w:val="0"/>
                <w:szCs w:val="21"/>
              </w:rPr>
              <w:t>NY/T 525</w:t>
            </w:r>
            <w:r>
              <w:rPr>
                <w:szCs w:val="21"/>
              </w:rPr>
              <w:t>—</w:t>
            </w:r>
            <w:r>
              <w:rPr>
                <w:kern w:val="0"/>
                <w:szCs w:val="21"/>
              </w:rPr>
              <w:t>2021</w:t>
            </w:r>
          </w:p>
        </w:tc>
        <w:tc>
          <w:tcPr>
            <w:tcW w:w="2694" w:type="dxa"/>
            <w:vAlign w:val="center"/>
          </w:tcPr>
          <w:p>
            <w:pPr>
              <w:jc w:val="center"/>
              <w:rPr>
                <w:kern w:val="0"/>
                <w:szCs w:val="21"/>
              </w:rPr>
            </w:pPr>
            <w:r>
              <w:rPr>
                <w:kern w:val="0"/>
                <w:szCs w:val="21"/>
              </w:rPr>
              <w:t>NY/T 525</w:t>
            </w:r>
            <w:r>
              <w:rPr>
                <w:szCs w:val="21"/>
              </w:rPr>
              <w:t>—</w:t>
            </w:r>
            <w:r>
              <w:rPr>
                <w:kern w:val="0"/>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ascii="Times New Roman" w:hAnsi="Times New Roman" w:eastAsia="宋体"/>
                <w:kern w:val="0"/>
                <w:szCs w:val="21"/>
              </w:rPr>
            </w:pPr>
          </w:p>
        </w:tc>
        <w:tc>
          <w:tcPr>
            <w:tcW w:w="2693" w:type="dxa"/>
            <w:vAlign w:val="center"/>
          </w:tcPr>
          <w:p>
            <w:pPr>
              <w:widowControl/>
              <w:jc w:val="center"/>
              <w:rPr>
                <w:kern w:val="0"/>
                <w:szCs w:val="21"/>
              </w:rPr>
            </w:pPr>
            <w:r>
              <w:rPr>
                <w:kern w:val="0"/>
                <w:szCs w:val="21"/>
              </w:rPr>
              <w:t>种子发芽指数（GI）</w:t>
            </w:r>
          </w:p>
        </w:tc>
        <w:tc>
          <w:tcPr>
            <w:tcW w:w="2693" w:type="dxa"/>
          </w:tcPr>
          <w:p>
            <w:pPr>
              <w:jc w:val="center"/>
              <w:rPr>
                <w:kern w:val="0"/>
                <w:szCs w:val="21"/>
              </w:rPr>
            </w:pPr>
            <w:r>
              <w:rPr>
                <w:kern w:val="0"/>
                <w:szCs w:val="21"/>
              </w:rPr>
              <w:t>NY/T 525</w:t>
            </w:r>
            <w:r>
              <w:rPr>
                <w:szCs w:val="21"/>
              </w:rPr>
              <w:t>—</w:t>
            </w:r>
            <w:r>
              <w:rPr>
                <w:kern w:val="0"/>
                <w:szCs w:val="21"/>
              </w:rPr>
              <w:t>2021</w:t>
            </w:r>
          </w:p>
        </w:tc>
        <w:tc>
          <w:tcPr>
            <w:tcW w:w="2694" w:type="dxa"/>
            <w:vAlign w:val="center"/>
          </w:tcPr>
          <w:p>
            <w:pPr>
              <w:jc w:val="center"/>
              <w:rPr>
                <w:kern w:val="0"/>
                <w:szCs w:val="21"/>
              </w:rPr>
            </w:pPr>
            <w:r>
              <w:rPr>
                <w:kern w:val="0"/>
                <w:szCs w:val="21"/>
              </w:rPr>
              <w:t>NY/T 525</w:t>
            </w:r>
            <w:r>
              <w:rPr>
                <w:szCs w:val="21"/>
              </w:rPr>
              <w:t>—</w:t>
            </w:r>
            <w:r>
              <w:rPr>
                <w:kern w:val="0"/>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ascii="Times New Roman" w:hAnsi="Times New Roman" w:eastAsia="宋体"/>
                <w:color w:val="000000"/>
                <w:kern w:val="0"/>
                <w:szCs w:val="21"/>
              </w:rPr>
            </w:pPr>
          </w:p>
        </w:tc>
        <w:tc>
          <w:tcPr>
            <w:tcW w:w="2693" w:type="dxa"/>
            <w:vAlign w:val="center"/>
          </w:tcPr>
          <w:p>
            <w:pPr>
              <w:widowControl/>
              <w:jc w:val="center"/>
              <w:rPr>
                <w:color w:val="000000"/>
                <w:kern w:val="0"/>
                <w:szCs w:val="21"/>
              </w:rPr>
            </w:pPr>
            <w:r>
              <w:rPr>
                <w:color w:val="000000"/>
                <w:kern w:val="0"/>
                <w:szCs w:val="21"/>
              </w:rPr>
              <w:t>机械杂质的质量分数</w:t>
            </w:r>
          </w:p>
        </w:tc>
        <w:tc>
          <w:tcPr>
            <w:tcW w:w="2693" w:type="dxa"/>
          </w:tcPr>
          <w:p>
            <w:pPr>
              <w:jc w:val="center"/>
              <w:rPr>
                <w:color w:val="000000"/>
                <w:kern w:val="0"/>
                <w:szCs w:val="21"/>
              </w:rPr>
            </w:pPr>
            <w:r>
              <w:rPr>
                <w:kern w:val="0"/>
                <w:szCs w:val="21"/>
              </w:rPr>
              <w:t>NY/T 525</w:t>
            </w:r>
            <w:r>
              <w:rPr>
                <w:szCs w:val="21"/>
              </w:rPr>
              <w:t>—</w:t>
            </w:r>
            <w:r>
              <w:rPr>
                <w:kern w:val="0"/>
                <w:szCs w:val="21"/>
              </w:rPr>
              <w:t>2021</w:t>
            </w:r>
          </w:p>
        </w:tc>
        <w:tc>
          <w:tcPr>
            <w:tcW w:w="2694" w:type="dxa"/>
            <w:vAlign w:val="center"/>
          </w:tcPr>
          <w:p>
            <w:pPr>
              <w:jc w:val="center"/>
              <w:rPr>
                <w:color w:val="000000"/>
                <w:kern w:val="0"/>
                <w:szCs w:val="21"/>
              </w:rPr>
            </w:pPr>
            <w:r>
              <w:rPr>
                <w:color w:val="000000"/>
                <w:kern w:val="0"/>
                <w:szCs w:val="21"/>
              </w:rPr>
              <w:t>NY/T 525</w:t>
            </w:r>
            <w:r>
              <w:rPr>
                <w:color w:val="000000"/>
                <w:szCs w:val="21"/>
              </w:rPr>
              <w:t>—</w:t>
            </w:r>
            <w:r>
              <w:rPr>
                <w:color w:val="000000"/>
                <w:kern w:val="0"/>
                <w:szCs w:val="21"/>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ascii="Times New Roman" w:hAnsi="Times New Roman" w:eastAsia="宋体"/>
                <w:color w:val="000000"/>
                <w:kern w:val="0"/>
                <w:szCs w:val="21"/>
              </w:rPr>
            </w:pPr>
          </w:p>
        </w:tc>
        <w:tc>
          <w:tcPr>
            <w:tcW w:w="2693" w:type="dxa"/>
            <w:vAlign w:val="center"/>
          </w:tcPr>
          <w:p>
            <w:pPr>
              <w:widowControl/>
              <w:jc w:val="center"/>
              <w:rPr>
                <w:kern w:val="0"/>
                <w:szCs w:val="21"/>
              </w:rPr>
            </w:pPr>
            <w:r>
              <w:rPr>
                <w:kern w:val="0"/>
                <w:szCs w:val="21"/>
              </w:rPr>
              <w:t>总砷（As）</w:t>
            </w:r>
          </w:p>
        </w:tc>
        <w:tc>
          <w:tcPr>
            <w:tcW w:w="2693" w:type="dxa"/>
          </w:tcPr>
          <w:p>
            <w:pPr>
              <w:widowControl/>
              <w:jc w:val="center"/>
              <w:rPr>
                <w:color w:val="000000"/>
                <w:kern w:val="0"/>
                <w:szCs w:val="21"/>
              </w:rPr>
            </w:pPr>
            <w:r>
              <w:rPr>
                <w:kern w:val="0"/>
                <w:szCs w:val="21"/>
              </w:rPr>
              <w:t>NY/T 525</w:t>
            </w:r>
            <w:r>
              <w:rPr>
                <w:szCs w:val="21"/>
              </w:rPr>
              <w:t>—</w:t>
            </w:r>
            <w:r>
              <w:rPr>
                <w:kern w:val="0"/>
                <w:szCs w:val="21"/>
              </w:rPr>
              <w:t>2021</w:t>
            </w:r>
          </w:p>
        </w:tc>
        <w:tc>
          <w:tcPr>
            <w:tcW w:w="2694" w:type="dxa"/>
            <w:vAlign w:val="center"/>
          </w:tcPr>
          <w:p>
            <w:pPr>
              <w:widowControl/>
              <w:jc w:val="center"/>
              <w:rPr>
                <w:color w:val="000000"/>
                <w:kern w:val="0"/>
                <w:szCs w:val="21"/>
              </w:rPr>
            </w:pPr>
            <w:r>
              <w:rPr>
                <w:color w:val="000000"/>
                <w:kern w:val="0"/>
                <w:szCs w:val="21"/>
              </w:rPr>
              <w:t>NY/T 1978</w:t>
            </w:r>
            <w:r>
              <w:rPr>
                <w:color w:val="000000"/>
                <w:szCs w:val="21"/>
              </w:rPr>
              <w:t>—</w:t>
            </w:r>
            <w:r>
              <w:rPr>
                <w:color w:val="000000"/>
                <w:kern w:val="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ascii="Times New Roman" w:hAnsi="Times New Roman" w:eastAsia="宋体"/>
                <w:color w:val="000000"/>
                <w:kern w:val="0"/>
                <w:szCs w:val="21"/>
              </w:rPr>
            </w:pPr>
          </w:p>
        </w:tc>
        <w:tc>
          <w:tcPr>
            <w:tcW w:w="2693" w:type="dxa"/>
            <w:vAlign w:val="center"/>
          </w:tcPr>
          <w:p>
            <w:pPr>
              <w:widowControl/>
              <w:jc w:val="center"/>
              <w:rPr>
                <w:kern w:val="0"/>
                <w:szCs w:val="21"/>
              </w:rPr>
            </w:pPr>
            <w:r>
              <w:rPr>
                <w:kern w:val="0"/>
                <w:szCs w:val="21"/>
              </w:rPr>
              <w:t>总镉（Cd）</w:t>
            </w:r>
          </w:p>
        </w:tc>
        <w:tc>
          <w:tcPr>
            <w:tcW w:w="2693" w:type="dxa"/>
          </w:tcPr>
          <w:p>
            <w:pPr>
              <w:jc w:val="center"/>
              <w:rPr>
                <w:color w:val="000000"/>
                <w:kern w:val="0"/>
                <w:szCs w:val="21"/>
              </w:rPr>
            </w:pPr>
            <w:r>
              <w:rPr>
                <w:kern w:val="0"/>
                <w:szCs w:val="21"/>
              </w:rPr>
              <w:t>NY/T 525</w:t>
            </w:r>
            <w:r>
              <w:rPr>
                <w:szCs w:val="21"/>
              </w:rPr>
              <w:t>—</w:t>
            </w:r>
            <w:r>
              <w:rPr>
                <w:kern w:val="0"/>
                <w:szCs w:val="21"/>
              </w:rPr>
              <w:t>2021</w:t>
            </w:r>
          </w:p>
        </w:tc>
        <w:tc>
          <w:tcPr>
            <w:tcW w:w="2694" w:type="dxa"/>
            <w:vAlign w:val="center"/>
          </w:tcPr>
          <w:p>
            <w:pPr>
              <w:jc w:val="center"/>
              <w:rPr>
                <w:color w:val="000000"/>
                <w:kern w:val="0"/>
                <w:szCs w:val="21"/>
              </w:rPr>
            </w:pPr>
            <w:r>
              <w:rPr>
                <w:color w:val="000000"/>
                <w:kern w:val="0"/>
                <w:szCs w:val="21"/>
              </w:rPr>
              <w:t>NY/T 1978</w:t>
            </w:r>
            <w:r>
              <w:rPr>
                <w:color w:val="000000"/>
                <w:szCs w:val="21"/>
              </w:rPr>
              <w:t>—</w:t>
            </w:r>
            <w:r>
              <w:rPr>
                <w:color w:val="000000"/>
                <w:kern w:val="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ascii="Times New Roman" w:hAnsi="Times New Roman" w:eastAsia="宋体"/>
                <w:color w:val="000000"/>
                <w:kern w:val="0"/>
                <w:szCs w:val="21"/>
              </w:rPr>
            </w:pPr>
          </w:p>
        </w:tc>
        <w:tc>
          <w:tcPr>
            <w:tcW w:w="2693" w:type="dxa"/>
            <w:vAlign w:val="center"/>
          </w:tcPr>
          <w:p>
            <w:pPr>
              <w:widowControl/>
              <w:jc w:val="center"/>
              <w:rPr>
                <w:kern w:val="0"/>
                <w:szCs w:val="21"/>
              </w:rPr>
            </w:pPr>
            <w:r>
              <w:rPr>
                <w:kern w:val="0"/>
                <w:szCs w:val="21"/>
              </w:rPr>
              <w:t>总铅（Pb）</w:t>
            </w:r>
          </w:p>
        </w:tc>
        <w:tc>
          <w:tcPr>
            <w:tcW w:w="2693" w:type="dxa"/>
          </w:tcPr>
          <w:p>
            <w:pPr>
              <w:jc w:val="center"/>
              <w:rPr>
                <w:color w:val="000000"/>
                <w:kern w:val="0"/>
                <w:szCs w:val="21"/>
              </w:rPr>
            </w:pPr>
            <w:r>
              <w:rPr>
                <w:kern w:val="0"/>
                <w:szCs w:val="21"/>
              </w:rPr>
              <w:t>NY/T 525</w:t>
            </w:r>
            <w:r>
              <w:rPr>
                <w:szCs w:val="21"/>
              </w:rPr>
              <w:t>—</w:t>
            </w:r>
            <w:r>
              <w:rPr>
                <w:kern w:val="0"/>
                <w:szCs w:val="21"/>
              </w:rPr>
              <w:t>2021</w:t>
            </w:r>
          </w:p>
        </w:tc>
        <w:tc>
          <w:tcPr>
            <w:tcW w:w="2694" w:type="dxa"/>
            <w:vAlign w:val="center"/>
          </w:tcPr>
          <w:p>
            <w:pPr>
              <w:jc w:val="center"/>
              <w:rPr>
                <w:color w:val="000000"/>
                <w:kern w:val="0"/>
                <w:szCs w:val="21"/>
              </w:rPr>
            </w:pPr>
            <w:r>
              <w:rPr>
                <w:color w:val="000000"/>
                <w:kern w:val="0"/>
                <w:szCs w:val="21"/>
              </w:rPr>
              <w:t>NY/T 1978</w:t>
            </w:r>
            <w:r>
              <w:rPr>
                <w:color w:val="000000"/>
                <w:szCs w:val="21"/>
              </w:rPr>
              <w:t>—</w:t>
            </w:r>
            <w:r>
              <w:rPr>
                <w:color w:val="000000"/>
                <w:kern w:val="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ascii="Times New Roman" w:hAnsi="Times New Roman" w:eastAsia="宋体"/>
                <w:color w:val="000000"/>
                <w:kern w:val="0"/>
                <w:szCs w:val="21"/>
              </w:rPr>
            </w:pPr>
          </w:p>
        </w:tc>
        <w:tc>
          <w:tcPr>
            <w:tcW w:w="2693" w:type="dxa"/>
            <w:vAlign w:val="center"/>
          </w:tcPr>
          <w:p>
            <w:pPr>
              <w:widowControl/>
              <w:jc w:val="center"/>
              <w:rPr>
                <w:kern w:val="0"/>
                <w:szCs w:val="21"/>
              </w:rPr>
            </w:pPr>
            <w:r>
              <w:rPr>
                <w:kern w:val="0"/>
                <w:szCs w:val="21"/>
              </w:rPr>
              <w:t>总铬（Cr）</w:t>
            </w:r>
          </w:p>
        </w:tc>
        <w:tc>
          <w:tcPr>
            <w:tcW w:w="2693" w:type="dxa"/>
          </w:tcPr>
          <w:p>
            <w:pPr>
              <w:jc w:val="center"/>
              <w:rPr>
                <w:color w:val="000000"/>
                <w:kern w:val="0"/>
                <w:szCs w:val="21"/>
              </w:rPr>
            </w:pPr>
            <w:r>
              <w:rPr>
                <w:kern w:val="0"/>
                <w:szCs w:val="21"/>
              </w:rPr>
              <w:t>NY/T 525</w:t>
            </w:r>
            <w:r>
              <w:rPr>
                <w:szCs w:val="21"/>
              </w:rPr>
              <w:t>—</w:t>
            </w:r>
            <w:r>
              <w:rPr>
                <w:kern w:val="0"/>
                <w:szCs w:val="21"/>
              </w:rPr>
              <w:t>2021</w:t>
            </w:r>
          </w:p>
        </w:tc>
        <w:tc>
          <w:tcPr>
            <w:tcW w:w="2694" w:type="dxa"/>
            <w:vAlign w:val="center"/>
          </w:tcPr>
          <w:p>
            <w:pPr>
              <w:jc w:val="center"/>
              <w:rPr>
                <w:color w:val="000000"/>
                <w:kern w:val="0"/>
                <w:szCs w:val="21"/>
              </w:rPr>
            </w:pPr>
            <w:r>
              <w:rPr>
                <w:color w:val="000000"/>
                <w:kern w:val="0"/>
                <w:szCs w:val="21"/>
              </w:rPr>
              <w:t>NY/T 1978</w:t>
            </w:r>
            <w:r>
              <w:rPr>
                <w:color w:val="000000"/>
                <w:szCs w:val="21"/>
              </w:rPr>
              <w:t>—</w:t>
            </w:r>
            <w:r>
              <w:rPr>
                <w:color w:val="000000"/>
                <w:kern w:val="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ascii="Times New Roman" w:hAnsi="Times New Roman" w:eastAsia="宋体"/>
                <w:color w:val="000000"/>
                <w:kern w:val="0"/>
                <w:szCs w:val="21"/>
              </w:rPr>
            </w:pPr>
          </w:p>
        </w:tc>
        <w:tc>
          <w:tcPr>
            <w:tcW w:w="2693" w:type="dxa"/>
            <w:vAlign w:val="center"/>
          </w:tcPr>
          <w:p>
            <w:pPr>
              <w:widowControl/>
              <w:jc w:val="center"/>
              <w:rPr>
                <w:kern w:val="0"/>
                <w:szCs w:val="21"/>
              </w:rPr>
            </w:pPr>
            <w:r>
              <w:rPr>
                <w:kern w:val="0"/>
                <w:szCs w:val="21"/>
              </w:rPr>
              <w:t>总汞（Hg）</w:t>
            </w:r>
          </w:p>
        </w:tc>
        <w:tc>
          <w:tcPr>
            <w:tcW w:w="2693" w:type="dxa"/>
          </w:tcPr>
          <w:p>
            <w:pPr>
              <w:jc w:val="center"/>
              <w:rPr>
                <w:color w:val="000000"/>
                <w:kern w:val="0"/>
                <w:szCs w:val="21"/>
              </w:rPr>
            </w:pPr>
            <w:r>
              <w:rPr>
                <w:kern w:val="0"/>
                <w:szCs w:val="21"/>
              </w:rPr>
              <w:t>NY/T 525</w:t>
            </w:r>
            <w:r>
              <w:rPr>
                <w:szCs w:val="21"/>
              </w:rPr>
              <w:t>—</w:t>
            </w:r>
            <w:r>
              <w:rPr>
                <w:kern w:val="0"/>
                <w:szCs w:val="21"/>
              </w:rPr>
              <w:t>2021</w:t>
            </w:r>
          </w:p>
        </w:tc>
        <w:tc>
          <w:tcPr>
            <w:tcW w:w="2694" w:type="dxa"/>
            <w:vAlign w:val="center"/>
          </w:tcPr>
          <w:p>
            <w:pPr>
              <w:jc w:val="center"/>
              <w:rPr>
                <w:color w:val="000000"/>
                <w:kern w:val="0"/>
                <w:szCs w:val="21"/>
              </w:rPr>
            </w:pPr>
            <w:r>
              <w:rPr>
                <w:color w:val="000000"/>
                <w:kern w:val="0"/>
                <w:szCs w:val="21"/>
              </w:rPr>
              <w:t>NY/T 1978</w:t>
            </w:r>
            <w:r>
              <w:rPr>
                <w:color w:val="000000"/>
                <w:szCs w:val="21"/>
              </w:rPr>
              <w:t>—</w:t>
            </w:r>
            <w:r>
              <w:rPr>
                <w:color w:val="000000"/>
                <w:kern w:val="0"/>
                <w:szCs w:val="21"/>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ascii="Times New Roman" w:hAnsi="Times New Roman" w:eastAsia="宋体"/>
                <w:color w:val="000000"/>
                <w:kern w:val="0"/>
                <w:szCs w:val="21"/>
              </w:rPr>
            </w:pPr>
          </w:p>
        </w:tc>
        <w:tc>
          <w:tcPr>
            <w:tcW w:w="2693" w:type="dxa"/>
            <w:vAlign w:val="center"/>
          </w:tcPr>
          <w:p>
            <w:pPr>
              <w:widowControl/>
              <w:jc w:val="center"/>
              <w:rPr>
                <w:kern w:val="0"/>
                <w:szCs w:val="21"/>
              </w:rPr>
            </w:pPr>
            <w:r>
              <w:rPr>
                <w:kern w:val="0"/>
                <w:szCs w:val="21"/>
              </w:rPr>
              <w:t>总铊</w:t>
            </w:r>
          </w:p>
        </w:tc>
        <w:tc>
          <w:tcPr>
            <w:tcW w:w="2693" w:type="dxa"/>
          </w:tcPr>
          <w:p>
            <w:pPr>
              <w:widowControl/>
              <w:jc w:val="center"/>
              <w:rPr>
                <w:color w:val="000000"/>
                <w:kern w:val="0"/>
                <w:szCs w:val="21"/>
              </w:rPr>
            </w:pPr>
            <w:r>
              <w:rPr>
                <w:color w:val="000000"/>
                <w:kern w:val="0"/>
                <w:szCs w:val="21"/>
              </w:rPr>
              <w:t>GB 38400</w:t>
            </w:r>
            <w:r>
              <w:rPr>
                <w:color w:val="000000"/>
                <w:szCs w:val="21"/>
              </w:rPr>
              <w:t>—</w:t>
            </w:r>
            <w:r>
              <w:rPr>
                <w:color w:val="000000"/>
                <w:kern w:val="0"/>
                <w:szCs w:val="21"/>
              </w:rPr>
              <w:t>2019</w:t>
            </w:r>
          </w:p>
        </w:tc>
        <w:tc>
          <w:tcPr>
            <w:tcW w:w="2694" w:type="dxa"/>
            <w:vAlign w:val="center"/>
          </w:tcPr>
          <w:p>
            <w:pPr>
              <w:widowControl/>
              <w:jc w:val="center"/>
              <w:rPr>
                <w:color w:val="000000"/>
                <w:kern w:val="0"/>
                <w:szCs w:val="21"/>
              </w:rPr>
            </w:pPr>
            <w:r>
              <w:rPr>
                <w:color w:val="000000"/>
                <w:kern w:val="0"/>
                <w:szCs w:val="21"/>
              </w:rPr>
              <w:t>GB 38400</w:t>
            </w:r>
            <w:r>
              <w:rPr>
                <w:color w:val="000000"/>
                <w:szCs w:val="21"/>
              </w:rPr>
              <w:t>—</w:t>
            </w:r>
            <w:r>
              <w:rPr>
                <w:color w:val="000000"/>
                <w:kern w:val="0"/>
                <w:szCs w:val="21"/>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ascii="Times New Roman" w:hAnsi="Times New Roman" w:eastAsia="宋体"/>
                <w:color w:val="000000"/>
                <w:kern w:val="0"/>
                <w:szCs w:val="21"/>
              </w:rPr>
            </w:pPr>
          </w:p>
        </w:tc>
        <w:tc>
          <w:tcPr>
            <w:tcW w:w="2693" w:type="dxa"/>
            <w:vAlign w:val="center"/>
          </w:tcPr>
          <w:p>
            <w:pPr>
              <w:widowControl/>
              <w:jc w:val="center"/>
              <w:rPr>
                <w:kern w:val="0"/>
                <w:szCs w:val="21"/>
              </w:rPr>
            </w:pPr>
            <w:r>
              <w:rPr>
                <w:kern w:val="0"/>
                <w:szCs w:val="21"/>
              </w:rPr>
              <w:t>氯离子的质量分数</w:t>
            </w:r>
          </w:p>
        </w:tc>
        <w:tc>
          <w:tcPr>
            <w:tcW w:w="2693" w:type="dxa"/>
          </w:tcPr>
          <w:p>
            <w:pPr>
              <w:jc w:val="center"/>
              <w:rPr>
                <w:color w:val="000000"/>
                <w:kern w:val="0"/>
                <w:szCs w:val="21"/>
              </w:rPr>
            </w:pPr>
            <w:r>
              <w:rPr>
                <w:kern w:val="0"/>
                <w:szCs w:val="21"/>
              </w:rPr>
              <w:t>NY/T 525</w:t>
            </w:r>
            <w:r>
              <w:rPr>
                <w:szCs w:val="21"/>
              </w:rPr>
              <w:t>—</w:t>
            </w:r>
            <w:r>
              <w:rPr>
                <w:kern w:val="0"/>
                <w:szCs w:val="21"/>
              </w:rPr>
              <w:t>2021</w:t>
            </w:r>
          </w:p>
        </w:tc>
        <w:tc>
          <w:tcPr>
            <w:tcW w:w="2694" w:type="dxa"/>
            <w:vAlign w:val="center"/>
          </w:tcPr>
          <w:p>
            <w:pPr>
              <w:jc w:val="center"/>
              <w:rPr>
                <w:color w:val="000000"/>
                <w:kern w:val="0"/>
                <w:szCs w:val="21"/>
              </w:rPr>
            </w:pPr>
            <w:r>
              <w:rPr>
                <w:color w:val="000000"/>
                <w:kern w:val="0"/>
                <w:szCs w:val="21"/>
              </w:rPr>
              <w:t>GB/T 15063</w:t>
            </w:r>
            <w:r>
              <w:rPr>
                <w:color w:val="000000"/>
                <w:szCs w:val="21"/>
              </w:rPr>
              <w:t>—</w:t>
            </w:r>
            <w:r>
              <w:rPr>
                <w:color w:val="000000"/>
                <w:kern w:val="0"/>
                <w:szCs w:val="21"/>
              </w:rPr>
              <w:t>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ascii="Times New Roman" w:hAnsi="Times New Roman" w:eastAsia="宋体"/>
                <w:color w:val="000000"/>
                <w:kern w:val="0"/>
                <w:szCs w:val="21"/>
              </w:rPr>
            </w:pPr>
          </w:p>
        </w:tc>
        <w:tc>
          <w:tcPr>
            <w:tcW w:w="2693" w:type="dxa"/>
            <w:vAlign w:val="center"/>
          </w:tcPr>
          <w:p>
            <w:pPr>
              <w:widowControl/>
              <w:jc w:val="center"/>
              <w:rPr>
                <w:color w:val="000000"/>
                <w:kern w:val="0"/>
                <w:szCs w:val="21"/>
              </w:rPr>
            </w:pPr>
            <w:r>
              <w:rPr>
                <w:color w:val="000000"/>
                <w:kern w:val="0"/>
                <w:szCs w:val="21"/>
              </w:rPr>
              <w:t>缩二脲</w:t>
            </w:r>
          </w:p>
        </w:tc>
        <w:tc>
          <w:tcPr>
            <w:tcW w:w="2693" w:type="dxa"/>
          </w:tcPr>
          <w:p>
            <w:pPr>
              <w:jc w:val="center"/>
              <w:rPr>
                <w:color w:val="000000"/>
                <w:kern w:val="0"/>
                <w:szCs w:val="21"/>
              </w:rPr>
            </w:pPr>
            <w:r>
              <w:rPr>
                <w:color w:val="000000"/>
                <w:kern w:val="0"/>
                <w:szCs w:val="21"/>
              </w:rPr>
              <w:t>GB 38400</w:t>
            </w:r>
            <w:r>
              <w:rPr>
                <w:color w:val="000000"/>
                <w:szCs w:val="21"/>
              </w:rPr>
              <w:t>—</w:t>
            </w:r>
            <w:r>
              <w:rPr>
                <w:color w:val="000000"/>
                <w:kern w:val="0"/>
                <w:szCs w:val="21"/>
              </w:rPr>
              <w:t>2019</w:t>
            </w:r>
          </w:p>
        </w:tc>
        <w:tc>
          <w:tcPr>
            <w:tcW w:w="2694" w:type="dxa"/>
            <w:vAlign w:val="center"/>
          </w:tcPr>
          <w:p>
            <w:pPr>
              <w:jc w:val="center"/>
              <w:rPr>
                <w:color w:val="000000"/>
                <w:kern w:val="0"/>
                <w:szCs w:val="21"/>
              </w:rPr>
            </w:pPr>
            <w:r>
              <w:rPr>
                <w:color w:val="000000"/>
                <w:kern w:val="0"/>
                <w:szCs w:val="21"/>
              </w:rPr>
              <w:t>GB/T 22924</w:t>
            </w:r>
            <w:r>
              <w:rPr>
                <w:color w:val="000000"/>
                <w:szCs w:val="21"/>
              </w:rPr>
              <w:t>—</w:t>
            </w:r>
            <w:r>
              <w:rPr>
                <w:color w:val="000000"/>
                <w:kern w:val="0"/>
                <w:szCs w:val="21"/>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ascii="Times New Roman" w:hAnsi="Times New Roman" w:eastAsia="宋体"/>
                <w:color w:val="000000"/>
                <w:kern w:val="0"/>
                <w:szCs w:val="21"/>
              </w:rPr>
            </w:pPr>
          </w:p>
        </w:tc>
        <w:tc>
          <w:tcPr>
            <w:tcW w:w="2693" w:type="dxa"/>
            <w:vAlign w:val="center"/>
          </w:tcPr>
          <w:p>
            <w:pPr>
              <w:widowControl/>
              <w:jc w:val="center"/>
              <w:rPr>
                <w:color w:val="000000"/>
                <w:kern w:val="0"/>
                <w:szCs w:val="21"/>
              </w:rPr>
            </w:pPr>
            <w:r>
              <w:rPr>
                <w:color w:val="000000"/>
                <w:kern w:val="0"/>
                <w:szCs w:val="21"/>
              </w:rPr>
              <w:t>蛔虫卵死亡率</w:t>
            </w:r>
          </w:p>
        </w:tc>
        <w:tc>
          <w:tcPr>
            <w:tcW w:w="2693" w:type="dxa"/>
          </w:tcPr>
          <w:p>
            <w:pPr>
              <w:widowControl/>
              <w:jc w:val="center"/>
              <w:rPr>
                <w:color w:val="000000"/>
                <w:kern w:val="0"/>
                <w:szCs w:val="21"/>
              </w:rPr>
            </w:pPr>
            <w:r>
              <w:rPr>
                <w:kern w:val="0"/>
                <w:szCs w:val="21"/>
              </w:rPr>
              <w:t>NY/T 525</w:t>
            </w:r>
            <w:r>
              <w:rPr>
                <w:szCs w:val="21"/>
              </w:rPr>
              <w:t>—</w:t>
            </w:r>
            <w:r>
              <w:rPr>
                <w:kern w:val="0"/>
                <w:szCs w:val="21"/>
              </w:rPr>
              <w:t>2021</w:t>
            </w:r>
          </w:p>
        </w:tc>
        <w:tc>
          <w:tcPr>
            <w:tcW w:w="2694" w:type="dxa"/>
            <w:vAlign w:val="center"/>
          </w:tcPr>
          <w:p>
            <w:pPr>
              <w:widowControl/>
              <w:jc w:val="center"/>
              <w:rPr>
                <w:color w:val="000000"/>
                <w:kern w:val="0"/>
                <w:szCs w:val="21"/>
              </w:rPr>
            </w:pPr>
            <w:r>
              <w:rPr>
                <w:color w:val="000000"/>
                <w:kern w:val="0"/>
                <w:szCs w:val="21"/>
              </w:rPr>
              <w:t>GB/T 19524.2</w:t>
            </w:r>
            <w:r>
              <w:rPr>
                <w:color w:val="000000"/>
                <w:szCs w:val="21"/>
              </w:rPr>
              <w:t>—</w:t>
            </w:r>
            <w:r>
              <w:rPr>
                <w:color w:val="000000"/>
                <w:kern w:val="0"/>
                <w:szCs w:val="21"/>
              </w:rPr>
              <w:t>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Style w:val="6"/>
              <w:widowControl/>
              <w:numPr>
                <w:ilvl w:val="0"/>
                <w:numId w:val="1"/>
              </w:numPr>
              <w:ind w:firstLineChars="0"/>
              <w:jc w:val="center"/>
              <w:rPr>
                <w:rFonts w:ascii="Times New Roman" w:hAnsi="Times New Roman" w:eastAsia="宋体"/>
                <w:color w:val="000000"/>
                <w:kern w:val="0"/>
                <w:szCs w:val="21"/>
              </w:rPr>
            </w:pPr>
          </w:p>
        </w:tc>
        <w:tc>
          <w:tcPr>
            <w:tcW w:w="2693" w:type="dxa"/>
            <w:vAlign w:val="center"/>
          </w:tcPr>
          <w:p>
            <w:pPr>
              <w:widowControl/>
              <w:jc w:val="center"/>
              <w:rPr>
                <w:color w:val="000000"/>
                <w:kern w:val="0"/>
                <w:szCs w:val="21"/>
              </w:rPr>
            </w:pPr>
            <w:r>
              <w:rPr>
                <w:color w:val="000000"/>
                <w:kern w:val="0"/>
                <w:szCs w:val="21"/>
              </w:rPr>
              <w:t>粪大肠菌群数</w:t>
            </w:r>
          </w:p>
        </w:tc>
        <w:tc>
          <w:tcPr>
            <w:tcW w:w="2693" w:type="dxa"/>
          </w:tcPr>
          <w:p>
            <w:pPr>
              <w:widowControl/>
              <w:jc w:val="center"/>
              <w:rPr>
                <w:color w:val="000000"/>
                <w:kern w:val="0"/>
                <w:szCs w:val="21"/>
              </w:rPr>
            </w:pPr>
            <w:r>
              <w:rPr>
                <w:kern w:val="0"/>
                <w:szCs w:val="21"/>
              </w:rPr>
              <w:t>NY/T 525</w:t>
            </w:r>
            <w:r>
              <w:rPr>
                <w:szCs w:val="21"/>
              </w:rPr>
              <w:t>—</w:t>
            </w:r>
            <w:r>
              <w:rPr>
                <w:kern w:val="0"/>
                <w:szCs w:val="21"/>
              </w:rPr>
              <w:t>2021</w:t>
            </w:r>
          </w:p>
        </w:tc>
        <w:tc>
          <w:tcPr>
            <w:tcW w:w="2694" w:type="dxa"/>
            <w:vAlign w:val="center"/>
          </w:tcPr>
          <w:p>
            <w:pPr>
              <w:widowControl/>
              <w:jc w:val="center"/>
              <w:rPr>
                <w:color w:val="000000"/>
                <w:kern w:val="0"/>
                <w:szCs w:val="21"/>
              </w:rPr>
            </w:pPr>
            <w:r>
              <w:rPr>
                <w:color w:val="000000"/>
                <w:kern w:val="0"/>
                <w:szCs w:val="21"/>
              </w:rPr>
              <w:t>GB/T 19524.1</w:t>
            </w:r>
            <w:r>
              <w:rPr>
                <w:color w:val="000000"/>
                <w:szCs w:val="21"/>
              </w:rPr>
              <w:t>—</w:t>
            </w:r>
            <w:r>
              <w:rPr>
                <w:color w:val="000000"/>
                <w:kern w:val="0"/>
                <w:szCs w:val="21"/>
              </w:rPr>
              <w:t>2004</w:t>
            </w:r>
          </w:p>
        </w:tc>
      </w:tr>
    </w:tbl>
    <w:p>
      <w:pPr>
        <w:adjustRightInd w:val="0"/>
        <w:snapToGrid w:val="0"/>
        <w:spacing w:line="440" w:lineRule="exact"/>
        <w:ind w:firstLine="420" w:firstLineChars="200"/>
        <w:rPr>
          <w:color w:val="000000"/>
          <w:szCs w:val="21"/>
        </w:rPr>
      </w:pPr>
      <w:r>
        <w:rPr>
          <w:rFonts w:hint="eastAsia"/>
          <w:color w:val="000000"/>
          <w:szCs w:val="21"/>
        </w:rPr>
        <w:t>执行企业标准、团体标准、地方标准的产品，检验项目参照上述内容执行。</w:t>
      </w:r>
    </w:p>
    <w:p>
      <w:pPr>
        <w:spacing w:line="360" w:lineRule="auto"/>
        <w:rPr>
          <w:rFonts w:ascii="黑体" w:hAnsi="黑体" w:eastAsia="黑体"/>
          <w:szCs w:val="21"/>
        </w:rPr>
      </w:pPr>
      <w:r>
        <w:rPr>
          <w:rFonts w:hint="eastAsia" w:ascii="黑体" w:hAnsi="黑体" w:eastAsia="黑体"/>
          <w:szCs w:val="21"/>
        </w:rPr>
        <w:t>3 判定规则</w:t>
      </w:r>
    </w:p>
    <w:p>
      <w:pPr>
        <w:snapToGrid w:val="0"/>
        <w:spacing w:line="440" w:lineRule="exact"/>
        <w:rPr>
          <w:rFonts w:ascii="宋体" w:hAnsi="宋体"/>
          <w:szCs w:val="21"/>
        </w:rPr>
      </w:pPr>
      <w:r>
        <w:rPr>
          <w:rFonts w:hint="eastAsia" w:ascii="宋体" w:hAnsi="宋体"/>
          <w:szCs w:val="21"/>
        </w:rPr>
        <w:t>3.1依据标准</w:t>
      </w:r>
    </w:p>
    <w:p>
      <w:pPr>
        <w:snapToGrid w:val="0"/>
        <w:spacing w:line="440" w:lineRule="exact"/>
        <w:ind w:firstLine="420" w:firstLineChars="200"/>
        <w:rPr>
          <w:rFonts w:ascii="宋体" w:hAnsi="宋体"/>
          <w:bCs/>
          <w:szCs w:val="21"/>
        </w:rPr>
      </w:pPr>
      <w:r>
        <w:rPr>
          <w:rFonts w:ascii="宋体" w:hAnsi="宋体"/>
          <w:bCs/>
          <w:szCs w:val="21"/>
        </w:rPr>
        <w:t>GB 38400</w:t>
      </w:r>
      <w:r>
        <w:rPr>
          <w:rFonts w:ascii="宋体" w:hAnsi="宋体"/>
          <w:szCs w:val="21"/>
        </w:rPr>
        <w:t>—</w:t>
      </w:r>
      <w:r>
        <w:rPr>
          <w:rFonts w:ascii="宋体" w:hAnsi="宋体"/>
          <w:bCs/>
          <w:szCs w:val="21"/>
        </w:rPr>
        <w:t>2019 肥料中有毒有害物质的限量要求</w:t>
      </w:r>
    </w:p>
    <w:p>
      <w:pPr>
        <w:snapToGrid w:val="0"/>
        <w:spacing w:line="440" w:lineRule="exact"/>
        <w:ind w:firstLine="420" w:firstLineChars="200"/>
        <w:rPr>
          <w:rFonts w:ascii="宋体" w:hAnsi="宋体"/>
          <w:bCs/>
          <w:szCs w:val="21"/>
        </w:rPr>
      </w:pPr>
      <w:r>
        <w:rPr>
          <w:rFonts w:ascii="宋体" w:hAnsi="宋体"/>
          <w:bCs/>
          <w:szCs w:val="21"/>
        </w:rPr>
        <w:t>NY/T 525</w:t>
      </w:r>
      <w:r>
        <w:rPr>
          <w:rFonts w:ascii="宋体" w:hAnsi="宋体"/>
          <w:szCs w:val="21"/>
        </w:rPr>
        <w:t>—</w:t>
      </w:r>
      <w:r>
        <w:rPr>
          <w:rFonts w:ascii="宋体" w:hAnsi="宋体"/>
          <w:bCs/>
          <w:szCs w:val="21"/>
        </w:rPr>
        <w:t>2021 有机肥料</w:t>
      </w:r>
    </w:p>
    <w:p>
      <w:pPr>
        <w:snapToGrid w:val="0"/>
        <w:spacing w:line="440" w:lineRule="exact"/>
        <w:ind w:firstLine="420" w:firstLineChars="200"/>
        <w:rPr>
          <w:rFonts w:ascii="宋体" w:hAnsi="宋体"/>
          <w:szCs w:val="21"/>
        </w:rPr>
      </w:pPr>
      <w:r>
        <w:rPr>
          <w:rFonts w:ascii="宋体" w:hAnsi="宋体"/>
          <w:szCs w:val="21"/>
        </w:rPr>
        <w:t>现行有效的企业标准、团体标准、地方标准及产品明示质量要求</w:t>
      </w:r>
    </w:p>
    <w:p>
      <w:pPr>
        <w:snapToGrid w:val="0"/>
        <w:spacing w:line="440" w:lineRule="exact"/>
        <w:rPr>
          <w:rFonts w:ascii="宋体" w:hAnsi="宋体"/>
          <w:szCs w:val="21"/>
        </w:rPr>
      </w:pPr>
      <w:r>
        <w:rPr>
          <w:rFonts w:hint="eastAsia" w:ascii="宋体" w:hAnsi="宋体"/>
          <w:szCs w:val="21"/>
        </w:rPr>
        <w:t>3.2判定原则</w:t>
      </w:r>
    </w:p>
    <w:p>
      <w:pPr>
        <w:snapToGrid w:val="0"/>
        <w:spacing w:line="440" w:lineRule="exact"/>
        <w:ind w:firstLine="420" w:firstLineChars="200"/>
        <w:rPr>
          <w:color w:val="000000"/>
          <w:szCs w:val="21"/>
        </w:rPr>
      </w:pPr>
      <w:r>
        <w:rPr>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1" w:name="_GoBack"/>
    <w:bookmarkEnd w:id="1"/>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05519"/>
    <w:multiLevelType w:val="multilevel"/>
    <w:tmpl w:val="65605519"/>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NDc5ODJkZTg1NDRlMGZmODQ0NDFmOTY2ZTA1YmIifQ=="/>
  </w:docVars>
  <w:rsids>
    <w:rsidRoot w:val="00C56D2F"/>
    <w:rsid w:val="00620E91"/>
    <w:rsid w:val="006D4FEE"/>
    <w:rsid w:val="00816FB8"/>
    <w:rsid w:val="008E1148"/>
    <w:rsid w:val="009166A6"/>
    <w:rsid w:val="009A016E"/>
    <w:rsid w:val="00C56D2F"/>
    <w:rsid w:val="00ED269B"/>
    <w:rsid w:val="00F70E14"/>
    <w:rsid w:val="00F87213"/>
    <w:rsid w:val="1BF566BA"/>
    <w:rsid w:val="2D570887"/>
    <w:rsid w:val="4C4A1D33"/>
    <w:rsid w:val="57067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uiPriority w:val="99"/>
    <w:pPr>
      <w:tabs>
        <w:tab w:val="center" w:pos="4153"/>
        <w:tab w:val="right" w:pos="8306"/>
      </w:tabs>
      <w:snapToGrid w:val="0"/>
      <w:jc w:val="left"/>
    </w:pPr>
    <w:rPr>
      <w:sz w:val="18"/>
      <w:szCs w:val="18"/>
    </w:rPr>
  </w:style>
  <w:style w:type="paragraph" w:styleId="3">
    <w:name w:val="header"/>
    <w:basedOn w:val="1"/>
    <w:link w:val="7"/>
    <w:autoRedefine/>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rPr>
      <w:rFonts w:ascii="等线" w:hAnsi="等线" w:eastAsia="等线"/>
      <w:szCs w:val="22"/>
    </w:rPr>
  </w:style>
  <w:style w:type="character" w:customStyle="1" w:styleId="7">
    <w:name w:val="页眉 Char"/>
    <w:basedOn w:val="5"/>
    <w:link w:val="3"/>
    <w:autoRedefine/>
    <w:qFormat/>
    <w:uiPriority w:val="99"/>
    <w:rPr>
      <w:rFonts w:ascii="Times New Roman" w:hAnsi="Times New Roman" w:eastAsia="宋体" w:cs="Times New Roman"/>
      <w:kern w:val="2"/>
      <w:sz w:val="18"/>
      <w:szCs w:val="18"/>
    </w:rPr>
  </w:style>
  <w:style w:type="character" w:customStyle="1" w:styleId="8">
    <w:name w:val="页脚 Char"/>
    <w:basedOn w:val="5"/>
    <w:link w:val="2"/>
    <w:autoRedefine/>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189</Words>
  <Characters>1080</Characters>
  <Lines>9</Lines>
  <Paragraphs>2</Paragraphs>
  <TotalTime>0</TotalTime>
  <ScaleCrop>false</ScaleCrop>
  <LinksUpToDate>false</LinksUpToDate>
  <CharactersWithSpaces>1267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2024-04-18T00:46:00Z</dcterms:created>
  <dc:creator>Windows User</dc:creator>
  <cp:lastModifiedBy>随曲就伸</cp:lastModifiedBy>
  <dcterms:modified xsi:type="dcterms:W3CDTF">2024-05-09T00:57:30Z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442A3791EADD4ADF91E1BC9C1F27D416_12</vt:lpwstr>
  </property>
</Properties>
</file>