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hint="default" w:ascii="方正小标宋简体" w:hAnsi="仿宋" w:eastAsia="方正小标宋简体" w:cs="方正仿宋简体"/>
          <w:color w:val="000000"/>
          <w:sz w:val="32"/>
          <w:szCs w:val="32"/>
          <w:lang w:val="en-US"/>
        </w:rPr>
      </w:pPr>
      <w:r>
        <w:rPr>
          <w:rFonts w:hint="eastAsia" w:ascii="黑体" w:hAnsi="黑体" w:eastAsia="黑体" w:cs="黑体"/>
          <w:sz w:val="32"/>
          <w:szCs w:val="32"/>
          <w:lang w:val="en-US" w:eastAsia="zh-CN"/>
        </w:rPr>
        <w:t>附件14</w:t>
      </w:r>
    </w:p>
    <w:p>
      <w:pPr>
        <w:snapToGrid w:val="0"/>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陕西省绝热用</w:t>
      </w:r>
      <w:r>
        <w:rPr>
          <w:rFonts w:hint="eastAsia" w:ascii="方正小标宋简体" w:hAnsi="仿宋" w:eastAsia="方正小标宋简体" w:cs="方正仿宋简体"/>
          <w:color w:val="000000"/>
          <w:sz w:val="32"/>
          <w:szCs w:val="32"/>
          <w:lang w:val="en-US" w:eastAsia="zh-CN"/>
        </w:rPr>
        <w:t>挤</w:t>
      </w:r>
      <w:r>
        <w:rPr>
          <w:rFonts w:hint="eastAsia" w:ascii="方正小标宋简体" w:hAnsi="仿宋" w:eastAsia="方正小标宋简体" w:cs="方正仿宋简体"/>
          <w:color w:val="000000"/>
          <w:sz w:val="32"/>
          <w:szCs w:val="32"/>
        </w:rPr>
        <w:t>塑聚苯乙烯泡沫塑料</w:t>
      </w:r>
    </w:p>
    <w:p>
      <w:pPr>
        <w:snapToGrid w:val="0"/>
        <w:jc w:val="center"/>
        <w:rPr>
          <w:rFonts w:hint="eastAsia" w:ascii="方正小标宋简体" w:hAnsi="仿宋" w:eastAsia="方正小标宋简体" w:cs="方正仿宋简体"/>
          <w:color w:val="000000"/>
          <w:sz w:val="32"/>
          <w:szCs w:val="32"/>
        </w:rPr>
      </w:pPr>
      <w:r>
        <w:rPr>
          <w:rFonts w:hint="eastAsia" w:ascii="方正小标宋简体" w:hAnsi="仿宋" w:eastAsia="方正小标宋简体" w:cs="方正仿宋简体"/>
          <w:color w:val="000000"/>
          <w:sz w:val="32"/>
          <w:szCs w:val="32"/>
        </w:rPr>
        <w:t>产品质量监督抽查实施细则</w:t>
      </w:r>
    </w:p>
    <w:p>
      <w:pPr>
        <w:snapToGrid w:val="0"/>
        <w:spacing w:line="440" w:lineRule="exact"/>
        <w:ind w:firstLine="359" w:firstLineChars="171"/>
        <w:rPr>
          <w:rFonts w:ascii="宋体" w:hAnsi="宋体"/>
          <w:color w:val="000000"/>
          <w:sz w:val="21"/>
          <w:szCs w:val="21"/>
        </w:rPr>
      </w:pPr>
    </w:p>
    <w:p>
      <w:pPr>
        <w:snapToGrid w:val="0"/>
        <w:spacing w:line="440" w:lineRule="exact"/>
        <w:rPr>
          <w:rFonts w:hint="eastAsia" w:ascii="黑体" w:hAnsi="黑体" w:eastAsia="黑体" w:cs="黑体"/>
          <w:color w:val="000000"/>
          <w:sz w:val="21"/>
          <w:szCs w:val="21"/>
        </w:rPr>
      </w:pPr>
      <w:r>
        <w:rPr>
          <w:rFonts w:hint="eastAsia" w:ascii="黑体" w:hAnsi="黑体" w:eastAsia="黑体" w:cs="黑体"/>
          <w:color w:val="000000"/>
          <w:sz w:val="21"/>
          <w:szCs w:val="21"/>
        </w:rPr>
        <w:t>1 抽样方法</w:t>
      </w:r>
      <w:bookmarkStart w:id="0" w:name="_GoBack"/>
      <w:bookmarkEnd w:id="0"/>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w:t>
      </w:r>
      <w:r>
        <w:rPr>
          <w:rFonts w:hint="eastAsia" w:ascii="宋体" w:hAnsi="宋体"/>
          <w:color w:val="000000"/>
          <w:szCs w:val="21"/>
          <w:lang w:val="en-US" w:eastAsia="zh-CN"/>
        </w:rPr>
        <w:t>的</w:t>
      </w:r>
      <w:r>
        <w:rPr>
          <w:rFonts w:hint="eastAsia" w:ascii="宋体" w:hAnsi="宋体"/>
          <w:color w:val="000000"/>
          <w:szCs w:val="21"/>
        </w:rPr>
        <w:t>待销产品中抽取。</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随机数可使用扑克牌等方法产生。</w:t>
      </w:r>
    </w:p>
    <w:p>
      <w:pPr>
        <w:snapToGrid w:val="0"/>
        <w:spacing w:line="440" w:lineRule="exact"/>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每批次抽样数量见表1.</w:t>
      </w:r>
    </w:p>
    <w:p>
      <w:pPr>
        <w:snapToGrid w:val="0"/>
        <w:spacing w:line="440" w:lineRule="exact"/>
        <w:ind w:firstLine="420" w:firstLineChars="200"/>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表1 抽样数量表</w:t>
      </w:r>
    </w:p>
    <w:tbl>
      <w:tblPr>
        <w:tblStyle w:val="5"/>
        <w:tblW w:w="8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4"/>
        <w:gridCol w:w="1896"/>
        <w:gridCol w:w="1115"/>
        <w:gridCol w:w="1087"/>
        <w:gridCol w:w="2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54" w:type="dxa"/>
            <w:noWrap w:val="0"/>
            <w:vAlign w:val="center"/>
          </w:tcPr>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产品名称</w:t>
            </w:r>
          </w:p>
        </w:tc>
        <w:tc>
          <w:tcPr>
            <w:tcW w:w="1896" w:type="dxa"/>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燃烧性能等级</w:t>
            </w:r>
          </w:p>
        </w:tc>
        <w:tc>
          <w:tcPr>
            <w:tcW w:w="1115" w:type="dxa"/>
            <w:tcBorders>
              <w:right w:val="single" w:color="auto" w:sz="4" w:space="0"/>
            </w:tcBorders>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rPr>
              <w:t>检验样</w:t>
            </w:r>
            <w:r>
              <w:rPr>
                <w:rFonts w:hint="eastAsia" w:ascii="宋体" w:hAnsi="宋体"/>
                <w:color w:val="000000"/>
                <w:szCs w:val="21"/>
                <w:lang w:val="en-US" w:eastAsia="zh-CN"/>
              </w:rPr>
              <w:t>品数量</w:t>
            </w:r>
          </w:p>
        </w:tc>
        <w:tc>
          <w:tcPr>
            <w:tcW w:w="1087" w:type="dxa"/>
            <w:tcBorders>
              <w:left w:val="single" w:color="auto" w:sz="4" w:space="0"/>
            </w:tcBorders>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lang w:val="en-US" w:eastAsia="zh-CN"/>
              </w:rPr>
              <w:t>备份样品数量</w:t>
            </w:r>
          </w:p>
        </w:tc>
        <w:tc>
          <w:tcPr>
            <w:tcW w:w="2319" w:type="dxa"/>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54" w:type="dxa"/>
            <w:vMerge w:val="restart"/>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rPr>
              <w:t>绝热用挤塑聚苯乙烯泡沫塑料</w:t>
            </w:r>
          </w:p>
        </w:tc>
        <w:tc>
          <w:tcPr>
            <w:tcW w:w="1896" w:type="dxa"/>
            <w:tcBorders>
              <w:bottom w:val="single" w:color="auto" w:sz="4" w:space="0"/>
            </w:tcBorders>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lang w:val="en-US" w:eastAsia="zh-CN"/>
              </w:rPr>
              <w:t>B1(B)、B1(C)、B2(D)</w:t>
            </w:r>
          </w:p>
        </w:tc>
        <w:tc>
          <w:tcPr>
            <w:tcW w:w="1115" w:type="dxa"/>
            <w:tcBorders>
              <w:bottom w:val="single" w:color="auto" w:sz="4" w:space="0"/>
              <w:right w:val="single" w:color="auto" w:sz="4" w:space="0"/>
            </w:tcBorders>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8m</w:t>
            </w:r>
            <w:r>
              <w:rPr>
                <w:rFonts w:hint="eastAsia" w:ascii="宋体" w:hAnsi="宋体"/>
                <w:color w:val="000000"/>
                <w:szCs w:val="21"/>
                <w:vertAlign w:val="superscript"/>
                <w:lang w:val="en-US" w:eastAsia="zh-CN"/>
              </w:rPr>
              <w:t>2</w:t>
            </w:r>
          </w:p>
        </w:tc>
        <w:tc>
          <w:tcPr>
            <w:tcW w:w="1087" w:type="dxa"/>
            <w:tcBorders>
              <w:left w:val="single" w:color="auto" w:sz="4" w:space="0"/>
              <w:bottom w:val="single" w:color="auto" w:sz="4" w:space="0"/>
            </w:tcBorders>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8m</w:t>
            </w:r>
            <w:r>
              <w:rPr>
                <w:rFonts w:hint="eastAsia" w:ascii="宋体" w:hAnsi="宋体"/>
                <w:color w:val="000000"/>
                <w:szCs w:val="21"/>
                <w:vertAlign w:val="superscript"/>
                <w:lang w:val="en-US" w:eastAsia="zh-CN"/>
              </w:rPr>
              <w:t>2</w:t>
            </w:r>
          </w:p>
        </w:tc>
        <w:tc>
          <w:tcPr>
            <w:tcW w:w="2319" w:type="dxa"/>
            <w:vMerge w:val="restart"/>
            <w:noWrap w:val="0"/>
            <w:vAlign w:val="center"/>
          </w:tcPr>
          <w:p>
            <w:pPr>
              <w:snapToGrid w:val="0"/>
              <w:spacing w:line="440" w:lineRule="exact"/>
              <w:jc w:val="center"/>
              <w:rPr>
                <w:rFonts w:hint="eastAsia" w:ascii="宋体" w:hAnsi="宋体"/>
                <w:color w:val="000000"/>
                <w:szCs w:val="21"/>
                <w:lang w:val="en-US"/>
              </w:rPr>
            </w:pPr>
            <w:r>
              <w:rPr>
                <w:rFonts w:hint="eastAsia" w:ascii="宋体" w:hAnsi="宋体"/>
                <w:color w:val="000000"/>
                <w:szCs w:val="21"/>
                <w:lang w:val="en-US" w:eastAsia="zh-CN"/>
              </w:rPr>
              <w:t>抽样时取满足样品最小面积数量的整块产品,厚度＞50mm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154" w:type="dxa"/>
            <w:vMerge w:val="continue"/>
            <w:noWrap w:val="0"/>
            <w:vAlign w:val="center"/>
          </w:tcPr>
          <w:p>
            <w:pPr>
              <w:snapToGrid w:val="0"/>
              <w:spacing w:line="440" w:lineRule="exact"/>
              <w:ind w:firstLine="420" w:firstLineChars="200"/>
              <w:rPr>
                <w:rFonts w:hint="eastAsia" w:ascii="宋体" w:hAnsi="宋体"/>
                <w:color w:val="000000"/>
                <w:szCs w:val="21"/>
              </w:rPr>
            </w:pPr>
          </w:p>
        </w:tc>
        <w:tc>
          <w:tcPr>
            <w:tcW w:w="1896" w:type="dxa"/>
            <w:tcBorders>
              <w:top w:val="single" w:color="auto" w:sz="4" w:space="0"/>
            </w:tcBorders>
            <w:noWrap w:val="0"/>
            <w:vAlign w:val="center"/>
          </w:tcPr>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lang w:val="en-US" w:eastAsia="zh-CN"/>
              </w:rPr>
              <w:t>B2(E)</w:t>
            </w:r>
          </w:p>
        </w:tc>
        <w:tc>
          <w:tcPr>
            <w:tcW w:w="1115" w:type="dxa"/>
            <w:tcBorders>
              <w:top w:val="single" w:color="auto" w:sz="4" w:space="0"/>
              <w:right w:val="single" w:color="auto" w:sz="4" w:space="0"/>
            </w:tcBorders>
            <w:noWrap w:val="0"/>
            <w:vAlign w:val="center"/>
          </w:tcPr>
          <w:p>
            <w:pPr>
              <w:snapToGrid w:val="0"/>
              <w:spacing w:line="440" w:lineRule="exact"/>
              <w:jc w:val="center"/>
              <w:rPr>
                <w:rFonts w:hint="eastAsia" w:ascii="宋体" w:hAnsi="宋体"/>
                <w:color w:val="000000"/>
                <w:szCs w:val="21"/>
              </w:rPr>
            </w:pPr>
            <w:r>
              <w:rPr>
                <w:rFonts w:hint="eastAsia" w:ascii="宋体" w:hAnsi="宋体"/>
                <w:color w:val="000000"/>
                <w:szCs w:val="21"/>
                <w:lang w:val="en-US" w:eastAsia="zh-CN"/>
              </w:rPr>
              <w:t>2m</w:t>
            </w:r>
            <w:r>
              <w:rPr>
                <w:rFonts w:hint="eastAsia" w:ascii="宋体" w:hAnsi="宋体"/>
                <w:color w:val="000000"/>
                <w:szCs w:val="21"/>
                <w:vertAlign w:val="superscript"/>
                <w:lang w:val="en-US" w:eastAsia="zh-CN"/>
              </w:rPr>
              <w:t>2</w:t>
            </w:r>
          </w:p>
        </w:tc>
        <w:tc>
          <w:tcPr>
            <w:tcW w:w="1087" w:type="dxa"/>
            <w:tcBorders>
              <w:top w:val="single" w:color="auto" w:sz="4" w:space="0"/>
              <w:left w:val="single" w:color="auto" w:sz="4" w:space="0"/>
            </w:tcBorders>
            <w:noWrap w:val="0"/>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2m</w:t>
            </w:r>
            <w:r>
              <w:rPr>
                <w:rFonts w:hint="eastAsia" w:ascii="宋体" w:hAnsi="宋体"/>
                <w:color w:val="000000"/>
                <w:szCs w:val="21"/>
                <w:vertAlign w:val="superscript"/>
                <w:lang w:val="en-US" w:eastAsia="zh-CN"/>
              </w:rPr>
              <w:t>2</w:t>
            </w:r>
          </w:p>
        </w:tc>
        <w:tc>
          <w:tcPr>
            <w:tcW w:w="2319" w:type="dxa"/>
            <w:vMerge w:val="continue"/>
            <w:noWrap w:val="0"/>
            <w:vAlign w:val="center"/>
          </w:tcPr>
          <w:p>
            <w:pPr>
              <w:snapToGrid w:val="0"/>
              <w:spacing w:line="440" w:lineRule="exact"/>
              <w:ind w:firstLine="420" w:firstLineChars="200"/>
              <w:jc w:val="center"/>
              <w:rPr>
                <w:rFonts w:hint="eastAsia" w:ascii="宋体" w:hAnsi="宋体" w:eastAsia="宋体" w:cs="Times New Roman"/>
                <w:color w:val="000000"/>
                <w:sz w:val="21"/>
                <w:szCs w:val="21"/>
              </w:rPr>
            </w:pPr>
          </w:p>
        </w:tc>
      </w:tr>
    </w:tbl>
    <w:p>
      <w:pPr>
        <w:snapToGrid w:val="0"/>
        <w:spacing w:line="440" w:lineRule="exact"/>
        <w:rPr>
          <w:rFonts w:hint="eastAsia" w:ascii="黑体" w:hAnsi="黑体" w:eastAsia="黑体" w:cs="黑体"/>
          <w:color w:val="000000"/>
          <w:sz w:val="21"/>
          <w:szCs w:val="21"/>
        </w:rPr>
      </w:pPr>
      <w:r>
        <w:rPr>
          <w:rFonts w:hint="eastAsia" w:ascii="黑体" w:hAnsi="黑体" w:eastAsia="黑体" w:cs="黑体"/>
          <w:color w:val="000000"/>
          <w:sz w:val="21"/>
          <w:szCs w:val="21"/>
        </w:rPr>
        <w:t>2 检验依据</w:t>
      </w:r>
    </w:p>
    <w:p>
      <w:pPr>
        <w:snapToGrid w:val="0"/>
        <w:spacing w:line="440" w:lineRule="exact"/>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表</w:t>
      </w:r>
      <w:r>
        <w:rPr>
          <w:rFonts w:hint="eastAsia" w:ascii="宋体" w:hAnsi="宋体" w:eastAsia="宋体" w:cs="Times New Roman"/>
          <w:color w:val="000000"/>
          <w:sz w:val="21"/>
          <w:szCs w:val="21"/>
          <w:lang w:val="en-US" w:eastAsia="zh-CN"/>
        </w:rPr>
        <w:t>2</w:t>
      </w:r>
      <w:r>
        <w:rPr>
          <w:rFonts w:hint="eastAsia" w:ascii="宋体" w:hAnsi="宋体" w:eastAsia="宋体" w:cs="Times New Roman"/>
          <w:color w:val="000000"/>
          <w:sz w:val="21"/>
          <w:szCs w:val="21"/>
        </w:rPr>
        <w:t>绝热用挤塑聚苯乙烯泡沫塑料检验项目</w:t>
      </w:r>
    </w:p>
    <w:tbl>
      <w:tblPr>
        <w:tblStyle w:val="5"/>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912"/>
        <w:gridCol w:w="2861"/>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序号</w:t>
            </w:r>
          </w:p>
        </w:tc>
        <w:tc>
          <w:tcPr>
            <w:tcW w:w="1912" w:type="dxa"/>
            <w:noWrap w:val="0"/>
            <w:vAlign w:val="center"/>
          </w:tcPr>
          <w:p>
            <w:pPr>
              <w:snapToGrid w:val="0"/>
              <w:spacing w:line="440" w:lineRule="exact"/>
              <w:ind w:firstLine="420" w:firstLineChars="200"/>
              <w:jc w:val="center"/>
              <w:rPr>
                <w:rFonts w:hint="eastAsia" w:ascii="宋体" w:hAnsi="宋体"/>
                <w:color w:val="000000"/>
                <w:szCs w:val="21"/>
                <w:lang w:val="en-US" w:eastAsia="zh-CN"/>
              </w:rPr>
            </w:pPr>
            <w:r>
              <w:rPr>
                <w:rFonts w:hint="eastAsia" w:ascii="宋体" w:hAnsi="宋体"/>
                <w:color w:val="000000"/>
                <w:szCs w:val="21"/>
                <w:lang w:val="en-US" w:eastAsia="zh-CN"/>
              </w:rPr>
              <w:t>检验项目</w:t>
            </w:r>
          </w:p>
        </w:tc>
        <w:tc>
          <w:tcPr>
            <w:tcW w:w="2861" w:type="dxa"/>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检验依据</w:t>
            </w:r>
          </w:p>
        </w:tc>
        <w:tc>
          <w:tcPr>
            <w:tcW w:w="2861" w:type="dxa"/>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1</w:t>
            </w:r>
          </w:p>
        </w:tc>
        <w:tc>
          <w:tcPr>
            <w:tcW w:w="1912" w:type="dxa"/>
            <w:noWrap w:val="0"/>
            <w:vAlign w:val="center"/>
          </w:tcPr>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压缩强度</w:t>
            </w:r>
          </w:p>
        </w:tc>
        <w:tc>
          <w:tcPr>
            <w:tcW w:w="2861" w:type="dxa"/>
            <w:noWrap w:val="0"/>
            <w:vAlign w:val="center"/>
          </w:tcPr>
          <w:p>
            <w:pPr>
              <w:snapToGrid w:val="0"/>
              <w:spacing w:line="440" w:lineRule="exact"/>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GB/T10801.2-2018</w:t>
            </w:r>
          </w:p>
        </w:tc>
        <w:tc>
          <w:tcPr>
            <w:tcW w:w="2861" w:type="dxa"/>
            <w:noWrap w:val="0"/>
            <w:vAlign w:val="center"/>
          </w:tcPr>
          <w:p>
            <w:pPr>
              <w:snapToGrid w:val="0"/>
              <w:spacing w:line="440" w:lineRule="exact"/>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GB/T 8813-2008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09" w:type="dxa"/>
            <w:noWrap w:val="0"/>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2</w:t>
            </w:r>
          </w:p>
        </w:tc>
        <w:tc>
          <w:tcPr>
            <w:tcW w:w="1912" w:type="dxa"/>
            <w:noWrap w:val="0"/>
            <w:vAlign w:val="center"/>
          </w:tcPr>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导热系数</w:t>
            </w:r>
          </w:p>
        </w:tc>
        <w:tc>
          <w:tcPr>
            <w:tcW w:w="2861" w:type="dxa"/>
            <w:noWrap w:val="0"/>
            <w:vAlign w:val="center"/>
          </w:tcPr>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GB/T10801.2-2018</w:t>
            </w:r>
          </w:p>
        </w:tc>
        <w:tc>
          <w:tcPr>
            <w:tcW w:w="2861" w:type="dxa"/>
            <w:noWrap w:val="0"/>
            <w:vAlign w:val="center"/>
          </w:tcPr>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GB/T 10294-2008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09" w:type="dxa"/>
            <w:noWrap w:val="0"/>
            <w:vAlign w:val="center"/>
          </w:tcPr>
          <w:p>
            <w:pPr>
              <w:snapToGrid w:val="0"/>
              <w:spacing w:line="440" w:lineRule="exact"/>
              <w:jc w:val="center"/>
              <w:rPr>
                <w:rFonts w:hint="default" w:ascii="宋体" w:hAnsi="宋体"/>
                <w:color w:val="000000"/>
                <w:szCs w:val="21"/>
                <w:lang w:val="en-US" w:eastAsia="zh-CN"/>
              </w:rPr>
            </w:pPr>
            <w:r>
              <w:rPr>
                <w:rFonts w:hint="eastAsia" w:ascii="宋体" w:hAnsi="宋体"/>
                <w:color w:val="000000"/>
                <w:szCs w:val="21"/>
                <w:lang w:val="en-US" w:eastAsia="zh-CN"/>
              </w:rPr>
              <w:t>3</w:t>
            </w:r>
          </w:p>
        </w:tc>
        <w:tc>
          <w:tcPr>
            <w:tcW w:w="1912" w:type="dxa"/>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吸水率</w:t>
            </w:r>
          </w:p>
        </w:tc>
        <w:tc>
          <w:tcPr>
            <w:tcW w:w="2861" w:type="dxa"/>
            <w:noWrap w:val="0"/>
            <w:vAlign w:val="center"/>
          </w:tcPr>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GB/T10801.2-2018</w:t>
            </w:r>
          </w:p>
        </w:tc>
        <w:tc>
          <w:tcPr>
            <w:tcW w:w="2861" w:type="dxa"/>
            <w:noWrap w:val="0"/>
            <w:vAlign w:val="center"/>
          </w:tcPr>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GB/T 8810-2005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09" w:type="dxa"/>
            <w:noWrap w:val="0"/>
            <w:vAlign w:val="center"/>
          </w:tcPr>
          <w:p>
            <w:pPr>
              <w:snapToGrid w:val="0"/>
              <w:spacing w:line="440" w:lineRule="exact"/>
              <w:jc w:val="center"/>
              <w:rPr>
                <w:rFonts w:hint="eastAsia" w:ascii="宋体" w:hAnsi="宋体"/>
                <w:color w:val="000000"/>
                <w:szCs w:val="21"/>
                <w:lang w:val="en-US" w:eastAsia="zh-CN"/>
              </w:rPr>
            </w:pPr>
            <w:r>
              <w:rPr>
                <w:rFonts w:hint="eastAsia" w:ascii="宋体" w:hAnsi="宋体"/>
                <w:color w:val="000000"/>
                <w:szCs w:val="21"/>
                <w:lang w:val="en-US" w:eastAsia="zh-CN"/>
              </w:rPr>
              <w:t>4</w:t>
            </w:r>
          </w:p>
        </w:tc>
        <w:tc>
          <w:tcPr>
            <w:tcW w:w="1912" w:type="dxa"/>
            <w:noWrap w:val="0"/>
            <w:vAlign w:val="center"/>
          </w:tcPr>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燃烧性能</w:t>
            </w:r>
          </w:p>
        </w:tc>
        <w:tc>
          <w:tcPr>
            <w:tcW w:w="2861" w:type="dxa"/>
            <w:noWrap w:val="0"/>
            <w:vAlign w:val="center"/>
          </w:tcPr>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GB/T10801.2-2018</w:t>
            </w:r>
          </w:p>
        </w:tc>
        <w:tc>
          <w:tcPr>
            <w:tcW w:w="2861" w:type="dxa"/>
            <w:noWrap w:val="0"/>
            <w:vAlign w:val="center"/>
          </w:tcPr>
          <w:p>
            <w:pPr>
              <w:snapToGrid w:val="0"/>
              <w:spacing w:line="440" w:lineRule="exact"/>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GB/T 20284-2006</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GB/T 8626-2007</w:t>
            </w:r>
          </w:p>
        </w:tc>
      </w:tr>
    </w:tbl>
    <w:p>
      <w:pPr>
        <w:snapToGrid w:val="0"/>
        <w:spacing w:line="440" w:lineRule="exact"/>
        <w:rPr>
          <w:rFonts w:hint="eastAsia" w:ascii="黑体" w:hAnsi="黑体" w:eastAsia="黑体" w:cs="黑体"/>
          <w:color w:val="000000"/>
          <w:sz w:val="21"/>
          <w:szCs w:val="21"/>
        </w:rPr>
      </w:pPr>
      <w:r>
        <w:rPr>
          <w:rFonts w:hint="eastAsia" w:ascii="黑体" w:hAnsi="黑体" w:eastAsia="黑体" w:cs="黑体"/>
          <w:color w:val="000000"/>
          <w:sz w:val="21"/>
          <w:szCs w:val="21"/>
        </w:rPr>
        <w:t>3 判定规则</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3.1依据标准</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GB/T10801.2-2018《绝热用挤塑聚苯乙烯泡沫塑料（XPS）》</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GB8624-2012《建筑材料及制品燃烧性能分级》</w:t>
      </w:r>
    </w:p>
    <w:p>
      <w:pPr>
        <w:snapToGrid w:val="0"/>
        <w:spacing w:line="440" w:lineRule="exact"/>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执行企业标准、团体标准、地方标准及产品明示质量要求按以上标准执行。</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3.2判定原则</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若被检产品明示的质量要求高于本细则中检验项目依据的标准要求时，应按被检产品明示的质量要求判定。</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若被检产品明示的质量要求低于本细则中检验项目依据的强制性标准要求时，应按照强制性标准要求判定。</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若被检产品明示的质量要求缺少本细则中检验项目依据的强制性标准要求时，应按照强制性标准要求判定。</w:t>
      </w:r>
    </w:p>
    <w:p>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若被检产品明示的质量要求缺少本细则中检验项目依据的推荐性标准要求时，该项目不参与判定。</w:t>
      </w:r>
    </w:p>
    <w:p>
      <w:pPr>
        <w:snapToGrid w:val="0"/>
        <w:spacing w:line="440" w:lineRule="exact"/>
        <w:rPr>
          <w:rFonts w:hint="eastAsia" w:ascii="宋体" w:hAnsi="宋体" w:eastAsia="宋体" w:cs="宋体"/>
          <w:color w:val="FF0000"/>
          <w:sz w:val="21"/>
          <w:szCs w:val="21"/>
        </w:rPr>
      </w:pP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fldChar w:fldCharType="begin"/>
    </w:r>
    <w:r>
      <w:rPr>
        <w:lang w:val="zh-CN"/>
      </w:rPr>
      <w:instrText xml:space="preserve"> PAGE   \* MERGEFORMAT </w:instrText>
    </w:r>
    <w:r>
      <w:rPr>
        <w:lang w:val="zh-CN"/>
      </w:rPr>
      <w:fldChar w:fldCharType="separate"/>
    </w:r>
    <w:r>
      <w:t>2</w:t>
    </w:r>
    <w:r>
      <w:rPr>
        <w:lang w:val="zh-CN"/>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172A27"/>
    <w:rsid w:val="00051A44"/>
    <w:rsid w:val="00081CBD"/>
    <w:rsid w:val="000976DE"/>
    <w:rsid w:val="00136EC5"/>
    <w:rsid w:val="001809DD"/>
    <w:rsid w:val="00232530"/>
    <w:rsid w:val="00253624"/>
    <w:rsid w:val="002B0C69"/>
    <w:rsid w:val="002D7F8A"/>
    <w:rsid w:val="002E0D1D"/>
    <w:rsid w:val="003203A3"/>
    <w:rsid w:val="00334774"/>
    <w:rsid w:val="003C388C"/>
    <w:rsid w:val="003E0794"/>
    <w:rsid w:val="003E61BF"/>
    <w:rsid w:val="004062E3"/>
    <w:rsid w:val="00433486"/>
    <w:rsid w:val="00445E86"/>
    <w:rsid w:val="00447F68"/>
    <w:rsid w:val="00474E04"/>
    <w:rsid w:val="004D0C5A"/>
    <w:rsid w:val="004E1396"/>
    <w:rsid w:val="00563EBC"/>
    <w:rsid w:val="005746F6"/>
    <w:rsid w:val="005976C9"/>
    <w:rsid w:val="00697DAA"/>
    <w:rsid w:val="006C00C5"/>
    <w:rsid w:val="006E1171"/>
    <w:rsid w:val="006F0971"/>
    <w:rsid w:val="007016F7"/>
    <w:rsid w:val="00711B99"/>
    <w:rsid w:val="0072334C"/>
    <w:rsid w:val="00895BEA"/>
    <w:rsid w:val="008A3497"/>
    <w:rsid w:val="008A601D"/>
    <w:rsid w:val="008E1DF8"/>
    <w:rsid w:val="008F11FB"/>
    <w:rsid w:val="00917A54"/>
    <w:rsid w:val="00991240"/>
    <w:rsid w:val="009F6773"/>
    <w:rsid w:val="00A22028"/>
    <w:rsid w:val="00A43553"/>
    <w:rsid w:val="00AC5391"/>
    <w:rsid w:val="00AD4154"/>
    <w:rsid w:val="00B03853"/>
    <w:rsid w:val="00B3314D"/>
    <w:rsid w:val="00BF2B8C"/>
    <w:rsid w:val="00C26074"/>
    <w:rsid w:val="00C47077"/>
    <w:rsid w:val="00C83B0A"/>
    <w:rsid w:val="00C97187"/>
    <w:rsid w:val="00CC2094"/>
    <w:rsid w:val="00CE1E0C"/>
    <w:rsid w:val="00CE277E"/>
    <w:rsid w:val="00D144CE"/>
    <w:rsid w:val="00D55338"/>
    <w:rsid w:val="00D56867"/>
    <w:rsid w:val="00D61054"/>
    <w:rsid w:val="00DC7D41"/>
    <w:rsid w:val="00E02A7F"/>
    <w:rsid w:val="00E02CB6"/>
    <w:rsid w:val="00E07880"/>
    <w:rsid w:val="00E82621"/>
    <w:rsid w:val="00EB6F8D"/>
    <w:rsid w:val="00EF7DD0"/>
    <w:rsid w:val="00F54E3A"/>
    <w:rsid w:val="00F77C9A"/>
    <w:rsid w:val="00FB576C"/>
    <w:rsid w:val="00FD2AA6"/>
    <w:rsid w:val="00FE0747"/>
    <w:rsid w:val="00FE7E8A"/>
    <w:rsid w:val="00FF74DE"/>
    <w:rsid w:val="01A951A3"/>
    <w:rsid w:val="05653B04"/>
    <w:rsid w:val="05DB3859"/>
    <w:rsid w:val="0720130B"/>
    <w:rsid w:val="077A26B3"/>
    <w:rsid w:val="0B274DD4"/>
    <w:rsid w:val="0C0D01E8"/>
    <w:rsid w:val="0D303887"/>
    <w:rsid w:val="0E4F246E"/>
    <w:rsid w:val="0EE0378A"/>
    <w:rsid w:val="0F5F5D2D"/>
    <w:rsid w:val="0FE76178"/>
    <w:rsid w:val="115A7EC4"/>
    <w:rsid w:val="133366CB"/>
    <w:rsid w:val="14B84A47"/>
    <w:rsid w:val="182210BB"/>
    <w:rsid w:val="18BF13E8"/>
    <w:rsid w:val="19D62C31"/>
    <w:rsid w:val="200E3D90"/>
    <w:rsid w:val="25A30564"/>
    <w:rsid w:val="28364D77"/>
    <w:rsid w:val="2839447B"/>
    <w:rsid w:val="2A3600FE"/>
    <w:rsid w:val="2A787983"/>
    <w:rsid w:val="2ADA08CA"/>
    <w:rsid w:val="2CAC3376"/>
    <w:rsid w:val="2D9B7757"/>
    <w:rsid w:val="2F4F65FB"/>
    <w:rsid w:val="33316879"/>
    <w:rsid w:val="33604748"/>
    <w:rsid w:val="34EE1785"/>
    <w:rsid w:val="35031278"/>
    <w:rsid w:val="359E2EC7"/>
    <w:rsid w:val="35E61787"/>
    <w:rsid w:val="38976C6B"/>
    <w:rsid w:val="38EE1918"/>
    <w:rsid w:val="39092DCC"/>
    <w:rsid w:val="3B966C95"/>
    <w:rsid w:val="3BB23479"/>
    <w:rsid w:val="3D3B06C9"/>
    <w:rsid w:val="41743F3D"/>
    <w:rsid w:val="437F660D"/>
    <w:rsid w:val="43E75032"/>
    <w:rsid w:val="479D291E"/>
    <w:rsid w:val="485217D3"/>
    <w:rsid w:val="4A0D6926"/>
    <w:rsid w:val="4A0E6AB4"/>
    <w:rsid w:val="4A5159C6"/>
    <w:rsid w:val="4D6E78A5"/>
    <w:rsid w:val="4FEE4770"/>
    <w:rsid w:val="51B353FD"/>
    <w:rsid w:val="52565396"/>
    <w:rsid w:val="52630BD1"/>
    <w:rsid w:val="54580F60"/>
    <w:rsid w:val="5651316D"/>
    <w:rsid w:val="599B48CE"/>
    <w:rsid w:val="59F91C18"/>
    <w:rsid w:val="5BD33EB3"/>
    <w:rsid w:val="5CCC1D31"/>
    <w:rsid w:val="5D285630"/>
    <w:rsid w:val="60907246"/>
    <w:rsid w:val="6E6174EC"/>
    <w:rsid w:val="712771D7"/>
    <w:rsid w:val="7224088F"/>
    <w:rsid w:val="746D4EC0"/>
    <w:rsid w:val="74E866CB"/>
    <w:rsid w:val="78920788"/>
    <w:rsid w:val="79385957"/>
    <w:rsid w:val="7B3C01A8"/>
    <w:rsid w:val="7B5028E6"/>
    <w:rsid w:val="7B9E72C9"/>
    <w:rsid w:val="7C2D3E59"/>
    <w:rsid w:val="7CC746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paragraph" w:customStyle="1" w:styleId="8">
    <w:name w:val="列出段落1"/>
    <w:basedOn w:val="1"/>
    <w:autoRedefine/>
    <w:qFormat/>
    <w:uiPriority w:val="34"/>
    <w:pPr>
      <w:ind w:firstLine="420" w:firstLineChars="200"/>
    </w:pPr>
    <w:rPr>
      <w:rFonts w:ascii="Calibri" w:hAnsi="Calibri"/>
      <w:szCs w:val="22"/>
    </w:rPr>
  </w:style>
  <w:style w:type="character" w:customStyle="1" w:styleId="9">
    <w:name w:val="批注框文本 Char"/>
    <w:basedOn w:val="6"/>
    <w:link w:val="2"/>
    <w:autoRedefine/>
    <w:semiHidden/>
    <w:qFormat/>
    <w:uiPriority w:val="99"/>
    <w:rPr>
      <w:kern w:val="2"/>
      <w:sz w:val="18"/>
      <w:szCs w:val="18"/>
    </w:rPr>
  </w:style>
  <w:style w:type="character" w:customStyle="1" w:styleId="10">
    <w:name w:val="页眉 Char"/>
    <w:basedOn w:val="6"/>
    <w:link w:val="4"/>
    <w:autoRedefine/>
    <w:semiHidden/>
    <w:qFormat/>
    <w:uiPriority w:val="99"/>
    <w:rPr>
      <w:kern w:val="2"/>
      <w:sz w:val="18"/>
      <w:szCs w:val="18"/>
    </w:rPr>
  </w:style>
  <w:style w:type="character" w:customStyle="1" w:styleId="11">
    <w:name w:val="页脚 Char"/>
    <w:basedOn w:val="6"/>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1296</Words>
  <Characters>2186</Characters>
  <Lines>7</Lines>
  <Paragraphs>2</Paragraphs>
  <TotalTime>0</TotalTime>
  <ScaleCrop>false</ScaleCrop>
  <LinksUpToDate>false</LinksUpToDate>
  <CharactersWithSpaces>2191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2004-08-06T03:45:00Z</dcterms:created>
  <dc:creator>Legend User</dc:creator>
  <cp:lastModifiedBy>随曲就伸</cp:lastModifiedBy>
  <cp:lastPrinted>2024-04-29T03:36:00Z</cp:lastPrinted>
  <dcterms:modified xsi:type="dcterms:W3CDTF">2024-05-08T03:33:37Z</dcterms:modified>
  <dc:title>××产品质量监督抽查实施细则</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2AA89D2538AE410BB0B28C6EC3C6BA2A</vt:lpwstr>
  </property>
</Properties>
</file>