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580" w:lineRule="exact"/>
        <w:jc w:val="both"/>
        <w:rPr>
          <w:rFonts w:hint="eastAsia" w:ascii="黑体" w:hAnsi="黑体" w:eastAsia="黑体" w:cs="黑体"/>
          <w:sz w:val="32"/>
          <w:szCs w:val="32"/>
          <w:lang w:val="en-US" w:eastAsia="zh-CN"/>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2024年陕西省认证从业机构</w:t>
      </w:r>
      <w:bookmarkStart w:id="0" w:name="_GoBack"/>
      <w:bookmarkEnd w:id="0"/>
      <w:r>
        <w:rPr>
          <w:rFonts w:hint="eastAsia" w:ascii="方正小标宋简体" w:hAnsi="方正小标宋简体" w:eastAsia="方正小标宋简体" w:cs="方正小标宋简体"/>
          <w:sz w:val="44"/>
          <w:szCs w:val="44"/>
        </w:rPr>
        <w:t>“双随机、一公开”检查结果</w:t>
      </w:r>
    </w:p>
    <w:tbl>
      <w:tblPr>
        <w:tblStyle w:val="4"/>
        <w:tblW w:w="9463" w:type="dxa"/>
        <w:tblInd w:w="93" w:type="dxa"/>
        <w:tblLayout w:type="fixed"/>
        <w:tblCellMar>
          <w:top w:w="0" w:type="dxa"/>
          <w:left w:w="108" w:type="dxa"/>
          <w:bottom w:w="0" w:type="dxa"/>
          <w:right w:w="108" w:type="dxa"/>
        </w:tblCellMar>
      </w:tblPr>
      <w:tblGrid>
        <w:gridCol w:w="732"/>
        <w:gridCol w:w="1835"/>
        <w:gridCol w:w="1347"/>
        <w:gridCol w:w="4328"/>
        <w:gridCol w:w="1221"/>
      </w:tblGrid>
      <w:tr>
        <w:tblPrEx>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序号</w:t>
            </w:r>
          </w:p>
        </w:tc>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机构名称</w:t>
            </w:r>
          </w:p>
        </w:tc>
        <w:tc>
          <w:tcPr>
            <w:tcW w:w="1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机构</w:t>
            </w:r>
          </w:p>
          <w:p>
            <w:pPr>
              <w:widowControl/>
              <w:spacing w:line="5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批准号</w:t>
            </w:r>
          </w:p>
        </w:tc>
        <w:tc>
          <w:tcPr>
            <w:tcW w:w="43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发现的主要问题</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8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处理</w:t>
            </w:r>
          </w:p>
          <w:p>
            <w:pPr>
              <w:widowControl/>
              <w:spacing w:line="58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意见</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安徽三标认证服务有限公司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CNCA-R-2022-997</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40" w:lineRule="exact"/>
              <w:contextualSpacing/>
              <w:jc w:val="center"/>
              <w:rPr>
                <w:rFonts w:hint="eastAsia" w:ascii="仿宋_GB2312" w:hAnsi="仿宋_GB2312" w:eastAsia="仿宋_GB2312" w:cs="仿宋_GB2312"/>
                <w:szCs w:val="21"/>
              </w:rPr>
            </w:pPr>
            <w:r>
              <w:rPr>
                <w:rFonts w:hint="eastAsia" w:ascii="仿宋_GB2312" w:hAnsi="仿宋_GB2312" w:eastAsia="仿宋_GB2312" w:cs="仿宋_GB2312"/>
                <w:color w:val="000000"/>
                <w:sz w:val="24"/>
              </w:rPr>
              <w:t>问题轻微</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自行整改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华余国际标准检验认证（北京）有限公司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CNCA-R-2016-229</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tabs>
                <w:tab w:val="left" w:pos="4412"/>
              </w:tabs>
              <w:spacing w:line="540" w:lineRule="exact"/>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问题轻微</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40" w:lineRule="exact"/>
              <w:jc w:val="both"/>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自行整改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东方信检验认证有限公司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CNCA-R-2017-376</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40" w:lineRule="exact"/>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问题轻微</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both"/>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自行整改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4</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山东国鉴认证有限公司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CNCA-R-2014-174</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40" w:lineRule="exact"/>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问题轻微</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both"/>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自行整改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val="en-US" w:eastAsia="zh-CN" w:bidi="ar"/>
              </w:rPr>
              <w:t>5</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北京华夏沃土技术有限公司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CNCA-R-2004-129</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4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认证机构未对获证组织地址信息、有机产品生产、加工地址信息进行有效跟踪监督。</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40" w:lineRule="exact"/>
              <w:jc w:val="both"/>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val="en-US" w:eastAsia="zh-CN" w:bidi="ar"/>
              </w:rPr>
              <w:t>6</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秉奕国际认证有限公司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CNCA-R-2020-608</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认证机构未按审核计划对获证组织的商品售后服务实施审核。</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7</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博纳认证有限公司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CNCA-R-2017-346</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认证机构未对获证组织地址变更信息实施有效跟踪监督，未对获证组织一阶段审核记录实施有效控制。</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江西科佑质量认证有限公司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CNCA-R-2022-961</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认证机构未按富硒产品认证技术规范（RB/T 138-2023）对获证组织产品实施认证活动。</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限期</w:t>
            </w:r>
            <w:r>
              <w:rPr>
                <w:rFonts w:hint="eastAsia" w:ascii="仿宋_GB2312" w:hAnsi="仿宋_GB2312" w:eastAsia="仿宋_GB2312" w:cs="仿宋_GB2312"/>
                <w:color w:val="000000"/>
                <w:sz w:val="24"/>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南洋认证服务（西安）有限公司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CNCA-R-2022-1067</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认证机构售后服务认证审核计划安排与实施不一致，未对批准范围内的认证业务实施备案。</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欧利斯认证有限公司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CNCA-R-2020-656</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获证组织未对强检计量器具实施</w:t>
            </w:r>
            <w:r>
              <w:rPr>
                <w:rFonts w:hint="eastAsia" w:ascii="仿宋_GB2312" w:hAnsi="仿宋_GB2312" w:eastAsia="仿宋_GB2312" w:cs="仿宋_GB2312"/>
                <w:color w:val="000000"/>
                <w:sz w:val="24"/>
                <w:lang w:val="en-US" w:eastAsia="zh-CN"/>
              </w:rPr>
              <w:t>鉴</w:t>
            </w:r>
            <w:r>
              <w:rPr>
                <w:rFonts w:hint="eastAsia" w:ascii="仿宋_GB2312" w:hAnsi="仿宋_GB2312" w:eastAsia="仿宋_GB2312" w:cs="仿宋_GB2312"/>
                <w:color w:val="000000"/>
                <w:sz w:val="24"/>
              </w:rPr>
              <w:t>定，认证机构未予以审核发现。</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世优认证（上海）有限公司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CNCA-RF-2011-56</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认证机构开展认证活动记录均非中文认证记录。</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lang w:val="en-US" w:eastAsia="zh-CN"/>
              </w:rPr>
              <w:t>限期</w:t>
            </w:r>
            <w:r>
              <w:rPr>
                <w:rFonts w:hint="eastAsia" w:ascii="仿宋_GB2312" w:hAnsi="仿宋_GB2312" w:eastAsia="仿宋_GB2312" w:cs="仿宋_GB2312"/>
                <w:color w:val="000000"/>
                <w:sz w:val="24"/>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0"/>
                <w:sz w:val="24"/>
                <w:szCs w:val="22"/>
                <w:lang w:val="en-US" w:eastAsia="zh-CN" w:bidi="ar"/>
              </w:rPr>
            </w:pPr>
            <w:r>
              <w:rPr>
                <w:rFonts w:hint="eastAsia" w:ascii="仿宋_GB2312" w:hAnsi="仿宋_GB2312" w:eastAsia="仿宋_GB2312" w:cs="仿宋_GB2312"/>
                <w:color w:val="000000"/>
                <w:kern w:val="0"/>
                <w:sz w:val="24"/>
                <w:lang w:bidi="ar"/>
              </w:rPr>
              <w:t>中际连横（北京）认证有限公司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0"/>
                <w:sz w:val="24"/>
                <w:szCs w:val="22"/>
                <w:lang w:val="en-US" w:eastAsia="zh-CN" w:bidi="ar"/>
              </w:rPr>
            </w:pPr>
            <w:r>
              <w:rPr>
                <w:rFonts w:hint="eastAsia" w:ascii="仿宋_GB2312" w:hAnsi="仿宋_GB2312" w:eastAsia="仿宋_GB2312" w:cs="仿宋_GB2312"/>
                <w:color w:val="000000"/>
                <w:kern w:val="0"/>
                <w:sz w:val="24"/>
                <w:lang w:bidi="ar"/>
              </w:rPr>
              <w:t>CNCA-R-2019-485</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认证机构未按照机构的《企业知识产权管理体系认证规则》要求实施现场审核人日认证活动。</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0"/>
                <w:sz w:val="24"/>
                <w:szCs w:val="22"/>
                <w:lang w:val="en-US" w:eastAsia="zh-CN" w:bidi="ar"/>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中环联兴（北京）认证中心</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CNCA-R-2020-638</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认证机构对获证组织650MPa高强抗震钢筋绿色环保产品实施服务认证活动证据与认监委批准的“19污水和垃圾处置、公共卫生及其他环境保护服务”范围不一致。</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14</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0"/>
                <w:sz w:val="24"/>
                <w:szCs w:val="22"/>
                <w:lang w:val="en-US" w:eastAsia="zh-CN" w:bidi="ar"/>
              </w:rPr>
            </w:pPr>
            <w:r>
              <w:rPr>
                <w:rFonts w:hint="eastAsia" w:ascii="仿宋_GB2312" w:hAnsi="仿宋_GB2312" w:eastAsia="仿宋_GB2312" w:cs="仿宋_GB2312"/>
                <w:color w:val="000000"/>
                <w:kern w:val="0"/>
                <w:sz w:val="24"/>
                <w:lang w:bidi="ar"/>
              </w:rPr>
              <w:t>中企信国际认证（北京）有限公司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0"/>
                <w:sz w:val="24"/>
                <w:szCs w:val="22"/>
                <w:lang w:val="en-US" w:eastAsia="zh-CN" w:bidi="ar"/>
              </w:rPr>
            </w:pPr>
            <w:r>
              <w:rPr>
                <w:rFonts w:hint="eastAsia" w:ascii="仿宋_GB2312" w:hAnsi="仿宋_GB2312" w:eastAsia="仿宋_GB2312" w:cs="仿宋_GB2312"/>
                <w:color w:val="000000"/>
                <w:kern w:val="0"/>
                <w:sz w:val="24"/>
                <w:lang w:bidi="ar"/>
              </w:rPr>
              <w:t>CNCA-R-2020-668</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sz w:val="24"/>
              </w:rPr>
              <w:t>认证机构未对获证组织的注册地址、经营地址、获证组织人员数量、审核现场人员签到、技术专家等实施有效认证管理。</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both"/>
              <w:textAlignment w:val="center"/>
              <w:rPr>
                <w:rFonts w:hint="eastAsia" w:ascii="仿宋_GB2312" w:hAnsi="仿宋_GB2312" w:eastAsia="仿宋_GB2312" w:cs="仿宋_GB2312"/>
                <w:color w:val="000000"/>
                <w:kern w:val="0"/>
                <w:sz w:val="24"/>
                <w:szCs w:val="22"/>
                <w:lang w:val="en-US" w:eastAsia="zh-CN" w:bidi="ar"/>
              </w:rPr>
            </w:pPr>
            <w:r>
              <w:rPr>
                <w:rFonts w:hint="eastAsia" w:ascii="仿宋_GB2312" w:hAnsi="仿宋_GB2312" w:eastAsia="仿宋_GB2312" w:cs="仿宋_GB2312"/>
                <w:color w:val="000000"/>
                <w:kern w:val="0"/>
                <w:sz w:val="24"/>
                <w:lang w:val="en-US" w:eastAsia="zh-CN" w:bidi="ar"/>
              </w:rPr>
              <w:t>限期</w:t>
            </w:r>
            <w:r>
              <w:rPr>
                <w:rFonts w:hint="eastAsia" w:ascii="仿宋_GB2312" w:hAnsi="仿宋_GB2312" w:eastAsia="仿宋_GB2312" w:cs="仿宋_GB2312"/>
                <w:color w:val="000000"/>
                <w:kern w:val="0"/>
                <w:sz w:val="24"/>
                <w:lang w:bidi="ar"/>
              </w:rPr>
              <w:t>整改</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bidi="ar"/>
              </w:rPr>
              <w:t>15</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江苏恒德通达检测认证有限公司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CNCA-R-2019-538</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获证组织提供不出审核通知、审核计划、文审报告等相关认证信息，认证机构仍然对该获证组织开展认证活动</w:t>
            </w:r>
            <w:r>
              <w:rPr>
                <w:rFonts w:hint="eastAsia" w:ascii="仿宋_GB2312" w:hAnsi="仿宋_GB2312" w:eastAsia="仿宋_GB2312" w:cs="仿宋_GB2312"/>
                <w:color w:val="000000"/>
                <w:sz w:val="24"/>
                <w:lang w:eastAsia="zh-CN"/>
              </w:rPr>
              <w:t>；</w:t>
            </w:r>
          </w:p>
          <w:p>
            <w:pPr>
              <w:spacing w:line="58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认证机构未对获证组织地址变更信息实施有效跟踪监督</w:t>
            </w:r>
            <w:r>
              <w:rPr>
                <w:rFonts w:hint="eastAsia" w:ascii="仿宋_GB2312" w:hAnsi="仿宋_GB2312" w:eastAsia="仿宋_GB2312" w:cs="仿宋_GB2312"/>
                <w:color w:val="000000"/>
                <w:sz w:val="24"/>
                <w:lang w:eastAsia="zh-CN"/>
              </w:rPr>
              <w:t>；</w:t>
            </w:r>
          </w:p>
          <w:p>
            <w:pPr>
              <w:spacing w:line="58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获证组织未对强检目录内计量器具实施</w:t>
            </w:r>
            <w:r>
              <w:rPr>
                <w:rFonts w:hint="eastAsia" w:ascii="仿宋_GB2312" w:hAnsi="仿宋_GB2312" w:eastAsia="仿宋_GB2312" w:cs="仿宋_GB2312"/>
                <w:color w:val="000000"/>
                <w:sz w:val="24"/>
                <w:lang w:val="en-US" w:eastAsia="zh-CN"/>
              </w:rPr>
              <w:t>鉴定</w:t>
            </w:r>
            <w:r>
              <w:rPr>
                <w:rFonts w:hint="eastAsia" w:ascii="仿宋_GB2312" w:hAnsi="仿宋_GB2312" w:eastAsia="仿宋_GB2312" w:cs="仿宋_GB2312"/>
                <w:color w:val="000000"/>
                <w:sz w:val="24"/>
              </w:rPr>
              <w:t>，认证机构未予以审核发现</w:t>
            </w:r>
            <w:r>
              <w:rPr>
                <w:rFonts w:hint="eastAsia" w:ascii="仿宋_GB2312" w:hAnsi="仿宋_GB2312" w:eastAsia="仿宋_GB2312" w:cs="仿宋_GB2312"/>
                <w:color w:val="000000"/>
                <w:sz w:val="24"/>
                <w:lang w:eastAsia="zh-CN"/>
              </w:rPr>
              <w:t>；</w:t>
            </w:r>
          </w:p>
          <w:p>
            <w:pPr>
              <w:spacing w:line="58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认证机构未对不再符合认证要求的获证组织实施暂停并公布。</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both"/>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kern w:val="0"/>
                <w:sz w:val="24"/>
                <w:lang w:val="en-US" w:eastAsia="zh-CN" w:bidi="ar"/>
              </w:rPr>
              <w:t>移交属地市场监管部门查处</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default"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16</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歌行认证（江苏）有限公司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bidi="ar"/>
              </w:rPr>
              <w:t>CNCA-R-2023-1189</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4"/>
              </w:rPr>
              <w:t>获证组织提供不出审核通知、审核计划、文审报告等相关认证信息，认证机构仍然对该获证组织开展认证活动。</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both"/>
              <w:textAlignment w:val="center"/>
              <w:rPr>
                <w:rFonts w:hint="eastAsia" w:ascii="仿宋_GB2312" w:hAnsi="仿宋_GB2312" w:eastAsia="仿宋_GB2312" w:cs="仿宋_GB2312"/>
                <w:color w:val="000000"/>
                <w:kern w:val="2"/>
                <w:sz w:val="24"/>
                <w:szCs w:val="22"/>
                <w:lang w:val="en-US" w:eastAsia="zh-CN" w:bidi="ar-SA"/>
              </w:rPr>
            </w:pPr>
            <w:r>
              <w:rPr>
                <w:rFonts w:hint="eastAsia" w:ascii="仿宋_GB2312" w:hAnsi="仿宋_GB2312" w:eastAsia="仿宋_GB2312" w:cs="仿宋_GB2312"/>
                <w:color w:val="000000"/>
                <w:kern w:val="0"/>
                <w:sz w:val="24"/>
                <w:lang w:val="en-US" w:eastAsia="zh-CN" w:bidi="ar"/>
              </w:rPr>
              <w:t>移交属地市场监管部门查处</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7</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山东世认认证服务有限公司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CNCA-R-2022-1053</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认证机构对未获得特种设备无损检测机构资质的获证组织实施认证活动；</w:t>
            </w:r>
          </w:p>
          <w:p>
            <w:pPr>
              <w:spacing w:line="5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认证机构审核报告等审核记录内容缺失；</w:t>
            </w:r>
          </w:p>
          <w:p>
            <w:pPr>
              <w:spacing w:line="58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认证机构未对转机构获证组织按照认证规则、认证机构要求实施初次审核认证活动。</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jc w:val="both"/>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kern w:val="0"/>
                <w:sz w:val="24"/>
                <w:lang w:val="en-US" w:eastAsia="zh-CN" w:bidi="ar"/>
              </w:rPr>
              <w:t>移交属地市场监管部门查处</w:t>
            </w:r>
          </w:p>
        </w:tc>
      </w:tr>
      <w:tr>
        <w:tblPrEx>
          <w:tblCellMar>
            <w:top w:w="0" w:type="dxa"/>
            <w:left w:w="108" w:type="dxa"/>
            <w:bottom w:w="0" w:type="dxa"/>
            <w:right w:w="108" w:type="dxa"/>
          </w:tblCellMar>
        </w:tblPrEx>
        <w:trPr>
          <w:trHeight w:val="500" w:hRule="atLeast"/>
        </w:trPr>
        <w:tc>
          <w:tcPr>
            <w:tcW w:w="732"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ind w:left="0" w:leftChars="0" w:firstLine="0" w:firstLineChars="0"/>
              <w:jc w:val="center"/>
              <w:textAlignment w:val="center"/>
              <w:rPr>
                <w:rFonts w:hint="default" w:ascii="仿宋_GB2312" w:hAnsi="仿宋_GB2312" w:eastAsia="仿宋_GB2312" w:cs="仿宋_GB2312"/>
                <w:color w:val="000000"/>
                <w:kern w:val="0"/>
                <w:sz w:val="24"/>
                <w:lang w:bidi="ar"/>
              </w:rPr>
            </w:pPr>
            <w:r>
              <w:rPr>
                <w:rFonts w:hint="default" w:ascii="仿宋_GB2312" w:hAnsi="仿宋_GB2312" w:eastAsia="仿宋_GB2312" w:cs="仿宋_GB2312"/>
                <w:color w:val="000000"/>
                <w:kern w:val="0"/>
                <w:sz w:val="24"/>
                <w:lang w:bidi="ar"/>
              </w:rPr>
              <w:t>18</w:t>
            </w:r>
          </w:p>
        </w:tc>
        <w:tc>
          <w:tcPr>
            <w:tcW w:w="1835"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ind w:left="0" w:leftChars="0" w:firstLine="0" w:firstLineChars="0"/>
              <w:jc w:val="center"/>
              <w:textAlignment w:val="center"/>
              <w:rPr>
                <w:rFonts w:hint="default" w:ascii="仿宋_GB2312" w:hAnsi="仿宋_GB2312" w:eastAsia="仿宋_GB2312" w:cs="仿宋_GB2312"/>
                <w:color w:val="000000"/>
                <w:kern w:val="0"/>
                <w:sz w:val="24"/>
                <w:lang w:bidi="ar"/>
              </w:rPr>
            </w:pPr>
            <w:r>
              <w:rPr>
                <w:rFonts w:hint="default" w:ascii="仿宋_GB2312" w:hAnsi="仿宋_GB2312" w:eastAsia="仿宋_GB2312" w:cs="仿宋_GB2312"/>
                <w:color w:val="000000"/>
                <w:kern w:val="0"/>
                <w:sz w:val="24"/>
                <w:lang w:bidi="ar"/>
              </w:rPr>
              <w:t>浙江</w:t>
            </w:r>
            <w:r>
              <w:rPr>
                <w:rFonts w:hint="eastAsia" w:ascii="仿宋_GB2312" w:hAnsi="仿宋_GB2312" w:eastAsia="仿宋_GB2312" w:cs="仿宋_GB2312"/>
                <w:color w:val="000000"/>
                <w:kern w:val="0"/>
                <w:sz w:val="24"/>
                <w:lang w:val="en-US" w:eastAsia="zh-CN" w:bidi="ar"/>
              </w:rPr>
              <w:t>因</w:t>
            </w:r>
            <w:r>
              <w:rPr>
                <w:rFonts w:hint="default" w:ascii="仿宋_GB2312" w:hAnsi="仿宋_GB2312" w:eastAsia="仿宋_GB2312" w:cs="仿宋_GB2312"/>
                <w:color w:val="000000"/>
                <w:kern w:val="0"/>
                <w:sz w:val="24"/>
                <w:lang w:bidi="ar"/>
              </w:rPr>
              <w:t>特康检测认证有限公司</w:t>
            </w:r>
          </w:p>
        </w:tc>
        <w:tc>
          <w:tcPr>
            <w:tcW w:w="1347" w:type="dxa"/>
            <w:tcBorders>
              <w:top w:val="single" w:color="000000" w:sz="4" w:space="0"/>
              <w:left w:val="single" w:color="000000" w:sz="4" w:space="0"/>
              <w:bottom w:val="single" w:color="000000" w:sz="4" w:space="0"/>
              <w:right w:val="single" w:color="000000" w:sz="4" w:space="0"/>
            </w:tcBorders>
            <w:noWrap/>
            <w:vAlign w:val="center"/>
          </w:tcPr>
          <w:p>
            <w:pPr>
              <w:widowControl/>
              <w:spacing w:line="580" w:lineRule="exact"/>
              <w:ind w:left="0" w:leftChars="0" w:firstLine="0" w:firstLineChars="0"/>
              <w:jc w:val="center"/>
              <w:textAlignment w:val="center"/>
              <w:rPr>
                <w:rFonts w:hint="default" w:ascii="仿宋_GB2312" w:hAnsi="仿宋_GB2312" w:eastAsia="仿宋_GB2312" w:cs="仿宋_GB2312"/>
                <w:color w:val="000000"/>
                <w:kern w:val="0"/>
                <w:sz w:val="24"/>
                <w:lang w:bidi="ar"/>
              </w:rPr>
            </w:pPr>
            <w:r>
              <w:rPr>
                <w:rFonts w:hint="default" w:ascii="仿宋_GB2312" w:hAnsi="仿宋_GB2312" w:eastAsia="仿宋_GB2312" w:cs="仿宋_GB2312"/>
                <w:color w:val="000000"/>
                <w:kern w:val="0"/>
                <w:sz w:val="24"/>
                <w:lang w:bidi="ar"/>
              </w:rPr>
              <w:t>CNCA-R-2016-225</w:t>
            </w:r>
          </w:p>
        </w:tc>
        <w:tc>
          <w:tcPr>
            <w:tcW w:w="4328"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ind w:left="0" w:leftChars="0" w:firstLine="0" w:firstLineChars="0"/>
              <w:rPr>
                <w:rFonts w:hint="default" w:ascii="仿宋_GB2312" w:hAnsi="仿宋_GB2312" w:eastAsia="仿宋_GB2312" w:cs="仿宋_GB2312"/>
                <w:color w:val="000000"/>
                <w:sz w:val="24"/>
              </w:rPr>
            </w:pPr>
            <w:r>
              <w:rPr>
                <w:rFonts w:hint="default" w:ascii="仿宋_GB2312" w:hAnsi="仿宋_GB2312" w:eastAsia="仿宋_GB2312" w:cs="仿宋_GB2312"/>
                <w:color w:val="000000"/>
                <w:sz w:val="24"/>
              </w:rPr>
              <w:t>机构不配合市场监管部门监督检查；机构处于失联状态。</w:t>
            </w:r>
          </w:p>
        </w:tc>
        <w:tc>
          <w:tcPr>
            <w:tcW w:w="1221" w:type="dxa"/>
            <w:tcBorders>
              <w:top w:val="single" w:color="000000" w:sz="4" w:space="0"/>
              <w:left w:val="single" w:color="000000" w:sz="4" w:space="0"/>
              <w:bottom w:val="single" w:color="000000" w:sz="4" w:space="0"/>
              <w:right w:val="single" w:color="000000" w:sz="4" w:space="0"/>
            </w:tcBorders>
            <w:noWrap/>
            <w:vAlign w:val="center"/>
          </w:tcPr>
          <w:p>
            <w:pPr>
              <w:spacing w:line="580" w:lineRule="exact"/>
              <w:ind w:left="0" w:leftChars="0" w:firstLine="0" w:firstLineChars="0"/>
              <w:jc w:val="both"/>
              <w:rPr>
                <w:rFonts w:hint="default" w:ascii="仿宋_GB2312" w:hAnsi="仿宋_GB2312" w:eastAsia="仿宋_GB2312" w:cs="仿宋_GB2312"/>
                <w:color w:val="000000"/>
                <w:kern w:val="0"/>
                <w:sz w:val="24"/>
                <w:lang w:eastAsia="zh-CN" w:bidi="ar"/>
              </w:rPr>
            </w:pPr>
            <w:r>
              <w:rPr>
                <w:rFonts w:hint="default" w:ascii="仿宋_GB2312" w:hAnsi="仿宋_GB2312" w:eastAsia="仿宋_GB2312" w:cs="仿宋_GB2312"/>
                <w:color w:val="000000"/>
                <w:kern w:val="0"/>
                <w:sz w:val="24"/>
                <w:lang w:eastAsia="zh-CN" w:bidi="ar"/>
              </w:rPr>
              <w:t>移交属地市场监管部门查处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WYxYWJhMDI4ZDgxZmE0NDM4ZTkzMWE4MDNjODgifQ=="/>
  </w:docVars>
  <w:rsids>
    <w:rsidRoot w:val="7C8A1DE9"/>
    <w:rsid w:val="55EC809D"/>
    <w:rsid w:val="71E50B4E"/>
    <w:rsid w:val="7C8A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宋体"/>
      <w:b/>
      <w:bCs/>
      <w:sz w:val="44"/>
    </w:rPr>
  </w:style>
  <w:style w:type="paragraph" w:styleId="3">
    <w:name w:val="index 6"/>
    <w:basedOn w:val="1"/>
    <w:next w:val="1"/>
    <w:unhideWhenUsed/>
    <w:qFormat/>
    <w:uiPriority w:val="99"/>
    <w:pPr>
      <w:widowControl w:val="0"/>
      <w:ind w:left="1000" w:leftChars="100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1121</Words>
  <Characters>1411</Characters>
  <Lines>0</Lines>
  <Paragraphs>0</Paragraphs>
  <TotalTime>0</TotalTime>
  <ScaleCrop>false</ScaleCrop>
  <LinksUpToDate>false</LinksUpToDate>
  <CharactersWithSpaces>1412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2024-12-17T16:12:00Z</dcterms:created>
  <dc:creator>橙刺</dc:creator>
  <cp:lastModifiedBy>guest</cp:lastModifiedBy>
  <dcterms:modified xsi:type="dcterms:W3CDTF">2024-12-17T16:16:43Z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6202D677F1BE42CF8B4F3A2CC6C6EA38_11</vt:lpwstr>
  </property>
</Properties>
</file>