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366F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附件6</w:t>
      </w:r>
    </w:p>
    <w:p w14:paraId="430838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方正小标宋简体" w:hAnsi="方正小标宋简体" w:eastAsia="方正小标宋简体" w:cs="方正小标宋简体"/>
          <w:b w:val="0"/>
          <w:bCs w:val="0"/>
          <w:color w:val="000000"/>
          <w:sz w:val="32"/>
          <w:szCs w:val="32"/>
        </w:rPr>
      </w:pPr>
      <w:bookmarkStart w:id="1" w:name="_GoBack"/>
      <w:r>
        <w:rPr>
          <w:rFonts w:hint="eastAsia" w:ascii="方正小标宋简体" w:hAnsi="方正小标宋简体" w:eastAsia="方正小标宋简体" w:cs="方正小标宋简体"/>
          <w:b w:val="0"/>
          <w:bCs w:val="0"/>
          <w:color w:val="000000"/>
          <w:sz w:val="32"/>
          <w:szCs w:val="32"/>
        </w:rPr>
        <w:t>陕西省汽车风窗玻璃清洗液产品质量监督抽查实施细则</w:t>
      </w:r>
    </w:p>
    <w:bookmarkEnd w:id="1"/>
    <w:p w14:paraId="677A8618">
      <w:pPr>
        <w:adjustRightInd w:val="0"/>
        <w:snapToGrid w:val="0"/>
        <w:spacing w:line="594" w:lineRule="exact"/>
        <w:rPr>
          <w:rFonts w:eastAsia="方正小标宋简体"/>
          <w:color w:val="000000"/>
          <w:sz w:val="32"/>
          <w:szCs w:val="32"/>
        </w:rPr>
      </w:pPr>
    </w:p>
    <w:p w14:paraId="24B5C6D1">
      <w:pPr>
        <w:snapToGrid w:val="0"/>
        <w:spacing w:line="440" w:lineRule="exact"/>
        <w:rPr>
          <w:rFonts w:eastAsia="黑体"/>
          <w:color w:val="000000"/>
          <w:szCs w:val="21"/>
        </w:rPr>
      </w:pPr>
      <w:r>
        <w:rPr>
          <w:rFonts w:eastAsia="黑体"/>
          <w:color w:val="000000"/>
          <w:szCs w:val="21"/>
        </w:rPr>
        <w:t>1 抽样方法</w:t>
      </w:r>
    </w:p>
    <w:p w14:paraId="78F37381">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以随机抽样的方式在被抽样销售者的待销产品中抽取。</w:t>
      </w:r>
    </w:p>
    <w:p w14:paraId="17BCEA55">
      <w:pPr>
        <w:snapToGrid w:val="0"/>
        <w:spacing w:line="440" w:lineRule="exact"/>
        <w:ind w:firstLine="420" w:firstLineChars="200"/>
        <w:rPr>
          <w:color w:val="000000"/>
          <w:szCs w:val="21"/>
        </w:rPr>
      </w:pPr>
      <w:r>
        <w:rPr>
          <w:color w:val="000000"/>
          <w:szCs w:val="21"/>
        </w:rPr>
        <w:t>随机数使用随机数表方法产生。</w:t>
      </w:r>
    </w:p>
    <w:p w14:paraId="59814ACE">
      <w:pPr>
        <w:snapToGrid w:val="0"/>
        <w:spacing w:line="440" w:lineRule="exact"/>
        <w:ind w:firstLine="420" w:firstLineChars="200"/>
        <w:rPr>
          <w:color w:val="000000"/>
          <w:szCs w:val="21"/>
        </w:rPr>
      </w:pPr>
      <w:r>
        <w:rPr>
          <w:color w:val="000000"/>
          <w:szCs w:val="21"/>
        </w:rPr>
        <w:t>每批次产品抽取两份，每份不少于2.5L，其中1份作为检验样品，1份作为备用样品。</w:t>
      </w:r>
    </w:p>
    <w:p w14:paraId="1336E7D1">
      <w:pPr>
        <w:snapToGrid w:val="0"/>
        <w:spacing w:line="440" w:lineRule="exact"/>
        <w:rPr>
          <w:rFonts w:eastAsia="黑体"/>
          <w:color w:val="000000"/>
          <w:szCs w:val="21"/>
        </w:rPr>
      </w:pPr>
      <w:r>
        <w:rPr>
          <w:rFonts w:eastAsia="黑体"/>
          <w:color w:val="000000"/>
          <w:szCs w:val="21"/>
        </w:rPr>
        <w:t>2 检验依据</w:t>
      </w:r>
    </w:p>
    <w:p w14:paraId="36D196E0">
      <w:pPr>
        <w:adjustRightInd w:val="0"/>
        <w:snapToGrid w:val="0"/>
        <w:spacing w:line="360" w:lineRule="auto"/>
        <w:ind w:firstLine="420"/>
        <w:jc w:val="center"/>
        <w:rPr>
          <w:szCs w:val="21"/>
        </w:rPr>
      </w:pPr>
      <w:r>
        <w:rPr>
          <w:szCs w:val="21"/>
        </w:rPr>
        <w:t>表</w:t>
      </w:r>
      <w:r>
        <w:rPr>
          <w:rFonts w:hint="eastAsia"/>
          <w:szCs w:val="21"/>
        </w:rPr>
        <w:t>1</w:t>
      </w:r>
      <w:r>
        <w:rPr>
          <w:szCs w:val="21"/>
        </w:rPr>
        <w:t xml:space="preserve"> </w:t>
      </w:r>
      <w:r>
        <w:rPr>
          <w:rFonts w:hint="eastAsia" w:ascii="宋体" w:hAnsi="宋体" w:cs="方正仿宋简体"/>
          <w:color w:val="000000"/>
          <w:szCs w:val="21"/>
        </w:rPr>
        <w:t>汽车风窗玻璃清洗液</w:t>
      </w:r>
    </w:p>
    <w:tbl>
      <w:tblPr>
        <w:tblStyle w:val="6"/>
        <w:tblW w:w="8671" w:type="dxa"/>
        <w:jc w:val="center"/>
        <w:tblLayout w:type="fixed"/>
        <w:tblCellMar>
          <w:top w:w="0" w:type="dxa"/>
          <w:left w:w="108" w:type="dxa"/>
          <w:bottom w:w="0" w:type="dxa"/>
          <w:right w:w="108" w:type="dxa"/>
        </w:tblCellMar>
      </w:tblPr>
      <w:tblGrid>
        <w:gridCol w:w="1164"/>
        <w:gridCol w:w="2790"/>
        <w:gridCol w:w="2280"/>
        <w:gridCol w:w="2437"/>
      </w:tblGrid>
      <w:tr w14:paraId="27CB85B9">
        <w:tblPrEx>
          <w:tblCellMar>
            <w:top w:w="0" w:type="dxa"/>
            <w:left w:w="108" w:type="dxa"/>
            <w:bottom w:w="0" w:type="dxa"/>
            <w:right w:w="108" w:type="dxa"/>
          </w:tblCellMar>
        </w:tblPrEx>
        <w:trPr>
          <w:trHeight w:val="362"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A954A0">
            <w:pPr>
              <w:adjustRightInd w:val="0"/>
              <w:snapToGrid w:val="0"/>
              <w:jc w:val="center"/>
              <w:rPr>
                <w:szCs w:val="21"/>
              </w:rPr>
            </w:pPr>
            <w:r>
              <w:rPr>
                <w:rFonts w:hint="eastAsia"/>
                <w:szCs w:val="21"/>
              </w:rPr>
              <w:t>序号</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5CA28D">
            <w:pPr>
              <w:adjustRightInd w:val="0"/>
              <w:snapToGrid w:val="0"/>
              <w:jc w:val="center"/>
              <w:rPr>
                <w:szCs w:val="21"/>
              </w:rPr>
            </w:pPr>
            <w:r>
              <w:rPr>
                <w:rFonts w:hint="eastAsia"/>
                <w:szCs w:val="21"/>
              </w:rPr>
              <w:t>检验项目</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D33FEF">
            <w:pPr>
              <w:adjustRightInd w:val="0"/>
              <w:snapToGrid w:val="0"/>
              <w:jc w:val="center"/>
              <w:rPr>
                <w:szCs w:val="21"/>
              </w:rPr>
            </w:pPr>
            <w:r>
              <w:rPr>
                <w:rFonts w:hint="eastAsia"/>
                <w:szCs w:val="21"/>
              </w:rPr>
              <w:t>检验依据</w:t>
            </w:r>
          </w:p>
        </w:tc>
        <w:tc>
          <w:tcPr>
            <w:tcW w:w="24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749252">
            <w:pPr>
              <w:adjustRightInd w:val="0"/>
              <w:snapToGrid w:val="0"/>
              <w:jc w:val="center"/>
              <w:rPr>
                <w:szCs w:val="21"/>
              </w:rPr>
            </w:pPr>
            <w:r>
              <w:rPr>
                <w:rFonts w:hint="eastAsia"/>
                <w:szCs w:val="21"/>
              </w:rPr>
              <w:t>检验方法</w:t>
            </w:r>
          </w:p>
        </w:tc>
      </w:tr>
      <w:tr w14:paraId="206E45E2">
        <w:tblPrEx>
          <w:tblCellMar>
            <w:top w:w="0" w:type="dxa"/>
            <w:left w:w="108" w:type="dxa"/>
            <w:bottom w:w="0" w:type="dxa"/>
            <w:right w:w="108" w:type="dxa"/>
          </w:tblCellMar>
        </w:tblPrEx>
        <w:trPr>
          <w:trHeight w:val="362"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4B23A6">
            <w:pPr>
              <w:widowControl/>
              <w:jc w:val="center"/>
              <w:textAlignment w:val="center"/>
              <w:rPr>
                <w:rFonts w:hint="eastAsia"/>
                <w:szCs w:val="21"/>
              </w:rPr>
            </w:pPr>
            <w:r>
              <w:rPr>
                <w:rFonts w:hint="eastAsia"/>
                <w:szCs w:val="21"/>
              </w:rPr>
              <w:t>1</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16126F">
            <w:pPr>
              <w:adjustRightInd w:val="0"/>
              <w:snapToGrid w:val="0"/>
              <w:jc w:val="center"/>
              <w:rPr>
                <w:szCs w:val="21"/>
              </w:rPr>
            </w:pPr>
            <w:r>
              <w:rPr>
                <w:rFonts w:hint="eastAsia"/>
                <w:szCs w:val="21"/>
              </w:rPr>
              <w:t>冰点</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B9CFF19">
            <w:pPr>
              <w:widowControl/>
              <w:jc w:val="center"/>
              <w:textAlignment w:val="center"/>
              <w:rPr>
                <w:szCs w:val="21"/>
              </w:rPr>
            </w:pPr>
            <w:r>
              <w:rPr>
                <w:rFonts w:hint="eastAsia"/>
                <w:szCs w:val="21"/>
              </w:rPr>
              <w:t xml:space="preserve">GB/T 23436-2009 </w:t>
            </w:r>
          </w:p>
        </w:tc>
        <w:tc>
          <w:tcPr>
            <w:tcW w:w="24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61ADC6">
            <w:pPr>
              <w:widowControl/>
              <w:jc w:val="center"/>
              <w:textAlignment w:val="center"/>
              <w:rPr>
                <w:rFonts w:hint="eastAsia" w:ascii="仿宋_GB2312" w:hAnsi="仿宋" w:eastAsia="仿宋_GB2312" w:cs="仿宋"/>
                <w:szCs w:val="21"/>
              </w:rPr>
            </w:pPr>
            <w:r>
              <w:rPr>
                <w:rFonts w:hint="eastAsia"/>
                <w:szCs w:val="21"/>
              </w:rPr>
              <w:t>SH/T 0090-1991</w:t>
            </w:r>
          </w:p>
        </w:tc>
      </w:tr>
      <w:tr w14:paraId="465C7595">
        <w:tblPrEx>
          <w:tblCellMar>
            <w:top w:w="0" w:type="dxa"/>
            <w:left w:w="108" w:type="dxa"/>
            <w:bottom w:w="0" w:type="dxa"/>
            <w:right w:w="108" w:type="dxa"/>
          </w:tblCellMar>
        </w:tblPrEx>
        <w:trPr>
          <w:trHeight w:val="362"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2AFC54">
            <w:pPr>
              <w:widowControl/>
              <w:jc w:val="center"/>
              <w:textAlignment w:val="center"/>
              <w:rPr>
                <w:rFonts w:hint="eastAsia"/>
                <w:szCs w:val="21"/>
              </w:rPr>
            </w:pPr>
            <w:r>
              <w:rPr>
                <w:rFonts w:hint="eastAsia"/>
                <w:szCs w:val="21"/>
              </w:rPr>
              <w:t>2</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9603F9">
            <w:pPr>
              <w:adjustRightInd w:val="0"/>
              <w:snapToGrid w:val="0"/>
              <w:jc w:val="center"/>
              <w:rPr>
                <w:szCs w:val="21"/>
              </w:rPr>
            </w:pPr>
            <w:r>
              <w:rPr>
                <w:rFonts w:hint="eastAsia"/>
                <w:szCs w:val="21"/>
              </w:rPr>
              <w:t>pH值</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D09EF2">
            <w:pPr>
              <w:widowControl/>
              <w:jc w:val="center"/>
              <w:textAlignment w:val="center"/>
              <w:rPr>
                <w:szCs w:val="21"/>
              </w:rPr>
            </w:pPr>
            <w:r>
              <w:rPr>
                <w:rFonts w:hint="eastAsia"/>
                <w:szCs w:val="21"/>
              </w:rPr>
              <w:t xml:space="preserve">GB/T 23436-2009 </w:t>
            </w:r>
          </w:p>
        </w:tc>
        <w:tc>
          <w:tcPr>
            <w:tcW w:w="24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D1D521">
            <w:pPr>
              <w:widowControl/>
              <w:jc w:val="center"/>
              <w:textAlignment w:val="center"/>
              <w:rPr>
                <w:rFonts w:hint="eastAsia" w:ascii="仿宋_GB2312" w:hAnsi="仿宋" w:eastAsia="仿宋_GB2312" w:cs="仿宋"/>
                <w:szCs w:val="21"/>
              </w:rPr>
            </w:pPr>
            <w:r>
              <w:rPr>
                <w:rFonts w:hint="eastAsia"/>
                <w:szCs w:val="21"/>
              </w:rPr>
              <w:t>SH/T 0069-1991</w:t>
            </w:r>
          </w:p>
        </w:tc>
      </w:tr>
      <w:tr w14:paraId="0DA78DFB">
        <w:tblPrEx>
          <w:tblCellMar>
            <w:top w:w="0" w:type="dxa"/>
            <w:left w:w="108" w:type="dxa"/>
            <w:bottom w:w="0" w:type="dxa"/>
            <w:right w:w="108" w:type="dxa"/>
          </w:tblCellMar>
        </w:tblPrEx>
        <w:trPr>
          <w:trHeight w:val="362"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CB6A68">
            <w:pPr>
              <w:widowControl/>
              <w:jc w:val="center"/>
              <w:textAlignment w:val="center"/>
              <w:rPr>
                <w:rFonts w:hint="eastAsia"/>
                <w:szCs w:val="21"/>
              </w:rPr>
            </w:pPr>
            <w:r>
              <w:rPr>
                <w:rFonts w:hint="eastAsia"/>
                <w:szCs w:val="21"/>
              </w:rPr>
              <w:t>3</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327F87">
            <w:pPr>
              <w:adjustRightInd w:val="0"/>
              <w:snapToGrid w:val="0"/>
              <w:jc w:val="center"/>
              <w:rPr>
                <w:szCs w:val="21"/>
              </w:rPr>
            </w:pPr>
            <w:r>
              <w:rPr>
                <w:rFonts w:hint="eastAsia"/>
                <w:szCs w:val="21"/>
              </w:rPr>
              <w:t>相容性</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10B5DA">
            <w:pPr>
              <w:widowControl/>
              <w:jc w:val="center"/>
              <w:textAlignment w:val="center"/>
              <w:rPr>
                <w:szCs w:val="21"/>
              </w:rPr>
            </w:pPr>
            <w:r>
              <w:rPr>
                <w:rFonts w:hint="eastAsia"/>
                <w:szCs w:val="21"/>
              </w:rPr>
              <w:t xml:space="preserve">GB/T 23436-2009 </w:t>
            </w:r>
          </w:p>
        </w:tc>
        <w:tc>
          <w:tcPr>
            <w:tcW w:w="24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F0E746">
            <w:pPr>
              <w:widowControl/>
              <w:jc w:val="center"/>
              <w:textAlignment w:val="center"/>
              <w:rPr>
                <w:rFonts w:hint="eastAsia" w:ascii="仿宋_GB2312" w:hAnsi="仿宋" w:eastAsia="仿宋_GB2312" w:cs="仿宋"/>
                <w:szCs w:val="21"/>
              </w:rPr>
            </w:pPr>
            <w:r>
              <w:rPr>
                <w:rFonts w:hint="eastAsia"/>
                <w:szCs w:val="21"/>
              </w:rPr>
              <w:t>GB/T 23436-2009 附录C</w:t>
            </w:r>
          </w:p>
        </w:tc>
      </w:tr>
      <w:tr w14:paraId="4B93F0FA">
        <w:tblPrEx>
          <w:tblCellMar>
            <w:top w:w="0" w:type="dxa"/>
            <w:left w:w="108" w:type="dxa"/>
            <w:bottom w:w="0" w:type="dxa"/>
            <w:right w:w="108" w:type="dxa"/>
          </w:tblCellMar>
        </w:tblPrEx>
        <w:trPr>
          <w:trHeight w:val="362"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26B67C">
            <w:pPr>
              <w:widowControl/>
              <w:jc w:val="center"/>
              <w:textAlignment w:val="center"/>
              <w:rPr>
                <w:rFonts w:hint="eastAsia"/>
                <w:szCs w:val="21"/>
              </w:rPr>
            </w:pPr>
            <w:r>
              <w:rPr>
                <w:rFonts w:hint="eastAsia"/>
                <w:szCs w:val="21"/>
              </w:rPr>
              <w:t>4</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395A8C">
            <w:pPr>
              <w:adjustRightInd w:val="0"/>
              <w:snapToGrid w:val="0"/>
              <w:jc w:val="center"/>
              <w:rPr>
                <w:szCs w:val="21"/>
              </w:rPr>
            </w:pPr>
            <w:r>
              <w:rPr>
                <w:rFonts w:hint="eastAsia"/>
                <w:szCs w:val="21"/>
              </w:rPr>
              <w:t>对橡胶的影响</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4A4D7A">
            <w:pPr>
              <w:widowControl/>
              <w:jc w:val="center"/>
              <w:textAlignment w:val="center"/>
              <w:rPr>
                <w:szCs w:val="21"/>
              </w:rPr>
            </w:pPr>
            <w:r>
              <w:rPr>
                <w:rFonts w:hint="eastAsia"/>
                <w:szCs w:val="21"/>
              </w:rPr>
              <w:t xml:space="preserve">GB/T 23436-2009 </w:t>
            </w:r>
          </w:p>
        </w:tc>
        <w:tc>
          <w:tcPr>
            <w:tcW w:w="24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710CDA">
            <w:pPr>
              <w:widowControl/>
              <w:jc w:val="center"/>
              <w:textAlignment w:val="center"/>
              <w:rPr>
                <w:szCs w:val="21"/>
              </w:rPr>
            </w:pPr>
            <w:r>
              <w:rPr>
                <w:rFonts w:hint="eastAsia"/>
                <w:szCs w:val="21"/>
              </w:rPr>
              <w:t>GB/T 23436-2009 附录E</w:t>
            </w:r>
          </w:p>
        </w:tc>
      </w:tr>
      <w:tr w14:paraId="11CF2282">
        <w:tblPrEx>
          <w:tblCellMar>
            <w:top w:w="0" w:type="dxa"/>
            <w:left w:w="108" w:type="dxa"/>
            <w:bottom w:w="0" w:type="dxa"/>
            <w:right w:w="108" w:type="dxa"/>
          </w:tblCellMar>
        </w:tblPrEx>
        <w:trPr>
          <w:trHeight w:val="362"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6C50E5">
            <w:pPr>
              <w:widowControl/>
              <w:jc w:val="center"/>
              <w:textAlignment w:val="center"/>
              <w:rPr>
                <w:rFonts w:hint="eastAsia"/>
                <w:szCs w:val="21"/>
              </w:rPr>
            </w:pPr>
            <w:r>
              <w:rPr>
                <w:rFonts w:hint="eastAsia"/>
                <w:szCs w:val="21"/>
              </w:rPr>
              <w:t>5</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CEE1D9">
            <w:pPr>
              <w:adjustRightInd w:val="0"/>
              <w:snapToGrid w:val="0"/>
              <w:jc w:val="center"/>
              <w:rPr>
                <w:szCs w:val="21"/>
              </w:rPr>
            </w:pPr>
            <w:r>
              <w:rPr>
                <w:rFonts w:hint="eastAsia"/>
                <w:szCs w:val="21"/>
              </w:rPr>
              <w:t>对塑料的影响</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3E327B">
            <w:pPr>
              <w:widowControl/>
              <w:jc w:val="center"/>
              <w:textAlignment w:val="center"/>
              <w:rPr>
                <w:szCs w:val="21"/>
              </w:rPr>
            </w:pPr>
            <w:r>
              <w:rPr>
                <w:rFonts w:hint="eastAsia"/>
                <w:szCs w:val="21"/>
              </w:rPr>
              <w:t xml:space="preserve">GB/T 23436-2009 </w:t>
            </w:r>
          </w:p>
        </w:tc>
        <w:tc>
          <w:tcPr>
            <w:tcW w:w="24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FE51F7">
            <w:pPr>
              <w:widowControl/>
              <w:jc w:val="center"/>
              <w:textAlignment w:val="center"/>
              <w:rPr>
                <w:szCs w:val="21"/>
              </w:rPr>
            </w:pPr>
            <w:r>
              <w:rPr>
                <w:rFonts w:hint="eastAsia"/>
                <w:szCs w:val="21"/>
              </w:rPr>
              <w:t>GB/T 23436-2009 附录F</w:t>
            </w:r>
          </w:p>
        </w:tc>
      </w:tr>
      <w:tr w14:paraId="2B199F25">
        <w:tblPrEx>
          <w:tblCellMar>
            <w:top w:w="0" w:type="dxa"/>
            <w:left w:w="108" w:type="dxa"/>
            <w:bottom w:w="0" w:type="dxa"/>
            <w:right w:w="108" w:type="dxa"/>
          </w:tblCellMar>
        </w:tblPrEx>
        <w:trPr>
          <w:trHeight w:val="362" w:hRule="atLeast"/>
          <w:jc w:val="center"/>
        </w:trPr>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02FF556">
            <w:pPr>
              <w:widowControl/>
              <w:jc w:val="center"/>
              <w:textAlignment w:val="center"/>
              <w:rPr>
                <w:rFonts w:hint="eastAsia"/>
                <w:szCs w:val="21"/>
              </w:rPr>
            </w:pPr>
            <w:r>
              <w:rPr>
                <w:rFonts w:hint="eastAsia"/>
                <w:szCs w:val="21"/>
              </w:rPr>
              <w:t>6</w:t>
            </w:r>
          </w:p>
        </w:tc>
        <w:tc>
          <w:tcPr>
            <w:tcW w:w="27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C41109">
            <w:pPr>
              <w:adjustRightInd w:val="0"/>
              <w:snapToGrid w:val="0"/>
              <w:jc w:val="center"/>
              <w:rPr>
                <w:szCs w:val="21"/>
              </w:rPr>
            </w:pPr>
            <w:r>
              <w:rPr>
                <w:rFonts w:hint="eastAsia"/>
                <w:szCs w:val="21"/>
              </w:rPr>
              <w:t>热稳定性</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4D4C02">
            <w:pPr>
              <w:widowControl/>
              <w:jc w:val="center"/>
              <w:textAlignment w:val="center"/>
              <w:rPr>
                <w:szCs w:val="21"/>
              </w:rPr>
            </w:pPr>
            <w:r>
              <w:rPr>
                <w:rFonts w:hint="eastAsia"/>
                <w:szCs w:val="21"/>
              </w:rPr>
              <w:t xml:space="preserve">GB/T 23436-2009 </w:t>
            </w:r>
          </w:p>
        </w:tc>
        <w:tc>
          <w:tcPr>
            <w:tcW w:w="243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F9DEF8">
            <w:pPr>
              <w:widowControl/>
              <w:jc w:val="center"/>
              <w:textAlignment w:val="center"/>
              <w:rPr>
                <w:rFonts w:hint="eastAsia" w:ascii="宋体" w:hAnsi="宋体"/>
                <w:szCs w:val="21"/>
              </w:rPr>
            </w:pPr>
            <w:r>
              <w:rPr>
                <w:rFonts w:hint="eastAsia"/>
                <w:szCs w:val="21"/>
              </w:rPr>
              <w:t>GB/T 23436-2009 附录H</w:t>
            </w:r>
          </w:p>
        </w:tc>
      </w:tr>
    </w:tbl>
    <w:p w14:paraId="73C0491A">
      <w:pPr>
        <w:adjustRightInd w:val="0"/>
        <w:snapToGrid w:val="0"/>
        <w:spacing w:line="360" w:lineRule="auto"/>
        <w:ind w:firstLine="420"/>
        <w:jc w:val="center"/>
        <w:rPr>
          <w:szCs w:val="21"/>
        </w:rPr>
      </w:pPr>
    </w:p>
    <w:p w14:paraId="4F48EC55">
      <w:pPr>
        <w:adjustRightInd w:val="0"/>
        <w:snapToGrid w:val="0"/>
        <w:spacing w:line="440" w:lineRule="exact"/>
        <w:ind w:firstLine="420" w:firstLineChars="200"/>
        <w:rPr>
          <w:rFonts w:eastAsia="黑体"/>
          <w:color w:val="000000"/>
          <w:szCs w:val="21"/>
        </w:rPr>
      </w:pPr>
      <w:bookmarkStart w:id="0" w:name="_Hlk40347690"/>
      <w:r>
        <w:rPr>
          <w:color w:val="000000"/>
          <w:szCs w:val="21"/>
        </w:rPr>
        <w:t>执行企业标准、团体标准、地方标准的产品，检验项目参照上述内容执行。</w:t>
      </w:r>
      <w:bookmarkEnd w:id="0"/>
    </w:p>
    <w:p w14:paraId="326EDE26">
      <w:pPr>
        <w:spacing w:line="360" w:lineRule="auto"/>
        <w:rPr>
          <w:rFonts w:eastAsia="黑体"/>
          <w:color w:val="000000"/>
          <w:szCs w:val="21"/>
        </w:rPr>
      </w:pPr>
      <w:r>
        <w:rPr>
          <w:rFonts w:eastAsia="黑体"/>
          <w:color w:val="000000"/>
          <w:szCs w:val="21"/>
        </w:rPr>
        <w:t>3 判定规则</w:t>
      </w:r>
    </w:p>
    <w:p w14:paraId="0C6317AF">
      <w:pPr>
        <w:snapToGrid w:val="0"/>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3.1依据标准</w:t>
      </w:r>
    </w:p>
    <w:p w14:paraId="09066CAF">
      <w:pPr>
        <w:adjustRightInd w:val="0"/>
        <w:snapToGrid w:val="0"/>
        <w:spacing w:line="440" w:lineRule="exact"/>
        <w:ind w:firstLine="420" w:firstLineChars="200"/>
        <w:rPr>
          <w:color w:val="000000"/>
          <w:szCs w:val="21"/>
        </w:rPr>
      </w:pPr>
      <w:r>
        <w:rPr>
          <w:rFonts w:hint="eastAsia"/>
          <w:color w:val="000000"/>
          <w:szCs w:val="21"/>
        </w:rPr>
        <w:t>GB/T 23436-2009《汽车风窗玻璃清洗液》</w:t>
      </w:r>
    </w:p>
    <w:p w14:paraId="09C84D59">
      <w:pPr>
        <w:adjustRightInd w:val="0"/>
        <w:snapToGrid w:val="0"/>
        <w:spacing w:line="440" w:lineRule="exact"/>
        <w:ind w:firstLine="420" w:firstLineChars="200"/>
        <w:rPr>
          <w:color w:val="000000"/>
          <w:szCs w:val="21"/>
        </w:rPr>
      </w:pPr>
      <w:r>
        <w:rPr>
          <w:rFonts w:hint="eastAsia"/>
          <w:color w:val="000000"/>
          <w:szCs w:val="21"/>
        </w:rPr>
        <w:t>现行有效的企业标准、团体标准、地方标准及产品明示质量要求。</w:t>
      </w:r>
    </w:p>
    <w:p w14:paraId="263CB689">
      <w:pPr>
        <w:snapToGrid w:val="0"/>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3.2判定原则</w:t>
      </w:r>
    </w:p>
    <w:p w14:paraId="38244FA7">
      <w:pPr>
        <w:snapToGrid w:val="0"/>
        <w:spacing w:line="440" w:lineRule="exact"/>
        <w:ind w:firstLine="420" w:firstLineChars="200"/>
        <w:rPr>
          <w:color w:val="000000"/>
          <w:szCs w:val="21"/>
        </w:rPr>
      </w:pPr>
      <w:r>
        <w:rPr>
          <w:color w:val="000000"/>
          <w:szCs w:val="21"/>
        </w:rPr>
        <w:t>经检验，检验项目全部合格，判定为被抽查产品</w:t>
      </w:r>
      <w:r>
        <w:rPr>
          <w:color w:val="000000"/>
        </w:rPr>
        <w:t>所检项目未发现不合格</w:t>
      </w:r>
      <w:r>
        <w:rPr>
          <w:color w:val="000000"/>
          <w:szCs w:val="21"/>
        </w:rPr>
        <w:t>；检验项目中任一项或一项以上不合格，判定为被抽查产品不合格。</w:t>
      </w:r>
    </w:p>
    <w:p w14:paraId="3F2D8DF6">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479E3D6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0E06E7DF">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4359F219">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1729228F">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44BD">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6EF66825">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DF53">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6CD2E9AA">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D08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DUyN2VjZTUyM2M3MTczOTg0MTliOGRlMzAxM2MifQ=="/>
  </w:docVars>
  <w:rsids>
    <w:rsidRoot w:val="00172A27"/>
    <w:rsid w:val="00010BFF"/>
    <w:rsid w:val="0002012A"/>
    <w:rsid w:val="00051A44"/>
    <w:rsid w:val="0006594B"/>
    <w:rsid w:val="00077DED"/>
    <w:rsid w:val="00077E5C"/>
    <w:rsid w:val="00081CBD"/>
    <w:rsid w:val="00084634"/>
    <w:rsid w:val="00093453"/>
    <w:rsid w:val="000976DE"/>
    <w:rsid w:val="000E497D"/>
    <w:rsid w:val="000E49F8"/>
    <w:rsid w:val="000F5226"/>
    <w:rsid w:val="000F7C16"/>
    <w:rsid w:val="00100B50"/>
    <w:rsid w:val="00105FEA"/>
    <w:rsid w:val="001159CD"/>
    <w:rsid w:val="00120C9C"/>
    <w:rsid w:val="001216D4"/>
    <w:rsid w:val="00133DB1"/>
    <w:rsid w:val="0015070F"/>
    <w:rsid w:val="00172A27"/>
    <w:rsid w:val="001809DD"/>
    <w:rsid w:val="001D5CEF"/>
    <w:rsid w:val="001D6739"/>
    <w:rsid w:val="001E2570"/>
    <w:rsid w:val="001E4523"/>
    <w:rsid w:val="001F23C9"/>
    <w:rsid w:val="001F4FC1"/>
    <w:rsid w:val="0021099B"/>
    <w:rsid w:val="00210CAB"/>
    <w:rsid w:val="002216DC"/>
    <w:rsid w:val="0023519E"/>
    <w:rsid w:val="00243F97"/>
    <w:rsid w:val="00253624"/>
    <w:rsid w:val="00283A5A"/>
    <w:rsid w:val="0028631C"/>
    <w:rsid w:val="002C715B"/>
    <w:rsid w:val="002D0DD0"/>
    <w:rsid w:val="002D44A4"/>
    <w:rsid w:val="002D7441"/>
    <w:rsid w:val="002D7F8A"/>
    <w:rsid w:val="002E0D1D"/>
    <w:rsid w:val="002E21D0"/>
    <w:rsid w:val="003041D3"/>
    <w:rsid w:val="00314654"/>
    <w:rsid w:val="00316E35"/>
    <w:rsid w:val="003203A3"/>
    <w:rsid w:val="003254D6"/>
    <w:rsid w:val="0033643C"/>
    <w:rsid w:val="0033764F"/>
    <w:rsid w:val="003527BA"/>
    <w:rsid w:val="003736FD"/>
    <w:rsid w:val="00380689"/>
    <w:rsid w:val="003B6C91"/>
    <w:rsid w:val="003C0637"/>
    <w:rsid w:val="003C1705"/>
    <w:rsid w:val="003C210C"/>
    <w:rsid w:val="003C388C"/>
    <w:rsid w:val="003C3C74"/>
    <w:rsid w:val="003E61BF"/>
    <w:rsid w:val="00404ED1"/>
    <w:rsid w:val="00407310"/>
    <w:rsid w:val="00411B89"/>
    <w:rsid w:val="00441637"/>
    <w:rsid w:val="00442162"/>
    <w:rsid w:val="00443505"/>
    <w:rsid w:val="00445E86"/>
    <w:rsid w:val="00474E04"/>
    <w:rsid w:val="004A49AE"/>
    <w:rsid w:val="004A49FE"/>
    <w:rsid w:val="004B29A6"/>
    <w:rsid w:val="004D0C5A"/>
    <w:rsid w:val="004D20AF"/>
    <w:rsid w:val="004E00B8"/>
    <w:rsid w:val="004E1396"/>
    <w:rsid w:val="004F72B4"/>
    <w:rsid w:val="00520D97"/>
    <w:rsid w:val="00522E8C"/>
    <w:rsid w:val="0052324F"/>
    <w:rsid w:val="00557CC2"/>
    <w:rsid w:val="00557E4C"/>
    <w:rsid w:val="00563EBC"/>
    <w:rsid w:val="00592F05"/>
    <w:rsid w:val="005A511C"/>
    <w:rsid w:val="005A7E01"/>
    <w:rsid w:val="005B51E3"/>
    <w:rsid w:val="005E51E9"/>
    <w:rsid w:val="005E5702"/>
    <w:rsid w:val="005F6E13"/>
    <w:rsid w:val="00604576"/>
    <w:rsid w:val="00616424"/>
    <w:rsid w:val="00617C9E"/>
    <w:rsid w:val="00631634"/>
    <w:rsid w:val="0063505C"/>
    <w:rsid w:val="006361EA"/>
    <w:rsid w:val="0065079E"/>
    <w:rsid w:val="006657F4"/>
    <w:rsid w:val="00676490"/>
    <w:rsid w:val="00690888"/>
    <w:rsid w:val="006B2100"/>
    <w:rsid w:val="006C1681"/>
    <w:rsid w:val="006D1E9D"/>
    <w:rsid w:val="006F0971"/>
    <w:rsid w:val="00702D69"/>
    <w:rsid w:val="0072334C"/>
    <w:rsid w:val="0074263C"/>
    <w:rsid w:val="007736DD"/>
    <w:rsid w:val="00775779"/>
    <w:rsid w:val="00791E38"/>
    <w:rsid w:val="007B0C7A"/>
    <w:rsid w:val="007D0B5A"/>
    <w:rsid w:val="00801D2C"/>
    <w:rsid w:val="008136E9"/>
    <w:rsid w:val="00841FAB"/>
    <w:rsid w:val="00843F0F"/>
    <w:rsid w:val="008862EA"/>
    <w:rsid w:val="00895BEA"/>
    <w:rsid w:val="008A3497"/>
    <w:rsid w:val="008A6CE3"/>
    <w:rsid w:val="008A7D31"/>
    <w:rsid w:val="008B2495"/>
    <w:rsid w:val="008D7D0A"/>
    <w:rsid w:val="00906D2B"/>
    <w:rsid w:val="0091761C"/>
    <w:rsid w:val="00917A54"/>
    <w:rsid w:val="00932064"/>
    <w:rsid w:val="00943DD1"/>
    <w:rsid w:val="00955000"/>
    <w:rsid w:val="00962771"/>
    <w:rsid w:val="00983BE0"/>
    <w:rsid w:val="00994FD5"/>
    <w:rsid w:val="009C3D96"/>
    <w:rsid w:val="009D5C0D"/>
    <w:rsid w:val="00A05741"/>
    <w:rsid w:val="00A2180C"/>
    <w:rsid w:val="00A43553"/>
    <w:rsid w:val="00A606CE"/>
    <w:rsid w:val="00A869C3"/>
    <w:rsid w:val="00AA65D8"/>
    <w:rsid w:val="00AC30B2"/>
    <w:rsid w:val="00AD62EE"/>
    <w:rsid w:val="00B03346"/>
    <w:rsid w:val="00B1139A"/>
    <w:rsid w:val="00B160C9"/>
    <w:rsid w:val="00B364A0"/>
    <w:rsid w:val="00B5796C"/>
    <w:rsid w:val="00B61DB5"/>
    <w:rsid w:val="00B739EE"/>
    <w:rsid w:val="00B752D8"/>
    <w:rsid w:val="00B76430"/>
    <w:rsid w:val="00B8723C"/>
    <w:rsid w:val="00BA24F7"/>
    <w:rsid w:val="00BB7B19"/>
    <w:rsid w:val="00BE3B8C"/>
    <w:rsid w:val="00C10B51"/>
    <w:rsid w:val="00C26074"/>
    <w:rsid w:val="00C5744D"/>
    <w:rsid w:val="00C67BD2"/>
    <w:rsid w:val="00C7215F"/>
    <w:rsid w:val="00C80957"/>
    <w:rsid w:val="00C83B0A"/>
    <w:rsid w:val="00C91BEB"/>
    <w:rsid w:val="00C92747"/>
    <w:rsid w:val="00C9637F"/>
    <w:rsid w:val="00CA760B"/>
    <w:rsid w:val="00CC1494"/>
    <w:rsid w:val="00CE1E0C"/>
    <w:rsid w:val="00CE277E"/>
    <w:rsid w:val="00D15BE3"/>
    <w:rsid w:val="00D215A2"/>
    <w:rsid w:val="00D2351B"/>
    <w:rsid w:val="00D36889"/>
    <w:rsid w:val="00D56867"/>
    <w:rsid w:val="00D65E1F"/>
    <w:rsid w:val="00D70F7F"/>
    <w:rsid w:val="00D77429"/>
    <w:rsid w:val="00D86ADF"/>
    <w:rsid w:val="00DA663E"/>
    <w:rsid w:val="00DD4889"/>
    <w:rsid w:val="00DE7878"/>
    <w:rsid w:val="00E02A7F"/>
    <w:rsid w:val="00E07880"/>
    <w:rsid w:val="00E2187F"/>
    <w:rsid w:val="00E25998"/>
    <w:rsid w:val="00E31EEE"/>
    <w:rsid w:val="00E47EBA"/>
    <w:rsid w:val="00E54137"/>
    <w:rsid w:val="00E82621"/>
    <w:rsid w:val="00E85B7F"/>
    <w:rsid w:val="00E930E9"/>
    <w:rsid w:val="00E9421B"/>
    <w:rsid w:val="00ED0962"/>
    <w:rsid w:val="00EF24BF"/>
    <w:rsid w:val="00F0078F"/>
    <w:rsid w:val="00F1346C"/>
    <w:rsid w:val="00F776C6"/>
    <w:rsid w:val="00F77C9A"/>
    <w:rsid w:val="00F81570"/>
    <w:rsid w:val="00F87443"/>
    <w:rsid w:val="00FB576C"/>
    <w:rsid w:val="00FD2AA6"/>
    <w:rsid w:val="00FE7E8A"/>
    <w:rsid w:val="00FF68B3"/>
    <w:rsid w:val="01B80B7A"/>
    <w:rsid w:val="02E244CB"/>
    <w:rsid w:val="030559FB"/>
    <w:rsid w:val="03FE7EAB"/>
    <w:rsid w:val="047C599F"/>
    <w:rsid w:val="061D5992"/>
    <w:rsid w:val="073B1452"/>
    <w:rsid w:val="07832BA1"/>
    <w:rsid w:val="082D6FB0"/>
    <w:rsid w:val="085B1D6F"/>
    <w:rsid w:val="08844E22"/>
    <w:rsid w:val="08E72291"/>
    <w:rsid w:val="099F5C8C"/>
    <w:rsid w:val="0A1E73F4"/>
    <w:rsid w:val="0AF941C1"/>
    <w:rsid w:val="0DF3198E"/>
    <w:rsid w:val="10965AC6"/>
    <w:rsid w:val="1140560A"/>
    <w:rsid w:val="12307DC9"/>
    <w:rsid w:val="124D62E4"/>
    <w:rsid w:val="12887C05"/>
    <w:rsid w:val="12B74046"/>
    <w:rsid w:val="12E110C3"/>
    <w:rsid w:val="155E61A1"/>
    <w:rsid w:val="1577438A"/>
    <w:rsid w:val="158E72E0"/>
    <w:rsid w:val="171C0FEA"/>
    <w:rsid w:val="182F1ABD"/>
    <w:rsid w:val="18C16ACC"/>
    <w:rsid w:val="194B54E8"/>
    <w:rsid w:val="1A1670E6"/>
    <w:rsid w:val="1AE216BB"/>
    <w:rsid w:val="1AFD319C"/>
    <w:rsid w:val="1B6603B7"/>
    <w:rsid w:val="1D4E1BDE"/>
    <w:rsid w:val="1E297B4D"/>
    <w:rsid w:val="1EB17AB5"/>
    <w:rsid w:val="1ED61AE4"/>
    <w:rsid w:val="1F49071C"/>
    <w:rsid w:val="1FB65DB1"/>
    <w:rsid w:val="1FC81641"/>
    <w:rsid w:val="1FD4700F"/>
    <w:rsid w:val="1FD9384E"/>
    <w:rsid w:val="209F03B3"/>
    <w:rsid w:val="20EC5BC2"/>
    <w:rsid w:val="20FD71B1"/>
    <w:rsid w:val="211D59BC"/>
    <w:rsid w:val="219F2AFA"/>
    <w:rsid w:val="221C3EC6"/>
    <w:rsid w:val="22D8603F"/>
    <w:rsid w:val="234E72B5"/>
    <w:rsid w:val="23921209"/>
    <w:rsid w:val="23B15503"/>
    <w:rsid w:val="24241890"/>
    <w:rsid w:val="24264B88"/>
    <w:rsid w:val="24D740D4"/>
    <w:rsid w:val="25587FAA"/>
    <w:rsid w:val="267918E7"/>
    <w:rsid w:val="26962499"/>
    <w:rsid w:val="27364159"/>
    <w:rsid w:val="27A74232"/>
    <w:rsid w:val="29244F27"/>
    <w:rsid w:val="29312005"/>
    <w:rsid w:val="2A353D77"/>
    <w:rsid w:val="2AC717C5"/>
    <w:rsid w:val="2C250022"/>
    <w:rsid w:val="2C88600B"/>
    <w:rsid w:val="2D0B213D"/>
    <w:rsid w:val="2D8B2B22"/>
    <w:rsid w:val="2E2F6D2F"/>
    <w:rsid w:val="2E9F5C62"/>
    <w:rsid w:val="2EE1627B"/>
    <w:rsid w:val="2F503401"/>
    <w:rsid w:val="2F9037FD"/>
    <w:rsid w:val="2FF87D20"/>
    <w:rsid w:val="2FFA2612"/>
    <w:rsid w:val="30522674"/>
    <w:rsid w:val="31496090"/>
    <w:rsid w:val="3150593A"/>
    <w:rsid w:val="31BE28A4"/>
    <w:rsid w:val="31D24110"/>
    <w:rsid w:val="3202689B"/>
    <w:rsid w:val="320D1173"/>
    <w:rsid w:val="3293788C"/>
    <w:rsid w:val="34873A5C"/>
    <w:rsid w:val="359222F5"/>
    <w:rsid w:val="35BC534C"/>
    <w:rsid w:val="35FB69C2"/>
    <w:rsid w:val="363475D8"/>
    <w:rsid w:val="36A62466"/>
    <w:rsid w:val="36F823B4"/>
    <w:rsid w:val="377346B8"/>
    <w:rsid w:val="37FA1879"/>
    <w:rsid w:val="382C3278"/>
    <w:rsid w:val="383E69E7"/>
    <w:rsid w:val="388163D9"/>
    <w:rsid w:val="38BE13DB"/>
    <w:rsid w:val="3A0E0140"/>
    <w:rsid w:val="3AF64E5C"/>
    <w:rsid w:val="3B4402BD"/>
    <w:rsid w:val="3B7E6C11"/>
    <w:rsid w:val="3B8E367D"/>
    <w:rsid w:val="3B8E778B"/>
    <w:rsid w:val="3BB05953"/>
    <w:rsid w:val="3BF46386"/>
    <w:rsid w:val="3C090BBF"/>
    <w:rsid w:val="3CA37266"/>
    <w:rsid w:val="3CF7075F"/>
    <w:rsid w:val="3D7B02C4"/>
    <w:rsid w:val="3DA908AC"/>
    <w:rsid w:val="3DBF00CF"/>
    <w:rsid w:val="3DC97D5B"/>
    <w:rsid w:val="3DFF227A"/>
    <w:rsid w:val="3E5D51F2"/>
    <w:rsid w:val="3EA13331"/>
    <w:rsid w:val="3F32667F"/>
    <w:rsid w:val="4078764D"/>
    <w:rsid w:val="40DC4AF4"/>
    <w:rsid w:val="41474664"/>
    <w:rsid w:val="417B430D"/>
    <w:rsid w:val="418F3021"/>
    <w:rsid w:val="41F06AA9"/>
    <w:rsid w:val="41F83BB0"/>
    <w:rsid w:val="423F533B"/>
    <w:rsid w:val="42457934"/>
    <w:rsid w:val="443C13EE"/>
    <w:rsid w:val="44B30262"/>
    <w:rsid w:val="44DA134B"/>
    <w:rsid w:val="4516763C"/>
    <w:rsid w:val="456357E4"/>
    <w:rsid w:val="4585575A"/>
    <w:rsid w:val="45BE0C6C"/>
    <w:rsid w:val="465D7F9F"/>
    <w:rsid w:val="46D83FB0"/>
    <w:rsid w:val="474B6530"/>
    <w:rsid w:val="475E44B5"/>
    <w:rsid w:val="48593863"/>
    <w:rsid w:val="48C400DF"/>
    <w:rsid w:val="493113C1"/>
    <w:rsid w:val="496D4E83"/>
    <w:rsid w:val="499F7616"/>
    <w:rsid w:val="49B26D3A"/>
    <w:rsid w:val="49D547D7"/>
    <w:rsid w:val="4B0B4B1B"/>
    <w:rsid w:val="4B2C6678"/>
    <w:rsid w:val="4DB841F3"/>
    <w:rsid w:val="4DFC4771"/>
    <w:rsid w:val="4E404914"/>
    <w:rsid w:val="4E4357B4"/>
    <w:rsid w:val="4E465E03"/>
    <w:rsid w:val="4ECC7FC5"/>
    <w:rsid w:val="4F1B164B"/>
    <w:rsid w:val="50047BC4"/>
    <w:rsid w:val="50334005"/>
    <w:rsid w:val="505E421B"/>
    <w:rsid w:val="50FA7E11"/>
    <w:rsid w:val="517448D5"/>
    <w:rsid w:val="52205134"/>
    <w:rsid w:val="5279512E"/>
    <w:rsid w:val="528C7C8F"/>
    <w:rsid w:val="52910CBA"/>
    <w:rsid w:val="529E42FF"/>
    <w:rsid w:val="52EB0BC7"/>
    <w:rsid w:val="548D005E"/>
    <w:rsid w:val="549A4653"/>
    <w:rsid w:val="554A6079"/>
    <w:rsid w:val="578153D9"/>
    <w:rsid w:val="57E9601D"/>
    <w:rsid w:val="58350A83"/>
    <w:rsid w:val="58EF1411"/>
    <w:rsid w:val="58EF652E"/>
    <w:rsid w:val="5A056A12"/>
    <w:rsid w:val="5A2677D6"/>
    <w:rsid w:val="5A5C61B2"/>
    <w:rsid w:val="5A6F70EB"/>
    <w:rsid w:val="5A9647D7"/>
    <w:rsid w:val="5AAB580B"/>
    <w:rsid w:val="5B124BBD"/>
    <w:rsid w:val="5BEA4111"/>
    <w:rsid w:val="5C50253A"/>
    <w:rsid w:val="5D071DDC"/>
    <w:rsid w:val="5D6A1CEF"/>
    <w:rsid w:val="5ED15115"/>
    <w:rsid w:val="5EEE3F19"/>
    <w:rsid w:val="5F377E07"/>
    <w:rsid w:val="5F5A0C98"/>
    <w:rsid w:val="5F5F2560"/>
    <w:rsid w:val="60464805"/>
    <w:rsid w:val="6071095D"/>
    <w:rsid w:val="60BD7DF0"/>
    <w:rsid w:val="60C2740B"/>
    <w:rsid w:val="60CA62C0"/>
    <w:rsid w:val="615A5895"/>
    <w:rsid w:val="61A70276"/>
    <w:rsid w:val="620F042E"/>
    <w:rsid w:val="626764BC"/>
    <w:rsid w:val="62B92A90"/>
    <w:rsid w:val="638018DF"/>
    <w:rsid w:val="64176A36"/>
    <w:rsid w:val="64A31301"/>
    <w:rsid w:val="64A55079"/>
    <w:rsid w:val="65F53F8F"/>
    <w:rsid w:val="665054B9"/>
    <w:rsid w:val="678278F4"/>
    <w:rsid w:val="68150768"/>
    <w:rsid w:val="68466B73"/>
    <w:rsid w:val="687142E8"/>
    <w:rsid w:val="687150F2"/>
    <w:rsid w:val="68B35D2C"/>
    <w:rsid w:val="690F6F65"/>
    <w:rsid w:val="691602F4"/>
    <w:rsid w:val="69321FF3"/>
    <w:rsid w:val="699B6A4B"/>
    <w:rsid w:val="6B286B57"/>
    <w:rsid w:val="6CA9147F"/>
    <w:rsid w:val="6CD174AB"/>
    <w:rsid w:val="6D592EA5"/>
    <w:rsid w:val="6D8D7EC7"/>
    <w:rsid w:val="6DF40E20"/>
    <w:rsid w:val="6E4C47B8"/>
    <w:rsid w:val="6E7F4B8D"/>
    <w:rsid w:val="6E861244"/>
    <w:rsid w:val="6E9028F6"/>
    <w:rsid w:val="6EB507F9"/>
    <w:rsid w:val="6EE449F0"/>
    <w:rsid w:val="6EED7D49"/>
    <w:rsid w:val="6EF72976"/>
    <w:rsid w:val="6F357F21"/>
    <w:rsid w:val="70F30069"/>
    <w:rsid w:val="71542D7C"/>
    <w:rsid w:val="717F6C52"/>
    <w:rsid w:val="722C7C94"/>
    <w:rsid w:val="72361A07"/>
    <w:rsid w:val="738B18DE"/>
    <w:rsid w:val="73DD4830"/>
    <w:rsid w:val="74DD3B22"/>
    <w:rsid w:val="76006033"/>
    <w:rsid w:val="760A7432"/>
    <w:rsid w:val="76837622"/>
    <w:rsid w:val="76E25746"/>
    <w:rsid w:val="77160F3E"/>
    <w:rsid w:val="774A3AE4"/>
    <w:rsid w:val="7789082B"/>
    <w:rsid w:val="779427CE"/>
    <w:rsid w:val="78E139CE"/>
    <w:rsid w:val="78F2219D"/>
    <w:rsid w:val="7B35430A"/>
    <w:rsid w:val="7B48560F"/>
    <w:rsid w:val="7B65510B"/>
    <w:rsid w:val="7C5A4039"/>
    <w:rsid w:val="7D5611AF"/>
    <w:rsid w:val="7D9815A8"/>
    <w:rsid w:val="7DCC76C3"/>
    <w:rsid w:val="7DF7E7A3"/>
    <w:rsid w:val="7E6416AA"/>
    <w:rsid w:val="7F221B2F"/>
    <w:rsid w:val="7F594F87"/>
    <w:rsid w:val="E4E6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批注框文本 字符"/>
    <w:link w:val="3"/>
    <w:semiHidden/>
    <w:qFormat/>
    <w:uiPriority w:val="99"/>
    <w:rPr>
      <w:kern w:val="2"/>
      <w:sz w:val="18"/>
      <w:szCs w:val="18"/>
    </w:rPr>
  </w:style>
  <w:style w:type="character" w:customStyle="1" w:styleId="11">
    <w:name w:val="页脚 字符"/>
    <w:link w:val="4"/>
    <w:qFormat/>
    <w:uiPriority w:val="99"/>
    <w:rPr>
      <w:kern w:val="2"/>
      <w:sz w:val="18"/>
      <w:szCs w:val="18"/>
    </w:rPr>
  </w:style>
  <w:style w:type="character" w:customStyle="1" w:styleId="12">
    <w:name w:val="页眉 字符"/>
    <w:link w:val="5"/>
    <w:semiHidden/>
    <w:qFormat/>
    <w:uiPriority w:val="99"/>
    <w:rPr>
      <w:kern w:val="2"/>
      <w:sz w:val="18"/>
      <w:szCs w:val="18"/>
    </w:rPr>
  </w:style>
  <w:style w:type="paragraph" w:customStyle="1" w:styleId="13">
    <w:name w:val="列出段落1"/>
    <w:basedOn w:val="1"/>
    <w:qFormat/>
    <w:uiPriority w:val="34"/>
    <w:pPr>
      <w:ind w:firstLine="420" w:firstLineChars="200"/>
    </w:pPr>
    <w:rPr>
      <w:rFonts w:ascii="Calibri" w:hAnsi="Calibri"/>
      <w:szCs w:val="22"/>
    </w:rPr>
  </w:style>
  <w:style w:type="paragraph" w:customStyle="1" w:styleId="14">
    <w:name w:val="修订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590</Words>
  <Characters>752</Characters>
  <Lines>5</Lines>
  <Paragraphs>1</Paragraphs>
  <TotalTime>2</TotalTime>
  <ScaleCrop>false</ScaleCrop>
  <LinksUpToDate>false</LinksUpToDate>
  <CharactersWithSpaces>779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2020-07-28T02:18:00Z</dcterms:created>
  <dc:creator>Legend User</dc:creator>
  <cp:lastModifiedBy>随曲就伸</cp:lastModifiedBy>
  <cp:lastPrinted>2020-05-15T18:06:00Z</cp:lastPrinted>
  <dcterms:modified xsi:type="dcterms:W3CDTF">2025-06-05T08:32:39Z</dcterms:modified>
  <dc:title>××产品质量监督抽查实施细则</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BC7BF7C551ED4DB4BF844C819722606F_13</vt:lpwstr>
  </property>
  <property fmtid="{D5CDD505-2E9C-101B-9397-08002B2CF9AE}" pid="4" name="KSOTemplateDocerSaveRecord">
    <vt:lpwstr>eyJoZGlkIjoiOWI0ZDMzMmU1ODYzOTJiMjFkOGM4MDQxNDQ1MjRmZTciLCJ1c2VySWQiOiIyOTY4MDA2NzUifQ==</vt:lpwstr>
  </property>
</Properties>
</file>