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附件14</w:t>
      </w:r>
      <w:bookmarkStart w:id="7" w:name="_GoBack"/>
      <w:bookmarkEnd w:id="7"/>
    </w:p>
    <w:p>
      <w:pPr>
        <w:adjustRightInd w:val="0"/>
        <w:snapToGrid w:val="0"/>
        <w:spacing w:line="440" w:lineRule="exact"/>
        <w:jc w:val="center"/>
        <w:rPr>
          <w:rFonts w:eastAsia="方正小标宋简体"/>
          <w:color w:val="000000"/>
          <w:sz w:val="32"/>
          <w:szCs w:val="32"/>
        </w:rPr>
      </w:pPr>
      <w:r>
        <w:rPr>
          <w:rFonts w:hint="eastAsia" w:eastAsia="方正小标宋简体"/>
          <w:color w:val="000000"/>
          <w:sz w:val="32"/>
          <w:szCs w:val="32"/>
        </w:rPr>
        <w:t>陕西省</w:t>
      </w:r>
      <w:r>
        <w:rPr>
          <w:rFonts w:eastAsia="方正小标宋简体"/>
          <w:color w:val="000000"/>
          <w:sz w:val="32"/>
          <w:szCs w:val="32"/>
        </w:rPr>
        <w:t>智能坐便器产品质量监督抽查实施细则</w:t>
      </w:r>
    </w:p>
    <w:p>
      <w:pPr>
        <w:snapToGrid w:val="0"/>
        <w:spacing w:line="440" w:lineRule="exact"/>
        <w:ind w:firstLine="359" w:firstLineChars="171"/>
        <w:rPr>
          <w:color w:val="000000"/>
          <w:szCs w:val="21"/>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以随机抽样的方式在被抽样销售者的待销产品中抽取。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adjustRightInd w:val="0"/>
        <w:snapToGrid w:val="0"/>
        <w:spacing w:line="440" w:lineRule="exact"/>
        <w:ind w:firstLine="420" w:firstLineChars="200"/>
        <w:rPr>
          <w:color w:val="000000"/>
          <w:szCs w:val="21"/>
        </w:rPr>
      </w:pPr>
      <w:r>
        <w:rPr>
          <w:color w:val="000000"/>
          <w:szCs w:val="21"/>
        </w:rPr>
        <w:t>每批次产品抽取样品2台，其中1台作为检验样品，1台作为备用样品。</w:t>
      </w:r>
    </w:p>
    <w:p>
      <w:pPr>
        <w:snapToGrid w:val="0"/>
        <w:spacing w:line="440" w:lineRule="exact"/>
        <w:jc w:val="left"/>
        <w:rPr>
          <w:rFonts w:eastAsia="黑体"/>
          <w:color w:val="000000"/>
          <w:szCs w:val="21"/>
        </w:rPr>
      </w:pPr>
    </w:p>
    <w:p>
      <w:pPr>
        <w:snapToGrid w:val="0"/>
        <w:spacing w:line="440" w:lineRule="exact"/>
        <w:jc w:val="left"/>
        <w:rPr>
          <w:rFonts w:eastAsia="黑体"/>
          <w:color w:val="000000"/>
          <w:szCs w:val="21"/>
        </w:rPr>
      </w:pPr>
      <w:r>
        <w:rPr>
          <w:rFonts w:eastAsia="黑体"/>
          <w:color w:val="000000"/>
          <w:szCs w:val="21"/>
        </w:rPr>
        <w:t>2 检验依据</w:t>
      </w:r>
    </w:p>
    <w:p>
      <w:pPr>
        <w:snapToGrid w:val="0"/>
        <w:spacing w:line="440" w:lineRule="exact"/>
        <w:ind w:firstLine="420" w:firstLineChars="200"/>
        <w:jc w:val="center"/>
        <w:rPr>
          <w:rFonts w:hint="eastAsia"/>
          <w:color w:val="000000"/>
          <w:szCs w:val="21"/>
        </w:rPr>
      </w:pPr>
      <w:r>
        <w:rPr>
          <w:color w:val="000000"/>
          <w:szCs w:val="21"/>
        </w:rPr>
        <w:t>表1</w:t>
      </w:r>
      <w:r>
        <w:rPr>
          <w:rFonts w:hint="eastAsia"/>
          <w:color w:val="000000"/>
          <w:szCs w:val="21"/>
        </w:rPr>
        <w:t>-1</w:t>
      </w:r>
      <w:r>
        <w:rPr>
          <w:color w:val="000000"/>
          <w:szCs w:val="21"/>
        </w:rPr>
        <w:t xml:space="preserve"> 一体式智能坐便器</w:t>
      </w:r>
      <w:r>
        <w:rPr>
          <w:rFonts w:hint="eastAsia"/>
          <w:color w:val="000000"/>
          <w:szCs w:val="21"/>
        </w:rPr>
        <w:t>（执行</w:t>
      </w:r>
      <w:r>
        <w:t>GB 4706.1—2005</w:t>
      </w:r>
      <w:r>
        <w:rPr>
          <w:rFonts w:hint="eastAsia"/>
        </w:rPr>
        <w:t>、</w:t>
      </w:r>
      <w:r>
        <w:t>GB</w:t>
      </w:r>
      <w:r>
        <w:rPr>
          <w:rFonts w:hint="eastAsia"/>
        </w:rPr>
        <w:t xml:space="preserve"> </w:t>
      </w:r>
      <w:r>
        <w:t>4706.53—2008</w:t>
      </w:r>
      <w:r>
        <w:rPr>
          <w:rFonts w:hint="eastAsia"/>
        </w:rPr>
        <w:t>）</w:t>
      </w:r>
    </w:p>
    <w:tbl>
      <w:tblPr>
        <w:tblStyle w:val="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3540"/>
        <w:gridCol w:w="213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bookmarkStart w:id="0" w:name="_Hlk201078023"/>
            <w:r>
              <w:rPr>
                <w:color w:val="000000"/>
                <w:szCs w:val="21"/>
              </w:rPr>
              <w:t>序号</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检验项目</w:t>
            </w:r>
          </w:p>
        </w:tc>
        <w:tc>
          <w:tcPr>
            <w:tcW w:w="2130" w:type="dxa"/>
            <w:tcBorders>
              <w:top w:val="single" w:color="auto" w:sz="4" w:space="0"/>
              <w:left w:val="single" w:color="auto" w:sz="4" w:space="0"/>
              <w:bottom w:val="single" w:color="auto" w:sz="4" w:space="0"/>
              <w:right w:val="single" w:color="auto" w:sz="4" w:space="0"/>
            </w:tcBorders>
          </w:tcPr>
          <w:p>
            <w:pPr>
              <w:snapToGrid w:val="0"/>
              <w:spacing w:line="300" w:lineRule="exact"/>
              <w:jc w:val="center"/>
              <w:rPr>
                <w:color w:val="000000"/>
                <w:szCs w:val="21"/>
              </w:rPr>
            </w:pPr>
            <w:r>
              <w:rPr>
                <w:rFonts w:hint="eastAsia"/>
                <w:color w:val="000000"/>
                <w:szCs w:val="21"/>
              </w:rPr>
              <w:t>检验依据</w:t>
            </w: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单位周期能耗</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智能坐便器清洗平均用水量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智能坐便器冲洗平均用水量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双冲智能坐便器冲洗全冲用水量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双冲智能坐便器半冲平均用水量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智能坐便器能效水效限定值</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水温特性</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喷头自洁</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洗净功能</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10</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水封回复</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污水置换</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球排放</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颗粒排放</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混合介质排放</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卫生纸排放</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排水管道输送特性</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坐圈加热功能</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对触及带电部件的防护*</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19</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输入功率和电流*</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20</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发热*</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工作温度下的泄漏电流和电气强度*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耐潮湿*</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泄漏电流和电气强度*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非正常工作（不含19.11条款试验）*</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稳定性和机械危险*</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机械强度*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结构（不含22.46条款）*</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内部布线*</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29</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电源连接和外部软线*</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30</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外部导线用接线端子*</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接地措施*</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螺钉和连接*</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耐热和耐燃*</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吹风温度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GB/T 23131—2019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GB/T 23131—2019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清洗水流量</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清洗力</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清洗面积</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暖风温度</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34549—2024</w:t>
            </w:r>
          </w:p>
          <w:p>
            <w:pPr>
              <w:spacing w:line="300" w:lineRule="exact"/>
              <w:jc w:val="left"/>
            </w:pPr>
            <w:r>
              <w:t>JG/T 285—2010</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34549—2024</w:t>
            </w:r>
          </w:p>
          <w:p>
            <w:pPr>
              <w:spacing w:line="300" w:lineRule="exact"/>
              <w:jc w:val="left"/>
            </w:pPr>
            <w:r>
              <w:t>JG/T 285—2010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39</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肛门冲洗力</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JG/T 285—2010</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JG/T 285—2010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40</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安全水位*</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GB/T 6952—2015</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GB/T 6952—2015</w:t>
            </w:r>
          </w:p>
        </w:tc>
      </w:tr>
      <w:bookmarkEnd w:id="0"/>
    </w:tbl>
    <w:p>
      <w:pPr>
        <w:spacing w:line="440" w:lineRule="exact"/>
      </w:pPr>
    </w:p>
    <w:p>
      <w:pPr>
        <w:snapToGrid w:val="0"/>
        <w:spacing w:line="440" w:lineRule="exact"/>
        <w:ind w:firstLine="420" w:firstLineChars="200"/>
        <w:jc w:val="center"/>
        <w:rPr>
          <w:rFonts w:hint="eastAsia"/>
          <w:color w:val="000000"/>
          <w:szCs w:val="21"/>
        </w:rPr>
      </w:pPr>
      <w:r>
        <w:rPr>
          <w:color w:val="000000"/>
          <w:szCs w:val="21"/>
        </w:rPr>
        <w:t>表1</w:t>
      </w:r>
      <w:r>
        <w:rPr>
          <w:rFonts w:hint="eastAsia"/>
          <w:color w:val="000000"/>
          <w:szCs w:val="21"/>
        </w:rPr>
        <w:t>-2</w:t>
      </w:r>
      <w:r>
        <w:rPr>
          <w:color w:val="000000"/>
          <w:szCs w:val="21"/>
        </w:rPr>
        <w:t xml:space="preserve"> 一体式智能坐便器</w:t>
      </w:r>
      <w:r>
        <w:rPr>
          <w:rFonts w:hint="eastAsia"/>
          <w:color w:val="000000"/>
          <w:szCs w:val="21"/>
        </w:rPr>
        <w:t>（执行</w:t>
      </w:r>
      <w:r>
        <w:rPr>
          <w:rFonts w:hint="eastAsia"/>
        </w:rPr>
        <w:t>GB/T 4706.1—2024、GB/T 4706.53—2024）</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3451"/>
        <w:gridCol w:w="2294"/>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blHeade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序号</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检验项目</w:t>
            </w:r>
          </w:p>
        </w:tc>
        <w:tc>
          <w:tcPr>
            <w:tcW w:w="125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rFonts w:hint="eastAsia"/>
                <w:color w:val="000000"/>
                <w:szCs w:val="21"/>
              </w:rPr>
              <w:t>检验依据</w:t>
            </w:r>
          </w:p>
        </w:tc>
        <w:tc>
          <w:tcPr>
            <w:tcW w:w="124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单位周期能耗</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智能坐便器清洗平均用水量</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智能坐便器冲洗平均用水量</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双冲智能坐便器冲洗全冲用水量</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双冲智能坐便器半冲平均用水量</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智能坐便器能效水效限定值</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水温特性</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喷头自洁</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洗净功能</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GB/T 6952—2015</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10</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水封回复</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GB/T 6952—2015</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11</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污水置换</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GB/T 6952—2015</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12</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球排放</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13</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颗粒排放</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14</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混合介质排放</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GB/T 6952—2015</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t>GB/T 6952—2015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15</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卫生纸排放</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16</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排水管道输送特性</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17</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坐圈加热功能</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18</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对触及带电部件的防护*</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19</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输入功率和电流*</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20</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发热*</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21</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工作温度下的泄漏电流和电气强度*</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22</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耐潮湿*</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23</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泄漏电流和电气强度*</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24</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非正常工作（不含19.11条款试验）*</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25</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稳定性和机械危险*</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26</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机械强度（不含21.103条款）*</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27</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结构（不含22.46、22.57条款）*</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28</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内部布线*</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29</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电源连接和外部软线*</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30</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外部导线用接线端子*</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31</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接地措施*</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32</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螺钉和连接*</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33</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耐热和耐燃*</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34</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防锈*</w:t>
            </w:r>
          </w:p>
        </w:tc>
        <w:tc>
          <w:tcPr>
            <w:tcW w:w="1250"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9"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35</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吹风温度</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GB/T 23131—2019</w:t>
            </w:r>
          </w:p>
        </w:tc>
        <w:tc>
          <w:tcPr>
            <w:tcW w:w="1249" w:type="pct"/>
            <w:tcBorders>
              <w:top w:val="single" w:color="auto" w:sz="4" w:space="0"/>
              <w:left w:val="single" w:color="auto" w:sz="4" w:space="0"/>
              <w:bottom w:val="single" w:color="auto" w:sz="4" w:space="0"/>
              <w:right w:val="single" w:color="auto" w:sz="4" w:space="0"/>
            </w:tcBorders>
            <w:vAlign w:val="center"/>
          </w:tcPr>
          <w:p>
            <w:pPr>
              <w:jc w:val="left"/>
            </w:pPr>
            <w:r>
              <w:t>GB/T 23131—2019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36</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清洗水流量</w:t>
            </w:r>
          </w:p>
        </w:tc>
        <w:tc>
          <w:tcPr>
            <w:tcW w:w="1250" w:type="pct"/>
            <w:tcBorders>
              <w:top w:val="single" w:color="auto" w:sz="4" w:space="0"/>
              <w:left w:val="single" w:color="auto" w:sz="4" w:space="0"/>
              <w:bottom w:val="single" w:color="auto" w:sz="4" w:space="0"/>
              <w:right w:val="single" w:color="auto" w:sz="4" w:space="0"/>
            </w:tcBorders>
          </w:tcPr>
          <w:p>
            <w:pPr>
              <w:jc w:val="left"/>
            </w:pPr>
            <w:r>
              <w:t>GB/T 34549—2024</w:t>
            </w:r>
          </w:p>
        </w:tc>
        <w:tc>
          <w:tcPr>
            <w:tcW w:w="1249" w:type="pct"/>
            <w:tcBorders>
              <w:top w:val="single" w:color="auto" w:sz="4" w:space="0"/>
              <w:left w:val="single" w:color="auto" w:sz="4" w:space="0"/>
              <w:bottom w:val="single" w:color="auto" w:sz="4" w:space="0"/>
              <w:right w:val="single" w:color="auto" w:sz="4" w:space="0"/>
            </w:tcBorders>
          </w:tcPr>
          <w:p>
            <w:pPr>
              <w:jc w:val="left"/>
            </w:pPr>
            <w:r>
              <w:t>GB/T 34549—2024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37</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清洗力</w:t>
            </w:r>
          </w:p>
        </w:tc>
        <w:tc>
          <w:tcPr>
            <w:tcW w:w="1250" w:type="pct"/>
            <w:tcBorders>
              <w:top w:val="single" w:color="auto" w:sz="4" w:space="0"/>
              <w:left w:val="single" w:color="auto" w:sz="4" w:space="0"/>
              <w:bottom w:val="single" w:color="auto" w:sz="4" w:space="0"/>
              <w:right w:val="single" w:color="auto" w:sz="4" w:space="0"/>
            </w:tcBorders>
          </w:tcPr>
          <w:p>
            <w:pPr>
              <w:jc w:val="left"/>
            </w:pPr>
            <w:r>
              <w:t>GB/T 34549—2024</w:t>
            </w:r>
          </w:p>
        </w:tc>
        <w:tc>
          <w:tcPr>
            <w:tcW w:w="1249" w:type="pct"/>
            <w:tcBorders>
              <w:top w:val="single" w:color="auto" w:sz="4" w:space="0"/>
              <w:left w:val="single" w:color="auto" w:sz="4" w:space="0"/>
              <w:bottom w:val="single" w:color="auto" w:sz="4" w:space="0"/>
              <w:right w:val="single" w:color="auto" w:sz="4" w:space="0"/>
            </w:tcBorders>
          </w:tcPr>
          <w:p>
            <w:pPr>
              <w:jc w:val="left"/>
            </w:pPr>
            <w:r>
              <w:t>GB/T 34549—2024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38</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清洗面积</w:t>
            </w:r>
          </w:p>
        </w:tc>
        <w:tc>
          <w:tcPr>
            <w:tcW w:w="1250" w:type="pct"/>
            <w:tcBorders>
              <w:top w:val="single" w:color="auto" w:sz="4" w:space="0"/>
              <w:left w:val="single" w:color="auto" w:sz="4" w:space="0"/>
              <w:bottom w:val="single" w:color="auto" w:sz="4" w:space="0"/>
              <w:right w:val="single" w:color="auto" w:sz="4" w:space="0"/>
            </w:tcBorders>
          </w:tcPr>
          <w:p>
            <w:pPr>
              <w:jc w:val="left"/>
            </w:pPr>
            <w:r>
              <w:t>GB/T 34549—2024</w:t>
            </w:r>
          </w:p>
        </w:tc>
        <w:tc>
          <w:tcPr>
            <w:tcW w:w="1249" w:type="pct"/>
            <w:tcBorders>
              <w:top w:val="single" w:color="auto" w:sz="4" w:space="0"/>
              <w:left w:val="single" w:color="auto" w:sz="4" w:space="0"/>
              <w:bottom w:val="single" w:color="auto" w:sz="4" w:space="0"/>
              <w:right w:val="single" w:color="auto" w:sz="4" w:space="0"/>
            </w:tcBorders>
          </w:tcPr>
          <w:p>
            <w:pPr>
              <w:jc w:val="left"/>
            </w:pPr>
            <w:r>
              <w:t>GB/T 34549—2024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39</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暖风温度</w:t>
            </w:r>
          </w:p>
        </w:tc>
        <w:tc>
          <w:tcPr>
            <w:tcW w:w="1250" w:type="pct"/>
            <w:tcBorders>
              <w:top w:val="single" w:color="auto" w:sz="4" w:space="0"/>
              <w:left w:val="single" w:color="auto" w:sz="4" w:space="0"/>
              <w:bottom w:val="single" w:color="auto" w:sz="4" w:space="0"/>
              <w:right w:val="single" w:color="auto" w:sz="4" w:space="0"/>
            </w:tcBorders>
          </w:tcPr>
          <w:p>
            <w:pPr>
              <w:jc w:val="left"/>
            </w:pPr>
            <w:r>
              <w:t>GB/T 34549—2024</w:t>
            </w:r>
          </w:p>
          <w:p>
            <w:pPr>
              <w:jc w:val="left"/>
            </w:pPr>
            <w:r>
              <w:t>JG/T 285—2010</w:t>
            </w:r>
          </w:p>
        </w:tc>
        <w:tc>
          <w:tcPr>
            <w:tcW w:w="1249" w:type="pct"/>
            <w:tcBorders>
              <w:top w:val="single" w:color="auto" w:sz="4" w:space="0"/>
              <w:left w:val="single" w:color="auto" w:sz="4" w:space="0"/>
              <w:bottom w:val="single" w:color="auto" w:sz="4" w:space="0"/>
              <w:right w:val="single" w:color="auto" w:sz="4" w:space="0"/>
            </w:tcBorders>
          </w:tcPr>
          <w:p>
            <w:pPr>
              <w:jc w:val="left"/>
            </w:pPr>
            <w:r>
              <w:t>GB/T 34549—2024</w:t>
            </w:r>
          </w:p>
          <w:p>
            <w:pPr>
              <w:jc w:val="left"/>
            </w:pPr>
            <w:r>
              <w:t>JG/T 285—2010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40</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肛门冲洗力</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JG/T 285—2010</w:t>
            </w:r>
          </w:p>
        </w:tc>
        <w:tc>
          <w:tcPr>
            <w:tcW w:w="1249" w:type="pct"/>
            <w:tcBorders>
              <w:top w:val="single" w:color="auto" w:sz="4" w:space="0"/>
              <w:left w:val="single" w:color="auto" w:sz="4" w:space="0"/>
              <w:bottom w:val="single" w:color="auto" w:sz="4" w:space="0"/>
              <w:right w:val="single" w:color="auto" w:sz="4" w:space="0"/>
            </w:tcBorders>
            <w:vAlign w:val="center"/>
          </w:tcPr>
          <w:p>
            <w:pPr>
              <w:jc w:val="left"/>
            </w:pPr>
            <w:r>
              <w:t>JG/T 285—2010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41</w:t>
            </w:r>
          </w:p>
        </w:tc>
        <w:tc>
          <w:tcPr>
            <w:tcW w:w="188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安全水位*</w:t>
            </w:r>
          </w:p>
        </w:tc>
        <w:tc>
          <w:tcPr>
            <w:tcW w:w="1250" w:type="pct"/>
            <w:tcBorders>
              <w:top w:val="single" w:color="auto" w:sz="4" w:space="0"/>
              <w:left w:val="single" w:color="auto" w:sz="4" w:space="0"/>
              <w:bottom w:val="single" w:color="auto" w:sz="4" w:space="0"/>
              <w:right w:val="single" w:color="auto" w:sz="4" w:space="0"/>
            </w:tcBorders>
            <w:vAlign w:val="center"/>
          </w:tcPr>
          <w:p>
            <w:pPr>
              <w:jc w:val="left"/>
            </w:pPr>
            <w:r>
              <w:t>GB/T 6952—2015</w:t>
            </w:r>
          </w:p>
        </w:tc>
        <w:tc>
          <w:tcPr>
            <w:tcW w:w="1249" w:type="pct"/>
            <w:tcBorders>
              <w:top w:val="single" w:color="auto" w:sz="4" w:space="0"/>
              <w:left w:val="single" w:color="auto" w:sz="4" w:space="0"/>
              <w:bottom w:val="single" w:color="auto" w:sz="4" w:space="0"/>
              <w:right w:val="single" w:color="auto" w:sz="4" w:space="0"/>
            </w:tcBorders>
            <w:vAlign w:val="center"/>
          </w:tcPr>
          <w:p>
            <w:pPr>
              <w:jc w:val="left"/>
            </w:pPr>
            <w:r>
              <w:t>GB/T 6952—2015</w:t>
            </w:r>
          </w:p>
        </w:tc>
      </w:tr>
    </w:tbl>
    <w:p>
      <w:pPr>
        <w:spacing w:line="440" w:lineRule="exact"/>
        <w:rPr>
          <w:rFonts w:hint="eastAsia"/>
        </w:rPr>
      </w:pPr>
    </w:p>
    <w:p>
      <w:pPr>
        <w:snapToGrid w:val="0"/>
        <w:spacing w:line="440" w:lineRule="exact"/>
        <w:jc w:val="center"/>
        <w:rPr>
          <w:color w:val="000000"/>
          <w:szCs w:val="21"/>
        </w:rPr>
      </w:pPr>
      <w:r>
        <w:rPr>
          <w:color w:val="000000"/>
          <w:szCs w:val="21"/>
        </w:rPr>
        <w:t>表2</w:t>
      </w:r>
      <w:r>
        <w:rPr>
          <w:rFonts w:hint="eastAsia"/>
          <w:color w:val="000000"/>
          <w:szCs w:val="21"/>
        </w:rPr>
        <w:t>-1</w:t>
      </w:r>
      <w:r>
        <w:rPr>
          <w:color w:val="000000"/>
          <w:szCs w:val="21"/>
        </w:rPr>
        <w:t xml:space="preserve"> 分体式智能坐便器</w:t>
      </w:r>
      <w:r>
        <w:rPr>
          <w:rFonts w:hint="eastAsia"/>
          <w:color w:val="000000"/>
          <w:szCs w:val="21"/>
        </w:rPr>
        <w:t>（执行</w:t>
      </w:r>
      <w:r>
        <w:t>GB 4706.1—2005</w:t>
      </w:r>
      <w:r>
        <w:rPr>
          <w:rFonts w:hint="eastAsia"/>
        </w:rPr>
        <w:t>、</w:t>
      </w:r>
      <w:r>
        <w:t>GB</w:t>
      </w:r>
      <w:r>
        <w:rPr>
          <w:rFonts w:hint="eastAsia"/>
        </w:rPr>
        <w:t xml:space="preserve"> </w:t>
      </w:r>
      <w:r>
        <w:t>4706.53—2008</w:t>
      </w:r>
      <w:r>
        <w:rPr>
          <w:rFonts w:hint="eastAsia"/>
        </w:rPr>
        <w:t>）</w:t>
      </w:r>
    </w:p>
    <w:tbl>
      <w:tblPr>
        <w:tblStyle w:val="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3540"/>
        <w:gridCol w:w="213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序号</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检验项目</w:t>
            </w:r>
          </w:p>
        </w:tc>
        <w:tc>
          <w:tcPr>
            <w:tcW w:w="2130" w:type="dxa"/>
            <w:tcBorders>
              <w:top w:val="single" w:color="auto" w:sz="4" w:space="0"/>
              <w:left w:val="single" w:color="auto" w:sz="4" w:space="0"/>
              <w:bottom w:val="single" w:color="auto" w:sz="4" w:space="0"/>
              <w:right w:val="single" w:color="auto" w:sz="4" w:space="0"/>
            </w:tcBorders>
          </w:tcPr>
          <w:p>
            <w:pPr>
              <w:snapToGrid w:val="0"/>
              <w:spacing w:line="300" w:lineRule="exact"/>
              <w:jc w:val="center"/>
              <w:rPr>
                <w:color w:val="000000"/>
                <w:szCs w:val="21"/>
              </w:rPr>
            </w:pPr>
            <w:r>
              <w:rPr>
                <w:rFonts w:hint="eastAsia"/>
                <w:color w:val="000000"/>
                <w:szCs w:val="21"/>
              </w:rPr>
              <w:t>检验依据</w:t>
            </w: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单位周期能耗</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智能坐便器清洗平均用水量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智能坐便器能效水效限定值</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水温特性</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喷头自洁</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坐圈加热功能</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对触及带电部件的防护*</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输入功率和电流*</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发热*</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10</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工作温度下的泄漏电流和电气强度*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耐潮湿*</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泄漏电流和电气强度*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非正常工作（不含19.11条款试验）*</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稳定性和机械危险*</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机械强度*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结构（不含22.46条款）*</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内部布线*</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电源连接和外部软线*</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19</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外部导线用接线端子*</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20</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接地措施*</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21</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螺钉和连接*</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rPr>
                <w:szCs w:val="21"/>
              </w:rPr>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22</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耐热和耐燃*</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GB 4706.1—2005</w:t>
            </w:r>
          </w:p>
          <w:p>
            <w:pPr>
              <w:spacing w:line="300" w:lineRule="exact"/>
              <w:jc w:val="left"/>
            </w:pPr>
            <w:r>
              <w:t>GB 4706.53—2008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23</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吹风温度</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GB/T 23131—2019</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GB/T 23131—2019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24</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清洗水流量</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25</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清洗力</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26</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清洗面积</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w:t>
            </w:r>
            <w:r>
              <w:rPr>
                <w:rFonts w:hint="eastAsia"/>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27</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暖风温度</w:t>
            </w:r>
          </w:p>
        </w:tc>
        <w:tc>
          <w:tcPr>
            <w:tcW w:w="2130" w:type="dxa"/>
            <w:tcBorders>
              <w:top w:val="single" w:color="auto" w:sz="4" w:space="0"/>
              <w:left w:val="single" w:color="auto" w:sz="4" w:space="0"/>
              <w:bottom w:val="single" w:color="auto" w:sz="4" w:space="0"/>
              <w:right w:val="single" w:color="auto" w:sz="4" w:space="0"/>
            </w:tcBorders>
          </w:tcPr>
          <w:p>
            <w:pPr>
              <w:spacing w:line="300" w:lineRule="exact"/>
              <w:jc w:val="left"/>
            </w:pPr>
            <w:r>
              <w:t>GB/T 34549—2024</w:t>
            </w:r>
          </w:p>
          <w:p>
            <w:pPr>
              <w:spacing w:line="300" w:lineRule="exact"/>
              <w:jc w:val="left"/>
            </w:pPr>
            <w:r>
              <w:t>JG/T 285—2010</w:t>
            </w:r>
          </w:p>
        </w:tc>
        <w:tc>
          <w:tcPr>
            <w:tcW w:w="1986" w:type="dxa"/>
            <w:tcBorders>
              <w:top w:val="single" w:color="auto" w:sz="4" w:space="0"/>
              <w:left w:val="single" w:color="auto" w:sz="4" w:space="0"/>
              <w:bottom w:val="single" w:color="auto" w:sz="4" w:space="0"/>
              <w:right w:val="single" w:color="auto" w:sz="4" w:space="0"/>
            </w:tcBorders>
          </w:tcPr>
          <w:p>
            <w:pPr>
              <w:spacing w:line="300" w:lineRule="exact"/>
              <w:jc w:val="left"/>
            </w:pPr>
            <w:r>
              <w:t>GB/T 34549—2024</w:t>
            </w:r>
          </w:p>
          <w:p>
            <w:pPr>
              <w:spacing w:line="300" w:lineRule="exact"/>
              <w:jc w:val="left"/>
            </w:pPr>
            <w:r>
              <w:t>JG/T 285—2010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28</w:t>
            </w:r>
          </w:p>
        </w:tc>
        <w:tc>
          <w:tcPr>
            <w:tcW w:w="3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肛门冲洗力</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JG/T 285—2010</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JG/T 285—2010</w:t>
            </w:r>
          </w:p>
        </w:tc>
      </w:tr>
    </w:tbl>
    <w:p>
      <w:pPr>
        <w:adjustRightInd w:val="0"/>
        <w:snapToGrid w:val="0"/>
        <w:spacing w:line="440" w:lineRule="exact"/>
        <w:ind w:firstLine="420" w:firstLineChars="200"/>
        <w:rPr>
          <w:color w:val="000000"/>
          <w:szCs w:val="21"/>
        </w:rPr>
      </w:pPr>
    </w:p>
    <w:p>
      <w:pPr>
        <w:snapToGrid w:val="0"/>
        <w:spacing w:line="440" w:lineRule="exact"/>
        <w:jc w:val="center"/>
        <w:rPr>
          <w:rFonts w:hint="eastAsia"/>
          <w:color w:val="000000"/>
          <w:szCs w:val="21"/>
        </w:rPr>
      </w:pPr>
      <w:r>
        <w:rPr>
          <w:color w:val="000000"/>
          <w:szCs w:val="21"/>
        </w:rPr>
        <w:t>表2</w:t>
      </w:r>
      <w:r>
        <w:rPr>
          <w:rFonts w:hint="eastAsia"/>
          <w:color w:val="000000"/>
          <w:szCs w:val="21"/>
        </w:rPr>
        <w:t>-2</w:t>
      </w:r>
      <w:r>
        <w:rPr>
          <w:color w:val="000000"/>
          <w:szCs w:val="21"/>
        </w:rPr>
        <w:t xml:space="preserve"> 分体式智能坐便器</w:t>
      </w:r>
      <w:r>
        <w:rPr>
          <w:rFonts w:hint="eastAsia"/>
          <w:color w:val="000000"/>
          <w:szCs w:val="21"/>
        </w:rPr>
        <w:t>（执行</w:t>
      </w:r>
      <w:r>
        <w:rPr>
          <w:rFonts w:hint="eastAsia"/>
        </w:rPr>
        <w:t>GB/T 4706.1—2024、GB/T 4706.53—2024）</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3429"/>
        <w:gridCol w:w="2277"/>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序号</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检验项目</w:t>
            </w:r>
          </w:p>
        </w:tc>
        <w:tc>
          <w:tcPr>
            <w:tcW w:w="12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rFonts w:hint="eastAsia"/>
                <w:color w:val="000000"/>
                <w:szCs w:val="21"/>
              </w:rPr>
              <w:t>检验依据</w:t>
            </w:r>
          </w:p>
        </w:tc>
        <w:tc>
          <w:tcPr>
            <w:tcW w:w="12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单位周期能耗</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智能坐便器清洗平均用水量</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智能坐便器能效水效限定值</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水温特性</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喷头自洁</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坐圈加热功能</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szCs w:val="21"/>
              </w:rPr>
            </w:pPr>
            <w:r>
              <w:rPr>
                <w:szCs w:val="21"/>
              </w:rPr>
              <w:t>GB 38448—2019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对触及带电部件的防护*</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输入功率和电流*</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发热*</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10</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工作温度下的泄漏电流和电气强度*</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11</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耐潮湿*</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12</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泄漏电流和电气强度*</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13</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非正常工作（不含19.11条款试验）*</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14</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稳定性和机械危险*</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15</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机械强度（不含21.103条款）*</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16</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结构（不含22.46、22.57条款）*</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17</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内部布线*</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18</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电源连接和外部软线*</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19</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外部导线用接线端子*</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20</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接地措施*</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21</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螺钉和连接*</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szCs w:val="21"/>
              </w:rPr>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22</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耐热和耐燃*</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23</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防锈*</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rPr>
                <w:rFonts w:hint="eastAsia"/>
              </w:rPr>
            </w:pPr>
            <w:r>
              <w:rPr>
                <w:rFonts w:hint="eastAsia"/>
              </w:rPr>
              <w:t>GB/T 4706.53—2024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rPr>
              <w:t>GB/T 4706.1—2024</w:t>
            </w:r>
          </w:p>
          <w:p>
            <w:pPr>
              <w:jc w:val="left"/>
            </w:pPr>
            <w:r>
              <w:rPr>
                <w:rFonts w:hint="eastAsia"/>
              </w:rPr>
              <w:t>GB/T 4706.53—2024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24</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吹风温度</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23131—2019</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23131—2019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25</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清洗水流量</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26</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清洗力</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27</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清洗面积</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28</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暖风温度</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p>
            <w:pPr>
              <w:jc w:val="left"/>
            </w:pPr>
            <w:r>
              <w:t>JG/T 285—2010</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GB/T 34549—2024</w:t>
            </w:r>
          </w:p>
          <w:p>
            <w:pPr>
              <w:jc w:val="left"/>
            </w:pPr>
            <w:r>
              <w:t>JG/T 285—2010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29</w:t>
            </w:r>
          </w:p>
        </w:tc>
        <w:tc>
          <w:tcPr>
            <w:tcW w:w="186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肛门冲洗力</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JG/T 285—2010</w:t>
            </w:r>
          </w:p>
        </w:tc>
        <w:tc>
          <w:tcPr>
            <w:tcW w:w="1241" w:type="pct"/>
            <w:tcBorders>
              <w:top w:val="single" w:color="auto" w:sz="4" w:space="0"/>
              <w:left w:val="single" w:color="auto" w:sz="4" w:space="0"/>
              <w:bottom w:val="single" w:color="auto" w:sz="4" w:space="0"/>
              <w:right w:val="single" w:color="auto" w:sz="4" w:space="0"/>
            </w:tcBorders>
            <w:vAlign w:val="center"/>
          </w:tcPr>
          <w:p>
            <w:pPr>
              <w:jc w:val="left"/>
            </w:pPr>
            <w:r>
              <w:t>JG/T 285—2010</w:t>
            </w:r>
          </w:p>
        </w:tc>
      </w:tr>
    </w:tbl>
    <w:p>
      <w:pPr>
        <w:adjustRightInd w:val="0"/>
        <w:snapToGrid w:val="0"/>
        <w:spacing w:line="440" w:lineRule="exact"/>
        <w:ind w:firstLine="420" w:firstLineChars="200"/>
        <w:rPr>
          <w:rFonts w:hint="eastAsia"/>
          <w:color w:val="000000"/>
          <w:szCs w:val="21"/>
        </w:rPr>
      </w:pPr>
    </w:p>
    <w:p>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pPr>
        <w:snapToGrid w:val="0"/>
        <w:spacing w:line="440" w:lineRule="exact"/>
        <w:ind w:firstLine="420" w:firstLineChars="200"/>
        <w:rPr>
          <w:color w:val="000000"/>
          <w:szCs w:val="21"/>
        </w:rPr>
      </w:pPr>
    </w:p>
    <w:p>
      <w:pPr>
        <w:spacing w:line="440" w:lineRule="exact"/>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snapToGrid w:val="0"/>
        <w:spacing w:line="440" w:lineRule="exact"/>
        <w:ind w:firstLine="420" w:firstLineChars="200"/>
        <w:rPr>
          <w:rFonts w:hint="eastAsia"/>
          <w:color w:val="000000"/>
          <w:szCs w:val="21"/>
        </w:rPr>
      </w:pPr>
      <w:r>
        <w:rPr>
          <w:color w:val="000000"/>
          <w:szCs w:val="21"/>
        </w:rPr>
        <w:t>GB 38448—2019 智能坐便器能效水效限定值及等级</w:t>
      </w:r>
    </w:p>
    <w:p>
      <w:pPr>
        <w:snapToGrid w:val="0"/>
        <w:spacing w:line="440" w:lineRule="exact"/>
        <w:ind w:firstLine="420" w:firstLineChars="200"/>
        <w:rPr>
          <w:color w:val="000000"/>
          <w:szCs w:val="21"/>
        </w:rPr>
      </w:pPr>
      <w:bookmarkStart w:id="1" w:name="OLE_LINK15"/>
      <w:bookmarkStart w:id="2" w:name="OLE_LINK16"/>
      <w:r>
        <w:rPr>
          <w:color w:val="000000"/>
          <w:szCs w:val="21"/>
        </w:rPr>
        <w:t>GB 4706.1—2005 家用和类似用途电器的安全</w:t>
      </w:r>
      <w:r>
        <w:rPr>
          <w:rFonts w:hint="eastAsia"/>
          <w:color w:val="000000"/>
          <w:szCs w:val="21"/>
        </w:rPr>
        <w:t xml:space="preserve">  </w:t>
      </w:r>
      <w:r>
        <w:rPr>
          <w:color w:val="000000"/>
          <w:szCs w:val="21"/>
        </w:rPr>
        <w:t>第1部分：通用要求</w:t>
      </w:r>
    </w:p>
    <w:p>
      <w:pPr>
        <w:snapToGrid w:val="0"/>
        <w:spacing w:line="440" w:lineRule="exact"/>
        <w:ind w:firstLine="420" w:firstLineChars="200"/>
        <w:rPr>
          <w:color w:val="000000"/>
          <w:szCs w:val="21"/>
        </w:rPr>
      </w:pPr>
      <w:r>
        <w:rPr>
          <w:color w:val="000000"/>
          <w:szCs w:val="21"/>
        </w:rPr>
        <w:t>GB/T 4706.1—2024 家用和类似用途电器的安全</w:t>
      </w:r>
      <w:r>
        <w:rPr>
          <w:rFonts w:hint="eastAsia"/>
          <w:color w:val="000000"/>
          <w:szCs w:val="21"/>
        </w:rPr>
        <w:t xml:space="preserve">  </w:t>
      </w:r>
      <w:r>
        <w:rPr>
          <w:color w:val="000000"/>
          <w:szCs w:val="21"/>
        </w:rPr>
        <w:t>第1部分：通用要求</w:t>
      </w:r>
    </w:p>
    <w:p>
      <w:pPr>
        <w:snapToGrid w:val="0"/>
        <w:spacing w:line="440" w:lineRule="exact"/>
        <w:ind w:firstLine="420" w:firstLineChars="200"/>
        <w:rPr>
          <w:color w:val="000000"/>
          <w:szCs w:val="21"/>
        </w:rPr>
      </w:pPr>
      <w:r>
        <w:rPr>
          <w:color w:val="000000"/>
          <w:szCs w:val="21"/>
        </w:rPr>
        <w:t>GB 4706.53—2008 家用和类似用途电器的安全</w:t>
      </w:r>
      <w:r>
        <w:rPr>
          <w:rFonts w:hint="eastAsia"/>
          <w:color w:val="000000"/>
          <w:szCs w:val="21"/>
        </w:rPr>
        <w:t xml:space="preserve">  </w:t>
      </w:r>
      <w:r>
        <w:rPr>
          <w:color w:val="000000"/>
          <w:szCs w:val="21"/>
        </w:rPr>
        <w:t>坐便器的特殊要求</w:t>
      </w:r>
    </w:p>
    <w:p>
      <w:pPr>
        <w:snapToGrid w:val="0"/>
        <w:spacing w:line="440" w:lineRule="exact"/>
        <w:ind w:firstLine="420" w:firstLineChars="200"/>
        <w:rPr>
          <w:color w:val="000000"/>
          <w:szCs w:val="21"/>
        </w:rPr>
      </w:pPr>
      <w:r>
        <w:rPr>
          <w:color w:val="000000"/>
          <w:szCs w:val="21"/>
        </w:rPr>
        <w:t>GB</w:t>
      </w:r>
      <w:r>
        <w:rPr>
          <w:rFonts w:hint="eastAsia"/>
          <w:color w:val="000000"/>
          <w:szCs w:val="21"/>
        </w:rPr>
        <w:t>/T</w:t>
      </w:r>
      <w:r>
        <w:rPr>
          <w:color w:val="000000"/>
          <w:szCs w:val="21"/>
        </w:rPr>
        <w:t xml:space="preserve"> 4706.53—20</w:t>
      </w:r>
      <w:r>
        <w:rPr>
          <w:rFonts w:hint="eastAsia"/>
          <w:color w:val="000000"/>
          <w:szCs w:val="21"/>
        </w:rPr>
        <w:t xml:space="preserve">24 </w:t>
      </w:r>
      <w:r>
        <w:rPr>
          <w:color w:val="000000"/>
          <w:szCs w:val="21"/>
        </w:rPr>
        <w:t>家用和类似用途电器的安全</w:t>
      </w:r>
      <w:r>
        <w:rPr>
          <w:rFonts w:hint="eastAsia"/>
          <w:color w:val="000000"/>
          <w:szCs w:val="21"/>
        </w:rPr>
        <w:t xml:space="preserve">  </w:t>
      </w:r>
      <w:r>
        <w:rPr>
          <w:color w:val="000000"/>
          <w:szCs w:val="21"/>
        </w:rPr>
        <w:t>第</w:t>
      </w:r>
      <w:r>
        <w:rPr>
          <w:rFonts w:hint="eastAsia"/>
          <w:color w:val="000000"/>
          <w:szCs w:val="21"/>
        </w:rPr>
        <w:t>53</w:t>
      </w:r>
      <w:r>
        <w:rPr>
          <w:color w:val="000000"/>
          <w:szCs w:val="21"/>
        </w:rPr>
        <w:t>部分：坐便器的特殊要求</w:t>
      </w:r>
    </w:p>
    <w:p>
      <w:pPr>
        <w:snapToGrid w:val="0"/>
        <w:spacing w:line="440" w:lineRule="exact"/>
        <w:ind w:firstLine="420" w:firstLineChars="200"/>
        <w:rPr>
          <w:color w:val="000000"/>
          <w:szCs w:val="21"/>
        </w:rPr>
      </w:pPr>
      <w:bookmarkStart w:id="3" w:name="OLE_LINK19"/>
      <w:bookmarkStart w:id="4" w:name="OLE_LINK17"/>
      <w:r>
        <w:rPr>
          <w:color w:val="000000"/>
          <w:szCs w:val="21"/>
        </w:rPr>
        <w:t>GB/T 6952—2015 卫生陶瓷</w:t>
      </w:r>
    </w:p>
    <w:bookmarkEnd w:id="3"/>
    <w:p>
      <w:pPr>
        <w:snapToGrid w:val="0"/>
        <w:spacing w:line="440" w:lineRule="exact"/>
        <w:ind w:firstLine="420" w:firstLineChars="200"/>
        <w:rPr>
          <w:color w:val="000000"/>
          <w:szCs w:val="21"/>
        </w:rPr>
      </w:pPr>
      <w:bookmarkStart w:id="5" w:name="OLE_LINK18"/>
      <w:bookmarkStart w:id="6" w:name="OLE_LINK20"/>
      <w:r>
        <w:rPr>
          <w:color w:val="000000"/>
          <w:szCs w:val="21"/>
        </w:rPr>
        <w:t>GB/T 23131—2019 家用和类似用途电坐便器便座</w:t>
      </w:r>
    </w:p>
    <w:bookmarkEnd w:id="5"/>
    <w:bookmarkEnd w:id="6"/>
    <w:p>
      <w:pPr>
        <w:snapToGrid w:val="0"/>
        <w:spacing w:line="440" w:lineRule="exact"/>
        <w:ind w:firstLine="420" w:firstLineChars="200"/>
        <w:rPr>
          <w:color w:val="000000"/>
          <w:szCs w:val="21"/>
        </w:rPr>
      </w:pPr>
      <w:r>
        <w:rPr>
          <w:color w:val="000000"/>
          <w:szCs w:val="21"/>
        </w:rPr>
        <w:t>GB/T 34549—2024卫生洁具</w:t>
      </w:r>
      <w:r>
        <w:rPr>
          <w:rFonts w:hint="eastAsia"/>
          <w:color w:val="000000"/>
          <w:szCs w:val="21"/>
        </w:rPr>
        <w:t xml:space="preserve">  </w:t>
      </w:r>
      <w:r>
        <w:rPr>
          <w:color w:val="000000"/>
          <w:szCs w:val="21"/>
        </w:rPr>
        <w:t>智能坐便器</w:t>
      </w:r>
    </w:p>
    <w:bookmarkEnd w:id="1"/>
    <w:bookmarkEnd w:id="2"/>
    <w:bookmarkEnd w:id="4"/>
    <w:p>
      <w:pPr>
        <w:snapToGrid w:val="0"/>
        <w:spacing w:line="440" w:lineRule="exact"/>
        <w:ind w:firstLine="420" w:firstLineChars="200"/>
        <w:rPr>
          <w:rFonts w:hint="eastAsia"/>
          <w:color w:val="000000"/>
          <w:szCs w:val="21"/>
        </w:rPr>
      </w:pPr>
      <w:r>
        <w:rPr>
          <w:color w:val="000000"/>
          <w:szCs w:val="21"/>
        </w:rPr>
        <w:t>JG/T 285—2010 坐便洁身器</w:t>
      </w:r>
    </w:p>
    <w:p>
      <w:pPr>
        <w:snapToGrid w:val="0"/>
        <w:spacing w:line="440" w:lineRule="exact"/>
        <w:ind w:firstLine="420" w:firstLineChars="200"/>
        <w:rPr>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Pr>
        <w:spacing w:line="440" w:lineRule="exact"/>
        <w:rPr>
          <w:color w:val="000000"/>
          <w:szCs w:val="21"/>
        </w:rPr>
      </w:pP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Medium">
    <w:panose1 w:val="020B0600000000000000"/>
    <w:charset w:val="86"/>
    <w:family w:val="auto"/>
    <w:pitch w:val="default"/>
    <w:sig w:usb0="30000083" w:usb1="2BDF3C10" w:usb2="00000016" w:usb3="00000000" w:csb0="602E0107" w:csb1="00000000"/>
  </w:font>
  <w:font w:name="思源宋体">
    <w:panose1 w:val="0202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4</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MGM3YjI3YzkyMGY3MjgxYTM2MjlmZjY2ODk4NWYifQ=="/>
    <w:docVar w:name="KSO_WPS_MARK_KEY" w:val="0abd94d2-a386-4005-8da8-316a6338e967"/>
  </w:docVars>
  <w:rsids>
    <w:rsidRoot w:val="00172A27"/>
    <w:rsid w:val="00051A44"/>
    <w:rsid w:val="00053221"/>
    <w:rsid w:val="00081CBD"/>
    <w:rsid w:val="000976DE"/>
    <w:rsid w:val="000A17E1"/>
    <w:rsid w:val="000B03BD"/>
    <w:rsid w:val="000C46CB"/>
    <w:rsid w:val="000C484B"/>
    <w:rsid w:val="001504F8"/>
    <w:rsid w:val="001514BA"/>
    <w:rsid w:val="001560B9"/>
    <w:rsid w:val="001617A7"/>
    <w:rsid w:val="00171471"/>
    <w:rsid w:val="00172A27"/>
    <w:rsid w:val="00174001"/>
    <w:rsid w:val="001809DD"/>
    <w:rsid w:val="00186960"/>
    <w:rsid w:val="001C4191"/>
    <w:rsid w:val="001D371A"/>
    <w:rsid w:val="00202A79"/>
    <w:rsid w:val="00225404"/>
    <w:rsid w:val="00253624"/>
    <w:rsid w:val="002D7F8A"/>
    <w:rsid w:val="002E0D1D"/>
    <w:rsid w:val="002E25AA"/>
    <w:rsid w:val="002E6036"/>
    <w:rsid w:val="00302390"/>
    <w:rsid w:val="003203A3"/>
    <w:rsid w:val="003244DA"/>
    <w:rsid w:val="003830C4"/>
    <w:rsid w:val="003A7A85"/>
    <w:rsid w:val="003C09EA"/>
    <w:rsid w:val="003C388C"/>
    <w:rsid w:val="003D1413"/>
    <w:rsid w:val="003E1BB1"/>
    <w:rsid w:val="003E61BF"/>
    <w:rsid w:val="003F22DE"/>
    <w:rsid w:val="004003F1"/>
    <w:rsid w:val="00405812"/>
    <w:rsid w:val="00406CB5"/>
    <w:rsid w:val="0041197A"/>
    <w:rsid w:val="00445E86"/>
    <w:rsid w:val="00474E04"/>
    <w:rsid w:val="004D0C5A"/>
    <w:rsid w:val="004D3DB7"/>
    <w:rsid w:val="004E1396"/>
    <w:rsid w:val="004F77A8"/>
    <w:rsid w:val="00556880"/>
    <w:rsid w:val="00563EBC"/>
    <w:rsid w:val="005744F4"/>
    <w:rsid w:val="005B4699"/>
    <w:rsid w:val="005C709C"/>
    <w:rsid w:val="005D7980"/>
    <w:rsid w:val="005F23E1"/>
    <w:rsid w:val="00605B56"/>
    <w:rsid w:val="00622E1B"/>
    <w:rsid w:val="00655957"/>
    <w:rsid w:val="00655BBB"/>
    <w:rsid w:val="00686849"/>
    <w:rsid w:val="00695780"/>
    <w:rsid w:val="006B0CF6"/>
    <w:rsid w:val="006B6513"/>
    <w:rsid w:val="006F0971"/>
    <w:rsid w:val="0072334C"/>
    <w:rsid w:val="0072647C"/>
    <w:rsid w:val="007353E6"/>
    <w:rsid w:val="007802F3"/>
    <w:rsid w:val="00785F6B"/>
    <w:rsid w:val="00832E2C"/>
    <w:rsid w:val="00841B14"/>
    <w:rsid w:val="00850E8A"/>
    <w:rsid w:val="008517DC"/>
    <w:rsid w:val="008700F0"/>
    <w:rsid w:val="008860EF"/>
    <w:rsid w:val="00895BEA"/>
    <w:rsid w:val="008A3497"/>
    <w:rsid w:val="008C4E6C"/>
    <w:rsid w:val="008D7113"/>
    <w:rsid w:val="00905237"/>
    <w:rsid w:val="00910E73"/>
    <w:rsid w:val="00917A54"/>
    <w:rsid w:val="0094476E"/>
    <w:rsid w:val="009A0072"/>
    <w:rsid w:val="009C4B7A"/>
    <w:rsid w:val="009D71E6"/>
    <w:rsid w:val="009E65F0"/>
    <w:rsid w:val="009E6737"/>
    <w:rsid w:val="009F1230"/>
    <w:rsid w:val="00A237FB"/>
    <w:rsid w:val="00A43553"/>
    <w:rsid w:val="00A87F5A"/>
    <w:rsid w:val="00A91D4B"/>
    <w:rsid w:val="00AB2311"/>
    <w:rsid w:val="00AC024A"/>
    <w:rsid w:val="00AD2E54"/>
    <w:rsid w:val="00AE4787"/>
    <w:rsid w:val="00B62AE6"/>
    <w:rsid w:val="00B93DCE"/>
    <w:rsid w:val="00BA61BF"/>
    <w:rsid w:val="00C26074"/>
    <w:rsid w:val="00C42F8C"/>
    <w:rsid w:val="00C833C7"/>
    <w:rsid w:val="00C83B0A"/>
    <w:rsid w:val="00CB2518"/>
    <w:rsid w:val="00CC3401"/>
    <w:rsid w:val="00CE1E0C"/>
    <w:rsid w:val="00CE277E"/>
    <w:rsid w:val="00D336FB"/>
    <w:rsid w:val="00D56867"/>
    <w:rsid w:val="00D56F85"/>
    <w:rsid w:val="00D7280E"/>
    <w:rsid w:val="00D83E1F"/>
    <w:rsid w:val="00DA2F29"/>
    <w:rsid w:val="00DB0911"/>
    <w:rsid w:val="00DC0DAA"/>
    <w:rsid w:val="00E02A7F"/>
    <w:rsid w:val="00E07880"/>
    <w:rsid w:val="00E5316F"/>
    <w:rsid w:val="00E82621"/>
    <w:rsid w:val="00EC0728"/>
    <w:rsid w:val="00ED48BE"/>
    <w:rsid w:val="00ED6BD1"/>
    <w:rsid w:val="00F01048"/>
    <w:rsid w:val="00F03E97"/>
    <w:rsid w:val="00F569BA"/>
    <w:rsid w:val="00F61AD7"/>
    <w:rsid w:val="00F77C9A"/>
    <w:rsid w:val="00F8494D"/>
    <w:rsid w:val="00F92B37"/>
    <w:rsid w:val="00FA26E7"/>
    <w:rsid w:val="00FB0D8C"/>
    <w:rsid w:val="00FB576C"/>
    <w:rsid w:val="00FD2AA6"/>
    <w:rsid w:val="00FD7C78"/>
    <w:rsid w:val="00FE236A"/>
    <w:rsid w:val="00FE70E2"/>
    <w:rsid w:val="00FE7E8A"/>
    <w:rsid w:val="0421648E"/>
    <w:rsid w:val="070A48D2"/>
    <w:rsid w:val="09AC6DD3"/>
    <w:rsid w:val="0B7A71CC"/>
    <w:rsid w:val="1271441F"/>
    <w:rsid w:val="138C5C33"/>
    <w:rsid w:val="15535206"/>
    <w:rsid w:val="15633B8A"/>
    <w:rsid w:val="17D77E1F"/>
    <w:rsid w:val="19260FDC"/>
    <w:rsid w:val="19D07F27"/>
    <w:rsid w:val="1BF66EA7"/>
    <w:rsid w:val="1EFC0299"/>
    <w:rsid w:val="24424953"/>
    <w:rsid w:val="2AE8644F"/>
    <w:rsid w:val="33A66C7C"/>
    <w:rsid w:val="34A24CE5"/>
    <w:rsid w:val="34EB27A2"/>
    <w:rsid w:val="3B502191"/>
    <w:rsid w:val="3B88632F"/>
    <w:rsid w:val="46B518C8"/>
    <w:rsid w:val="4A824AF4"/>
    <w:rsid w:val="4AC06EB6"/>
    <w:rsid w:val="501112F3"/>
    <w:rsid w:val="535A4EA2"/>
    <w:rsid w:val="55F0353B"/>
    <w:rsid w:val="58927053"/>
    <w:rsid w:val="5A426796"/>
    <w:rsid w:val="5C2136EC"/>
    <w:rsid w:val="5D2F49E8"/>
    <w:rsid w:val="636B5792"/>
    <w:rsid w:val="64FC7CF2"/>
    <w:rsid w:val="66957726"/>
    <w:rsid w:val="68C90380"/>
    <w:rsid w:val="6D3409FE"/>
    <w:rsid w:val="6D5271B7"/>
    <w:rsid w:val="6F013504"/>
    <w:rsid w:val="70BC26B5"/>
    <w:rsid w:val="70F24EDF"/>
    <w:rsid w:val="72CD5227"/>
    <w:rsid w:val="74DD42C0"/>
    <w:rsid w:val="7B795FA0"/>
    <w:rsid w:val="7C286A1A"/>
    <w:rsid w:val="7D394760"/>
    <w:rsid w:val="7FA167BD"/>
    <w:rsid w:val="EBF77175"/>
    <w:rsid w:val="F29F71EA"/>
    <w:rsid w:val="F8575F82"/>
    <w:rsid w:val="FFBFCEF7"/>
    <w:rsid w:val="FFF3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styleId="9">
    <w:name w:val="annotation reference"/>
    <w:unhideWhenUsed/>
    <w:qFormat/>
    <w:uiPriority w:val="99"/>
    <w:rPr>
      <w:sz w:val="21"/>
      <w:szCs w:val="21"/>
    </w:rPr>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1397</Words>
  <Characters>7968</Characters>
  <Lines>66</Lines>
  <Paragraphs>18</Paragraphs>
  <TotalTime>2</TotalTime>
  <ScaleCrop>false</ScaleCrop>
  <LinksUpToDate>false</LinksUpToDate>
  <CharactersWithSpaces>9347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2026-05-15T08:48:00Z</dcterms:created>
  <dc:creator>USER_QGJCS</dc:creator>
  <cp:lastModifiedBy>guest</cp:lastModifiedBy>
  <cp:lastPrinted>2019-12-06T15:53:00Z</cp:lastPrinted>
  <dcterms:modified xsi:type="dcterms:W3CDTF">2026-05-26T10:46:51Z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D7FD881352BE4001AF6470F8AB2D8C08</vt:lpwstr>
  </property>
  <property fmtid="{D5CDD505-2E9C-101B-9397-08002B2CF9AE}" pid="4" name="KSOSaveFontToCloudKey">
    <vt:lpwstr>550453206_embed</vt:lpwstr>
  </property>
  <property fmtid="{D5CDD505-2E9C-101B-9397-08002B2CF9AE}" pid="5" name="KSOTemplateDocerSaveRecord">
    <vt:lpwstr>eyJoZGlkIjoiMjA4YzNjNWY3OWUxNTJiNDQ0OTQyODY4ZmIzN2NjMTYiLCJ1c2VySWQiOiI4NDUzNTYwODIifQ==</vt:lpwstr>
  </property>
</Properties>
</file>