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黑体" w:hAnsi="黑体" w:eastAsia="黑体" w:cs="宋体"/>
          <w:b w:val="0"/>
          <w:bCs w:val="0"/>
          <w:color w:val="000000"/>
          <w:sz w:val="32"/>
          <w:szCs w:val="32"/>
          <w:lang w:val="en-US" w:eastAsia="zh-CN"/>
        </w:rPr>
      </w:pPr>
      <w:r>
        <w:rPr>
          <w:rFonts w:hint="eastAsia" w:ascii="黑体" w:hAnsi="黑体" w:eastAsia="黑体" w:cs="宋体"/>
          <w:b w:val="0"/>
          <w:bCs w:val="0"/>
          <w:color w:val="000000"/>
          <w:sz w:val="32"/>
          <w:szCs w:val="32"/>
        </w:rPr>
        <w:t>附件</w:t>
      </w:r>
      <w:r>
        <w:rPr>
          <w:rFonts w:hint="eastAsia" w:ascii="黑体" w:hAnsi="黑体" w:eastAsia="黑体" w:cs="宋体"/>
          <w:b w:val="0"/>
          <w:bCs w:val="0"/>
          <w:color w:val="000000"/>
          <w:sz w:val="32"/>
          <w:szCs w:val="32"/>
          <w:lang w:val="en-US" w:eastAsia="zh-CN"/>
        </w:rPr>
        <w:t>54</w:t>
      </w:r>
      <w:bookmarkStart w:id="2" w:name="_GoBack"/>
      <w:bookmarkEnd w:id="2"/>
    </w:p>
    <w:p>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方正小标宋简体" w:hAnsi="仿宋" w:eastAsia="方正小标宋简体" w:cs="方正仿宋简体"/>
          <w:sz w:val="32"/>
          <w:szCs w:val="32"/>
        </w:rPr>
        <w:t>陕西省</w:t>
      </w:r>
      <w:r>
        <w:rPr>
          <w:rFonts w:hint="eastAsia" w:ascii="方正小标宋简体" w:hAnsi="仿宋" w:eastAsia="方正小标宋简体" w:cs="方正仿宋简体"/>
          <w:color w:val="000000"/>
          <w:sz w:val="32"/>
          <w:szCs w:val="32"/>
        </w:rPr>
        <w:t>消防应急灯具产品质量监督抽查实施细则</w:t>
      </w:r>
    </w:p>
    <w:p>
      <w:pPr>
        <w:snapToGrid w:val="0"/>
        <w:spacing w:line="440" w:lineRule="exact"/>
        <w:ind w:firstLine="359" w:firstLineChars="171"/>
        <w:rPr>
          <w:rFonts w:hint="eastAsia" w:ascii="宋体" w:hAnsi="宋体"/>
          <w:color w:val="000000"/>
          <w:szCs w:val="21"/>
        </w:rPr>
      </w:pPr>
    </w:p>
    <w:p>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以随机抽样的方式在被抽样生产者、销售者的待销产品中抽取。</w:t>
      </w:r>
    </w:p>
    <w:p>
      <w:pPr>
        <w:snapToGrid w:val="0"/>
        <w:spacing w:line="440" w:lineRule="exact"/>
        <w:ind w:firstLine="420" w:firstLineChars="200"/>
        <w:rPr>
          <w:rFonts w:hint="eastAsia" w:ascii="宋体" w:hAnsi="宋体"/>
          <w:color w:val="000000"/>
          <w:szCs w:val="21"/>
        </w:rPr>
      </w:pPr>
      <w:bookmarkStart w:id="0" w:name="OLE_LINK1"/>
      <w:r>
        <w:rPr>
          <w:rFonts w:hint="eastAsia" w:ascii="宋体" w:hAnsi="宋体"/>
          <w:color w:val="000000"/>
          <w:szCs w:val="21"/>
        </w:rPr>
        <w:t>随机数使用随机数表方法产生。</w:t>
      </w:r>
    </w:p>
    <w:bookmarkEnd w:id="0"/>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每批次抽样数量4台，其中2台为检验样品，2台为备用样品。</w:t>
      </w:r>
    </w:p>
    <w:p>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pPr>
        <w:snapToGrid w:val="0"/>
        <w:spacing w:line="440" w:lineRule="exact"/>
        <w:jc w:val="center"/>
        <w:rPr>
          <w:rFonts w:hint="eastAsia" w:ascii="宋体" w:hAnsi="宋体"/>
          <w:color w:val="000000"/>
          <w:szCs w:val="21"/>
        </w:rPr>
      </w:pPr>
      <w:r>
        <w:rPr>
          <w:rFonts w:hint="eastAsia" w:ascii="宋体" w:hAnsi="宋体"/>
          <w:color w:val="000000"/>
          <w:szCs w:val="21"/>
        </w:rPr>
        <w:t>表1  检验项目</w:t>
      </w:r>
    </w:p>
    <w:tbl>
      <w:tblPr>
        <w:tblStyle w:val="7"/>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2835"/>
        <w:gridCol w:w="2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napToGrid w:val="0"/>
              <w:spacing w:line="440" w:lineRule="exact"/>
              <w:jc w:val="center"/>
              <w:rPr>
                <w:rFonts w:hint="eastAsia" w:ascii="宋体" w:hAnsi="宋体"/>
                <w:color w:val="000000"/>
                <w:szCs w:val="21"/>
              </w:rPr>
            </w:pPr>
            <w:r>
              <w:rPr>
                <w:rFonts w:hint="eastAsia" w:ascii="宋体" w:hAnsi="宋体"/>
                <w:color w:val="000000"/>
                <w:szCs w:val="21"/>
              </w:rPr>
              <w:t>序号</w:t>
            </w:r>
          </w:p>
        </w:tc>
        <w:tc>
          <w:tcPr>
            <w:tcW w:w="2693" w:type="dxa"/>
          </w:tcPr>
          <w:p>
            <w:pPr>
              <w:snapToGrid w:val="0"/>
              <w:spacing w:line="440" w:lineRule="exact"/>
              <w:jc w:val="center"/>
              <w:rPr>
                <w:rFonts w:hint="eastAsia" w:ascii="宋体" w:hAnsi="宋体"/>
                <w:color w:val="000000"/>
                <w:szCs w:val="21"/>
              </w:rPr>
            </w:pPr>
            <w:r>
              <w:rPr>
                <w:rFonts w:hint="eastAsia" w:ascii="宋体" w:hAnsi="宋体"/>
                <w:color w:val="000000"/>
                <w:szCs w:val="21"/>
              </w:rPr>
              <w:t>检验项目</w:t>
            </w:r>
          </w:p>
        </w:tc>
        <w:tc>
          <w:tcPr>
            <w:tcW w:w="2835" w:type="dxa"/>
          </w:tcPr>
          <w:p>
            <w:pPr>
              <w:snapToGrid w:val="0"/>
              <w:spacing w:line="440" w:lineRule="exact"/>
              <w:jc w:val="center"/>
              <w:rPr>
                <w:rFonts w:hint="eastAsia" w:ascii="宋体" w:hAnsi="宋体"/>
                <w:color w:val="000000"/>
                <w:szCs w:val="21"/>
              </w:rPr>
            </w:pPr>
            <w:r>
              <w:rPr>
                <w:rFonts w:hint="eastAsia" w:ascii="宋体" w:hAnsi="宋体"/>
                <w:color w:val="000000"/>
                <w:szCs w:val="21"/>
              </w:rPr>
              <w:t>检验依据</w:t>
            </w:r>
          </w:p>
        </w:tc>
        <w:tc>
          <w:tcPr>
            <w:tcW w:w="2828" w:type="dxa"/>
          </w:tcPr>
          <w:p>
            <w:pPr>
              <w:snapToGrid w:val="0"/>
              <w:spacing w:line="440" w:lineRule="exact"/>
              <w:jc w:val="center"/>
              <w:rPr>
                <w:rFonts w:hint="eastAsia" w:ascii="宋体" w:hAnsi="宋体"/>
                <w:color w:val="000000"/>
                <w:szCs w:val="21"/>
              </w:rPr>
            </w:pPr>
            <w:r>
              <w:rPr>
                <w:rFonts w:hint="eastAsia"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1</w:t>
            </w:r>
          </w:p>
        </w:tc>
        <w:tc>
          <w:tcPr>
            <w:tcW w:w="2693" w:type="dxa"/>
            <w:vAlign w:val="center"/>
          </w:tcPr>
          <w:p>
            <w:pPr>
              <w:snapToGrid w:val="0"/>
              <w:spacing w:line="440" w:lineRule="exact"/>
              <w:jc w:val="center"/>
              <w:rPr>
                <w:rFonts w:hint="eastAsia" w:ascii="宋体" w:hAnsi="宋体"/>
                <w:color w:val="000000"/>
                <w:szCs w:val="21"/>
              </w:rPr>
            </w:pPr>
            <w:r>
              <w:rPr>
                <w:rFonts w:hint="eastAsia"/>
              </w:rPr>
              <w:t>标志</w:t>
            </w:r>
          </w:p>
        </w:tc>
        <w:tc>
          <w:tcPr>
            <w:tcW w:w="2835" w:type="dxa"/>
            <w:vAlign w:val="center"/>
          </w:tcPr>
          <w:p>
            <w:pPr>
              <w:snapToGrid w:val="0"/>
              <w:spacing w:line="440" w:lineRule="exact"/>
              <w:jc w:val="left"/>
            </w:pPr>
            <w:r>
              <w:t xml:space="preserve">GB </w:t>
            </w:r>
            <w:r>
              <w:rPr>
                <w:rFonts w:hint="eastAsia"/>
              </w:rPr>
              <w:t>17945</w:t>
            </w:r>
            <w:r>
              <w:t>-20</w:t>
            </w:r>
            <w:r>
              <w:rPr>
                <w:rFonts w:hint="eastAsia"/>
              </w:rPr>
              <w:t>24</w:t>
            </w:r>
          </w:p>
        </w:tc>
        <w:tc>
          <w:tcPr>
            <w:tcW w:w="2828" w:type="dxa"/>
            <w:vAlign w:val="center"/>
          </w:tcPr>
          <w:p>
            <w:pPr>
              <w:snapToGrid w:val="0"/>
              <w:spacing w:line="440" w:lineRule="exact"/>
              <w:jc w:val="left"/>
            </w:pPr>
            <w:r>
              <w:t xml:space="preserve">GB </w:t>
            </w:r>
            <w:r>
              <w:rPr>
                <w:rFonts w:hint="eastAsia"/>
              </w:rPr>
              <w:t>17945</w:t>
            </w:r>
            <w:r>
              <w:t>-20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2</w:t>
            </w:r>
          </w:p>
        </w:tc>
        <w:tc>
          <w:tcPr>
            <w:tcW w:w="2693" w:type="dxa"/>
            <w:vAlign w:val="center"/>
          </w:tcPr>
          <w:p>
            <w:pPr>
              <w:snapToGrid w:val="0"/>
              <w:spacing w:line="440" w:lineRule="exact"/>
              <w:jc w:val="center"/>
              <w:rPr>
                <w:rFonts w:hint="eastAsia" w:ascii="宋体" w:hAnsi="宋体"/>
                <w:color w:val="000000"/>
                <w:szCs w:val="21"/>
              </w:rPr>
            </w:pPr>
            <w:r>
              <w:rPr>
                <w:rFonts w:hint="eastAsia"/>
              </w:rPr>
              <w:t>试验前准备</w:t>
            </w:r>
          </w:p>
        </w:tc>
        <w:tc>
          <w:tcPr>
            <w:tcW w:w="2835" w:type="dxa"/>
            <w:vAlign w:val="center"/>
          </w:tcPr>
          <w:p>
            <w:pPr>
              <w:snapToGrid w:val="0"/>
              <w:spacing w:line="440" w:lineRule="exact"/>
              <w:jc w:val="left"/>
              <w:rPr>
                <w:rFonts w:hint="eastAsia" w:ascii="宋体" w:hAnsi="宋体"/>
                <w:color w:val="000000"/>
                <w:szCs w:val="21"/>
              </w:rPr>
            </w:pPr>
            <w:r>
              <w:t xml:space="preserve">GB </w:t>
            </w:r>
            <w:r>
              <w:rPr>
                <w:rFonts w:hint="eastAsia"/>
              </w:rPr>
              <w:t>17945</w:t>
            </w:r>
            <w:r>
              <w:t>-20</w:t>
            </w:r>
            <w:r>
              <w:rPr>
                <w:rFonts w:hint="eastAsia"/>
              </w:rPr>
              <w:t>24</w:t>
            </w:r>
          </w:p>
        </w:tc>
        <w:tc>
          <w:tcPr>
            <w:tcW w:w="2828" w:type="dxa"/>
            <w:vAlign w:val="center"/>
          </w:tcPr>
          <w:p>
            <w:pPr>
              <w:snapToGrid w:val="0"/>
              <w:spacing w:line="440" w:lineRule="exact"/>
              <w:jc w:val="left"/>
              <w:rPr>
                <w:rFonts w:hint="eastAsia" w:ascii="宋体" w:hAnsi="宋体"/>
                <w:color w:val="000000"/>
                <w:szCs w:val="21"/>
              </w:rPr>
            </w:pPr>
            <w:r>
              <w:t xml:space="preserve">GB </w:t>
            </w:r>
            <w:r>
              <w:rPr>
                <w:rFonts w:hint="eastAsia"/>
              </w:rPr>
              <w:t>17945</w:t>
            </w:r>
            <w:r>
              <w:t>-20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3</w:t>
            </w:r>
          </w:p>
        </w:tc>
        <w:tc>
          <w:tcPr>
            <w:tcW w:w="2693" w:type="dxa"/>
            <w:vAlign w:val="center"/>
          </w:tcPr>
          <w:p>
            <w:pPr>
              <w:snapToGrid w:val="0"/>
              <w:spacing w:line="440" w:lineRule="exact"/>
              <w:jc w:val="center"/>
              <w:rPr>
                <w:rFonts w:hint="eastAsia" w:ascii="宋体" w:hAnsi="宋体"/>
                <w:color w:val="000000"/>
                <w:szCs w:val="21"/>
              </w:rPr>
            </w:pPr>
            <w:r>
              <w:rPr>
                <w:rFonts w:hint="eastAsia"/>
              </w:rPr>
              <w:t>基本功能试验</w:t>
            </w:r>
          </w:p>
        </w:tc>
        <w:tc>
          <w:tcPr>
            <w:tcW w:w="2835" w:type="dxa"/>
            <w:vAlign w:val="center"/>
          </w:tcPr>
          <w:p>
            <w:pPr>
              <w:snapToGrid w:val="0"/>
              <w:spacing w:line="440" w:lineRule="exact"/>
              <w:jc w:val="left"/>
              <w:rPr>
                <w:rFonts w:hint="eastAsia" w:ascii="宋体" w:hAnsi="宋体"/>
                <w:color w:val="000000"/>
                <w:szCs w:val="21"/>
              </w:rPr>
            </w:pPr>
            <w:r>
              <w:t xml:space="preserve">GB </w:t>
            </w:r>
            <w:r>
              <w:rPr>
                <w:rFonts w:hint="eastAsia"/>
              </w:rPr>
              <w:t>17945</w:t>
            </w:r>
            <w:r>
              <w:t>-20</w:t>
            </w:r>
            <w:r>
              <w:rPr>
                <w:rFonts w:hint="eastAsia"/>
              </w:rPr>
              <w:t>24</w:t>
            </w:r>
          </w:p>
        </w:tc>
        <w:tc>
          <w:tcPr>
            <w:tcW w:w="2828" w:type="dxa"/>
            <w:vAlign w:val="center"/>
          </w:tcPr>
          <w:p>
            <w:pPr>
              <w:snapToGrid w:val="0"/>
              <w:spacing w:line="440" w:lineRule="exact"/>
              <w:jc w:val="left"/>
              <w:rPr>
                <w:rFonts w:hint="eastAsia" w:ascii="宋体" w:hAnsi="宋体"/>
                <w:color w:val="000000"/>
                <w:szCs w:val="21"/>
              </w:rPr>
            </w:pPr>
            <w:r>
              <w:t xml:space="preserve">GB </w:t>
            </w:r>
            <w:r>
              <w:rPr>
                <w:rFonts w:hint="eastAsia"/>
              </w:rPr>
              <w:t>17945</w:t>
            </w:r>
            <w:r>
              <w:t>-20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4</w:t>
            </w:r>
          </w:p>
        </w:tc>
        <w:tc>
          <w:tcPr>
            <w:tcW w:w="2693" w:type="dxa"/>
            <w:vAlign w:val="center"/>
          </w:tcPr>
          <w:p>
            <w:pPr>
              <w:snapToGrid w:val="0"/>
              <w:spacing w:line="440" w:lineRule="exact"/>
              <w:jc w:val="center"/>
              <w:rPr>
                <w:rFonts w:hint="eastAsia" w:ascii="宋体" w:hAnsi="宋体"/>
                <w:color w:val="000000"/>
                <w:szCs w:val="21"/>
              </w:rPr>
            </w:pPr>
            <w:r>
              <w:rPr>
                <w:rFonts w:hint="eastAsia"/>
              </w:rPr>
              <w:t>重复转换试验</w:t>
            </w:r>
          </w:p>
        </w:tc>
        <w:tc>
          <w:tcPr>
            <w:tcW w:w="2835" w:type="dxa"/>
            <w:vAlign w:val="center"/>
          </w:tcPr>
          <w:p>
            <w:pPr>
              <w:snapToGrid w:val="0"/>
              <w:spacing w:line="440" w:lineRule="exact"/>
              <w:jc w:val="left"/>
              <w:rPr>
                <w:rFonts w:hint="eastAsia" w:ascii="宋体" w:hAnsi="宋体"/>
                <w:color w:val="000000"/>
                <w:szCs w:val="21"/>
              </w:rPr>
            </w:pPr>
            <w:r>
              <w:t xml:space="preserve">GB </w:t>
            </w:r>
            <w:r>
              <w:rPr>
                <w:rFonts w:hint="eastAsia"/>
              </w:rPr>
              <w:t>17945</w:t>
            </w:r>
            <w:r>
              <w:t>-20</w:t>
            </w:r>
            <w:r>
              <w:rPr>
                <w:rFonts w:hint="eastAsia"/>
              </w:rPr>
              <w:t>24</w:t>
            </w:r>
          </w:p>
        </w:tc>
        <w:tc>
          <w:tcPr>
            <w:tcW w:w="2828" w:type="dxa"/>
            <w:vAlign w:val="center"/>
          </w:tcPr>
          <w:p>
            <w:pPr>
              <w:snapToGrid w:val="0"/>
              <w:spacing w:line="440" w:lineRule="exact"/>
              <w:jc w:val="left"/>
              <w:rPr>
                <w:rFonts w:hint="eastAsia" w:ascii="宋体" w:hAnsi="宋体"/>
                <w:color w:val="000000"/>
                <w:szCs w:val="21"/>
              </w:rPr>
            </w:pPr>
            <w:r>
              <w:t xml:space="preserve">GB </w:t>
            </w:r>
            <w:r>
              <w:rPr>
                <w:rFonts w:hint="eastAsia"/>
              </w:rPr>
              <w:t>17945</w:t>
            </w:r>
            <w:r>
              <w:t>-20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5</w:t>
            </w:r>
          </w:p>
        </w:tc>
        <w:tc>
          <w:tcPr>
            <w:tcW w:w="2693" w:type="dxa"/>
            <w:vAlign w:val="center"/>
          </w:tcPr>
          <w:p>
            <w:pPr>
              <w:snapToGrid w:val="0"/>
              <w:spacing w:line="440" w:lineRule="exact"/>
              <w:jc w:val="center"/>
            </w:pPr>
            <w:r>
              <w:rPr>
                <w:rFonts w:hint="eastAsia"/>
              </w:rPr>
              <w:t>电压波动试验</w:t>
            </w:r>
          </w:p>
        </w:tc>
        <w:tc>
          <w:tcPr>
            <w:tcW w:w="2835" w:type="dxa"/>
            <w:vAlign w:val="center"/>
          </w:tcPr>
          <w:p>
            <w:pPr>
              <w:snapToGrid w:val="0"/>
              <w:spacing w:line="440" w:lineRule="exact"/>
              <w:jc w:val="left"/>
            </w:pPr>
            <w:r>
              <w:t xml:space="preserve">GB </w:t>
            </w:r>
            <w:r>
              <w:rPr>
                <w:rFonts w:hint="eastAsia"/>
              </w:rPr>
              <w:t>17945</w:t>
            </w:r>
            <w:r>
              <w:t>-20</w:t>
            </w:r>
            <w:r>
              <w:rPr>
                <w:rFonts w:hint="eastAsia"/>
              </w:rPr>
              <w:t>24</w:t>
            </w:r>
          </w:p>
        </w:tc>
        <w:tc>
          <w:tcPr>
            <w:tcW w:w="2828" w:type="dxa"/>
            <w:vAlign w:val="center"/>
          </w:tcPr>
          <w:p>
            <w:pPr>
              <w:snapToGrid w:val="0"/>
              <w:spacing w:line="440" w:lineRule="exact"/>
              <w:jc w:val="left"/>
            </w:pPr>
            <w:r>
              <w:t xml:space="preserve">GB </w:t>
            </w:r>
            <w:r>
              <w:rPr>
                <w:rFonts w:hint="eastAsia"/>
              </w:rPr>
              <w:t>17945</w:t>
            </w:r>
            <w:r>
              <w:t>-20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6</w:t>
            </w:r>
          </w:p>
        </w:tc>
        <w:tc>
          <w:tcPr>
            <w:tcW w:w="2693" w:type="dxa"/>
            <w:vAlign w:val="center"/>
          </w:tcPr>
          <w:p>
            <w:pPr>
              <w:snapToGrid w:val="0"/>
              <w:spacing w:line="440" w:lineRule="exact"/>
              <w:jc w:val="center"/>
            </w:pPr>
            <w:r>
              <w:rPr>
                <w:rFonts w:hint="eastAsia"/>
              </w:rPr>
              <w:t>转换电压试验</w:t>
            </w:r>
          </w:p>
        </w:tc>
        <w:tc>
          <w:tcPr>
            <w:tcW w:w="2835" w:type="dxa"/>
            <w:vAlign w:val="center"/>
          </w:tcPr>
          <w:p>
            <w:pPr>
              <w:snapToGrid w:val="0"/>
              <w:spacing w:line="440" w:lineRule="exact"/>
              <w:jc w:val="left"/>
            </w:pPr>
            <w:r>
              <w:t xml:space="preserve">GB </w:t>
            </w:r>
            <w:r>
              <w:rPr>
                <w:rFonts w:hint="eastAsia"/>
              </w:rPr>
              <w:t>17945</w:t>
            </w:r>
            <w:r>
              <w:t>-20</w:t>
            </w:r>
            <w:r>
              <w:rPr>
                <w:rFonts w:hint="eastAsia"/>
              </w:rPr>
              <w:t>24</w:t>
            </w:r>
          </w:p>
        </w:tc>
        <w:tc>
          <w:tcPr>
            <w:tcW w:w="2828" w:type="dxa"/>
            <w:vAlign w:val="center"/>
          </w:tcPr>
          <w:p>
            <w:pPr>
              <w:snapToGrid w:val="0"/>
              <w:spacing w:line="440" w:lineRule="exact"/>
              <w:jc w:val="left"/>
            </w:pPr>
            <w:r>
              <w:t xml:space="preserve">GB </w:t>
            </w:r>
            <w:r>
              <w:rPr>
                <w:rFonts w:hint="eastAsia"/>
              </w:rPr>
              <w:t>17945</w:t>
            </w:r>
            <w:r>
              <w:t>-20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7</w:t>
            </w:r>
          </w:p>
        </w:tc>
        <w:tc>
          <w:tcPr>
            <w:tcW w:w="2693" w:type="dxa"/>
            <w:vAlign w:val="center"/>
          </w:tcPr>
          <w:p>
            <w:pPr>
              <w:snapToGrid w:val="0"/>
              <w:spacing w:line="440" w:lineRule="exact"/>
              <w:jc w:val="center"/>
            </w:pPr>
            <w:r>
              <w:rPr>
                <w:rFonts w:hint="eastAsia"/>
              </w:rPr>
              <w:t>绝缘电阻试验</w:t>
            </w:r>
          </w:p>
        </w:tc>
        <w:tc>
          <w:tcPr>
            <w:tcW w:w="2835" w:type="dxa"/>
            <w:vAlign w:val="center"/>
          </w:tcPr>
          <w:p>
            <w:pPr>
              <w:snapToGrid w:val="0"/>
              <w:spacing w:line="440" w:lineRule="exact"/>
              <w:jc w:val="left"/>
            </w:pPr>
            <w:r>
              <w:t xml:space="preserve">GB </w:t>
            </w:r>
            <w:r>
              <w:rPr>
                <w:rFonts w:hint="eastAsia"/>
              </w:rPr>
              <w:t>17945</w:t>
            </w:r>
            <w:r>
              <w:t>-20</w:t>
            </w:r>
            <w:r>
              <w:rPr>
                <w:rFonts w:hint="eastAsia"/>
              </w:rPr>
              <w:t>24</w:t>
            </w:r>
          </w:p>
        </w:tc>
        <w:tc>
          <w:tcPr>
            <w:tcW w:w="2828" w:type="dxa"/>
            <w:vAlign w:val="center"/>
          </w:tcPr>
          <w:p>
            <w:pPr>
              <w:snapToGrid w:val="0"/>
              <w:spacing w:line="440" w:lineRule="exact"/>
              <w:jc w:val="left"/>
            </w:pPr>
            <w:r>
              <w:t xml:space="preserve">GB </w:t>
            </w:r>
            <w:r>
              <w:rPr>
                <w:rFonts w:hint="eastAsia"/>
              </w:rPr>
              <w:t>17945</w:t>
            </w:r>
            <w:r>
              <w:t>-20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8</w:t>
            </w:r>
          </w:p>
        </w:tc>
        <w:tc>
          <w:tcPr>
            <w:tcW w:w="2693" w:type="dxa"/>
            <w:vAlign w:val="center"/>
          </w:tcPr>
          <w:p>
            <w:pPr>
              <w:snapToGrid w:val="0"/>
              <w:spacing w:line="440" w:lineRule="exact"/>
              <w:jc w:val="center"/>
            </w:pPr>
            <w:r>
              <w:rPr>
                <w:rFonts w:hint="eastAsia"/>
              </w:rPr>
              <w:t>电气强度试验</w:t>
            </w:r>
          </w:p>
        </w:tc>
        <w:tc>
          <w:tcPr>
            <w:tcW w:w="2835" w:type="dxa"/>
            <w:vAlign w:val="center"/>
          </w:tcPr>
          <w:p>
            <w:pPr>
              <w:snapToGrid w:val="0"/>
              <w:spacing w:line="440" w:lineRule="exact"/>
              <w:jc w:val="left"/>
            </w:pPr>
            <w:r>
              <w:t xml:space="preserve">GB </w:t>
            </w:r>
            <w:r>
              <w:rPr>
                <w:rFonts w:hint="eastAsia"/>
              </w:rPr>
              <w:t>17945</w:t>
            </w:r>
            <w:r>
              <w:t>-20</w:t>
            </w:r>
            <w:r>
              <w:rPr>
                <w:rFonts w:hint="eastAsia"/>
              </w:rPr>
              <w:t>24</w:t>
            </w:r>
          </w:p>
        </w:tc>
        <w:tc>
          <w:tcPr>
            <w:tcW w:w="2828" w:type="dxa"/>
            <w:vAlign w:val="center"/>
          </w:tcPr>
          <w:p>
            <w:pPr>
              <w:snapToGrid w:val="0"/>
              <w:spacing w:line="440" w:lineRule="exact"/>
              <w:jc w:val="left"/>
            </w:pPr>
            <w:r>
              <w:t xml:space="preserve">GB </w:t>
            </w:r>
            <w:r>
              <w:rPr>
                <w:rFonts w:hint="eastAsia"/>
              </w:rPr>
              <w:t>17945</w:t>
            </w:r>
            <w:r>
              <w:t>-20</w:t>
            </w:r>
            <w:r>
              <w:rPr>
                <w:rFonts w:hint="eastAsia"/>
              </w:rPr>
              <w:t>24</w:t>
            </w:r>
          </w:p>
        </w:tc>
      </w:tr>
    </w:tbl>
    <w:p>
      <w:pPr>
        <w:adjustRightInd w:val="0"/>
        <w:snapToGrid w:val="0"/>
        <w:spacing w:line="440" w:lineRule="exact"/>
        <w:ind w:firstLine="420" w:firstLineChars="200"/>
        <w:rPr>
          <w:rFonts w:hint="eastAsia" w:ascii="宋体" w:hAnsi="宋体"/>
          <w:color w:val="000000"/>
          <w:szCs w:val="21"/>
        </w:rPr>
      </w:pPr>
      <w:r>
        <w:rPr>
          <w:rFonts w:hint="eastAsia"/>
          <w:color w:val="000000"/>
          <w:szCs w:val="21"/>
        </w:rPr>
        <w:t>执行企业标准、团体标准、地方标准的产品，检验项目参照上述内容执行。</w:t>
      </w:r>
    </w:p>
    <w:p>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pPr>
        <w:snapToGrid w:val="0"/>
        <w:spacing w:line="440" w:lineRule="exact"/>
        <w:rPr>
          <w:rFonts w:hint="eastAsia"/>
        </w:rPr>
      </w:pPr>
      <w:r>
        <w:rPr>
          <w:rFonts w:hint="eastAsia"/>
        </w:rPr>
        <w:t>3.1依据标准</w:t>
      </w:r>
    </w:p>
    <w:p>
      <w:pPr>
        <w:snapToGrid w:val="0"/>
        <w:spacing w:line="440" w:lineRule="exact"/>
        <w:ind w:firstLine="420" w:firstLineChars="200"/>
        <w:rPr>
          <w:rFonts w:hint="eastAsia" w:ascii="宋体" w:hAnsi="宋体"/>
          <w:color w:val="000000"/>
          <w:szCs w:val="21"/>
        </w:rPr>
      </w:pPr>
      <w:r>
        <w:t xml:space="preserve">GB </w:t>
      </w:r>
      <w:r>
        <w:rPr>
          <w:rFonts w:hint="eastAsia"/>
        </w:rPr>
        <w:t>17945</w:t>
      </w:r>
      <w:r>
        <w:t>-20</w:t>
      </w:r>
      <w:r>
        <w:rPr>
          <w:rFonts w:hint="eastAsia"/>
        </w:rPr>
        <w:t xml:space="preserve">24 </w:t>
      </w:r>
      <w:r>
        <w:rPr>
          <w:rFonts w:hint="eastAsia" w:ascii="宋体" w:hAnsi="宋体"/>
          <w:color w:val="000000"/>
          <w:szCs w:val="21"/>
        </w:rPr>
        <w:t>《消防应急照明和疏散指示系统》</w:t>
      </w:r>
    </w:p>
    <w:p>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440" w:lineRule="exact"/>
        <w:rPr>
          <w:rFonts w:hint="eastAsia" w:ascii="宋体" w:hAnsi="宋体"/>
          <w:color w:val="000000"/>
          <w:szCs w:val="21"/>
        </w:rPr>
      </w:pPr>
      <w:r>
        <w:rPr>
          <w:rFonts w:hint="eastAsia"/>
        </w:rPr>
        <w:t>3.2</w:t>
      </w:r>
      <w:r>
        <w:rPr>
          <w:rFonts w:hint="eastAsia" w:ascii="宋体" w:hAnsi="宋体"/>
          <w:color w:val="000000"/>
          <w:szCs w:val="21"/>
        </w:rPr>
        <w:t>判定原则</w:t>
      </w:r>
    </w:p>
    <w:p>
      <w:pPr>
        <w:snapToGrid w:val="0"/>
        <w:spacing w:line="440" w:lineRule="exact"/>
        <w:ind w:firstLine="420" w:firstLineChars="200"/>
        <w:rPr>
          <w:rFonts w:hint="eastAsia" w:ascii="宋体" w:hAnsi="宋体"/>
          <w:color w:val="000000"/>
          <w:szCs w:val="21"/>
        </w:rPr>
      </w:pPr>
      <w:bookmarkStart w:id="1" w:name="OLE_LINK57"/>
      <w:r>
        <w:rPr>
          <w:rFonts w:hint="eastAsia" w:ascii="宋体" w:hAnsi="宋体"/>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bookmarkEnd w:id="1"/>
    <w:p>
      <w:pPr>
        <w:snapToGrid w:val="0"/>
        <w:spacing w:line="440" w:lineRule="exact"/>
        <w:rPr>
          <w:rFonts w:hint="eastAsia" w:ascii="宋体" w:hAnsi="宋体"/>
          <w:color w:val="FF0000"/>
          <w:szCs w:val="21"/>
        </w:rPr>
      </w:pP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1A44"/>
    <w:rsid w:val="00081CBD"/>
    <w:rsid w:val="000976DE"/>
    <w:rsid w:val="00123D1C"/>
    <w:rsid w:val="00166132"/>
    <w:rsid w:val="00172A27"/>
    <w:rsid w:val="001809DD"/>
    <w:rsid w:val="00203406"/>
    <w:rsid w:val="00232530"/>
    <w:rsid w:val="00253624"/>
    <w:rsid w:val="00271609"/>
    <w:rsid w:val="00283B73"/>
    <w:rsid w:val="002D7F8A"/>
    <w:rsid w:val="002E0D1D"/>
    <w:rsid w:val="003203A3"/>
    <w:rsid w:val="00334A74"/>
    <w:rsid w:val="00353819"/>
    <w:rsid w:val="00365CBE"/>
    <w:rsid w:val="003A7D30"/>
    <w:rsid w:val="003C20F4"/>
    <w:rsid w:val="003C388C"/>
    <w:rsid w:val="003D09A1"/>
    <w:rsid w:val="003E61BF"/>
    <w:rsid w:val="00400119"/>
    <w:rsid w:val="004104AC"/>
    <w:rsid w:val="00411D14"/>
    <w:rsid w:val="00445E86"/>
    <w:rsid w:val="00447AD2"/>
    <w:rsid w:val="0045434D"/>
    <w:rsid w:val="00464005"/>
    <w:rsid w:val="00474E04"/>
    <w:rsid w:val="004A0674"/>
    <w:rsid w:val="004D0C5A"/>
    <w:rsid w:val="004D184C"/>
    <w:rsid w:val="004E1396"/>
    <w:rsid w:val="004E6C21"/>
    <w:rsid w:val="00520A7B"/>
    <w:rsid w:val="0052431E"/>
    <w:rsid w:val="00531908"/>
    <w:rsid w:val="00563EBC"/>
    <w:rsid w:val="005D732C"/>
    <w:rsid w:val="006467D3"/>
    <w:rsid w:val="00677028"/>
    <w:rsid w:val="006E1171"/>
    <w:rsid w:val="006F0971"/>
    <w:rsid w:val="00702FE7"/>
    <w:rsid w:val="0072334C"/>
    <w:rsid w:val="00760C30"/>
    <w:rsid w:val="007E02FB"/>
    <w:rsid w:val="007E3AE9"/>
    <w:rsid w:val="0080725E"/>
    <w:rsid w:val="00875311"/>
    <w:rsid w:val="00895BEA"/>
    <w:rsid w:val="008A0B20"/>
    <w:rsid w:val="008A3497"/>
    <w:rsid w:val="008E0A40"/>
    <w:rsid w:val="00917A54"/>
    <w:rsid w:val="00924796"/>
    <w:rsid w:val="009359C7"/>
    <w:rsid w:val="0094491E"/>
    <w:rsid w:val="00976E30"/>
    <w:rsid w:val="009C14C4"/>
    <w:rsid w:val="00A039CE"/>
    <w:rsid w:val="00A23D98"/>
    <w:rsid w:val="00A43553"/>
    <w:rsid w:val="00AC5391"/>
    <w:rsid w:val="00AF5BA4"/>
    <w:rsid w:val="00B426C0"/>
    <w:rsid w:val="00B52AFE"/>
    <w:rsid w:val="00B65F23"/>
    <w:rsid w:val="00BF2B8C"/>
    <w:rsid w:val="00C26074"/>
    <w:rsid w:val="00C83B0A"/>
    <w:rsid w:val="00CE1E0C"/>
    <w:rsid w:val="00CE277E"/>
    <w:rsid w:val="00D56867"/>
    <w:rsid w:val="00D84490"/>
    <w:rsid w:val="00DE1D6E"/>
    <w:rsid w:val="00E02A7F"/>
    <w:rsid w:val="00E07880"/>
    <w:rsid w:val="00E228EE"/>
    <w:rsid w:val="00E57C9B"/>
    <w:rsid w:val="00E82621"/>
    <w:rsid w:val="00E852DE"/>
    <w:rsid w:val="00E937D8"/>
    <w:rsid w:val="00EA1668"/>
    <w:rsid w:val="00F25D82"/>
    <w:rsid w:val="00F423E8"/>
    <w:rsid w:val="00F75B08"/>
    <w:rsid w:val="00F77C9A"/>
    <w:rsid w:val="00F8534F"/>
    <w:rsid w:val="00FB576C"/>
    <w:rsid w:val="00FD2AA6"/>
    <w:rsid w:val="00FE7E8A"/>
    <w:rsid w:val="02CC244F"/>
    <w:rsid w:val="0F190E46"/>
    <w:rsid w:val="10794722"/>
    <w:rsid w:val="379445DF"/>
    <w:rsid w:val="43E74B61"/>
    <w:rsid w:val="476D59BD"/>
    <w:rsid w:val="4FC76963"/>
    <w:rsid w:val="683B2128"/>
    <w:rsid w:val="789B3B04"/>
    <w:rsid w:val="7F3A3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unhideWhenUsed/>
    <w:qFormat/>
    <w:uiPriority w:val="99"/>
    <w:rPr>
      <w:b/>
      <w:bCs/>
    </w:rPr>
  </w:style>
  <w:style w:type="character" w:styleId="9">
    <w:name w:val="page number"/>
    <w:basedOn w:val="8"/>
    <w:qFormat/>
    <w:uiPriority w:val="0"/>
  </w:style>
  <w:style w:type="character" w:styleId="10">
    <w:name w:val="annotation reference"/>
    <w:unhideWhenUsed/>
    <w:qFormat/>
    <w:uiPriority w:val="99"/>
    <w:rPr>
      <w:sz w:val="21"/>
      <w:szCs w:val="21"/>
    </w:rPr>
  </w:style>
  <w:style w:type="character" w:customStyle="1" w:styleId="11">
    <w:name w:val="页脚 字符"/>
    <w:link w:val="4"/>
    <w:qFormat/>
    <w:uiPriority w:val="99"/>
    <w:rPr>
      <w:kern w:val="2"/>
      <w:sz w:val="18"/>
      <w:szCs w:val="18"/>
    </w:rPr>
  </w:style>
  <w:style w:type="character" w:customStyle="1" w:styleId="12">
    <w:name w:val="批注主题 字符"/>
    <w:link w:val="6"/>
    <w:semiHidden/>
    <w:qFormat/>
    <w:uiPriority w:val="99"/>
    <w:rPr>
      <w:b/>
      <w:bCs/>
      <w:kern w:val="2"/>
      <w:sz w:val="21"/>
      <w:szCs w:val="24"/>
    </w:rPr>
  </w:style>
  <w:style w:type="character" w:customStyle="1" w:styleId="13">
    <w:name w:val="批注框文本 字符"/>
    <w:link w:val="3"/>
    <w:semiHidden/>
    <w:qFormat/>
    <w:uiPriority w:val="99"/>
    <w:rPr>
      <w:kern w:val="2"/>
      <w:sz w:val="18"/>
      <w:szCs w:val="18"/>
    </w:rPr>
  </w:style>
  <w:style w:type="character" w:customStyle="1" w:styleId="14">
    <w:name w:val="批注文字 字符"/>
    <w:link w:val="2"/>
    <w:semiHidden/>
    <w:qFormat/>
    <w:uiPriority w:val="99"/>
    <w:rPr>
      <w:kern w:val="2"/>
      <w:sz w:val="21"/>
      <w:szCs w:val="24"/>
    </w:rPr>
  </w:style>
  <w:style w:type="character" w:customStyle="1" w:styleId="15">
    <w:name w:val="页眉 字符"/>
    <w:link w:val="5"/>
    <w:semiHidden/>
    <w:qFormat/>
    <w:uiPriority w:val="99"/>
    <w:rPr>
      <w:kern w:val="2"/>
      <w:sz w:val="18"/>
      <w:szCs w:val="18"/>
    </w:rPr>
  </w:style>
  <w:style w:type="paragraph" w:customStyle="1" w:styleId="16">
    <w:name w:val="列出段落1"/>
    <w:basedOn w:val="1"/>
    <w:qFormat/>
    <w:uiPriority w:val="34"/>
    <w:pPr>
      <w:ind w:firstLine="420" w:firstLineChars="200"/>
    </w:pPr>
    <w:rPr>
      <w:rFonts w:ascii="Calibri" w:hAnsi="Calibri"/>
      <w:szCs w:val="22"/>
    </w:rPr>
  </w:style>
  <w:style w:type="paragraph" w:customStyle="1" w:styleId="17">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2</Pages>
  <Words>600</Words>
  <Characters>777</Characters>
  <Lines>6</Lines>
  <Paragraphs>1</Paragraphs>
  <TotalTime>0</TotalTime>
  <ScaleCrop>false</ScaleCrop>
  <LinksUpToDate>false</LinksUpToDate>
  <CharactersWithSpaces>800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2025-03-27T11:13:00Z</dcterms:created>
  <dc:creator>Legend User</dc:creator>
  <cp:lastModifiedBy>guest</cp:lastModifiedBy>
  <cp:lastPrinted>2019-12-05T15:53:00Z</cp:lastPrinted>
  <dcterms:modified xsi:type="dcterms:W3CDTF">2026-06-10T10:53:59Z</dcterms:modified>
  <dc:title>××产品质量监督抽查实施细则</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eyJoZGlkIjoiY2ZlMWVhMWEwMDZjNjFjYzE1ZDI2Njk4Njk3ODQzOGUiLCJ1c2VySWQiOiI4NjA2MjQyODIifQ==</vt:lpwstr>
  </property>
  <property fmtid="{D5CDD505-2E9C-101B-9397-08002B2CF9AE}" pid="4" name="ICV">
    <vt:lpwstr>920E0507613C4461BC90FED417F42823_12</vt:lpwstr>
  </property>
</Properties>
</file>