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left"/>
        <w:rPr>
          <w:rFonts w:hint="eastAsia" w:ascii="方正小标宋简体" w:hAnsi="仿宋" w:eastAsia="方正小标宋简体" w:cs="方正仿宋简体"/>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bookmarkStart w:id="3" w:name="_GoBack"/>
      <w:bookmarkEnd w:id="3"/>
    </w:p>
    <w:p>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方正小标宋简体" w:hAnsi="仿宋" w:eastAsia="方正小标宋简体" w:cs="方正仿宋简体"/>
          <w:sz w:val="32"/>
          <w:szCs w:val="32"/>
        </w:rPr>
        <w:t>陕西省</w:t>
      </w:r>
      <w:r>
        <w:rPr>
          <w:rFonts w:hint="eastAsia" w:ascii="方正小标宋简体" w:hAnsi="仿宋" w:eastAsia="方正小标宋简体" w:cs="方正仿宋简体"/>
          <w:color w:val="000000"/>
          <w:sz w:val="32"/>
          <w:szCs w:val="32"/>
        </w:rPr>
        <w:t>高强度紧固件产品质量监督抽查实施细则</w:t>
      </w:r>
    </w:p>
    <w:p>
      <w:pPr>
        <w:snapToGrid w:val="0"/>
        <w:spacing w:line="440" w:lineRule="exact"/>
        <w:ind w:firstLine="359" w:firstLineChars="171"/>
        <w:rPr>
          <w:rFonts w:hint="eastAsia" w:ascii="宋体" w:hAnsi="宋体"/>
          <w:color w:val="000000"/>
          <w:szCs w:val="21"/>
        </w:rPr>
      </w:pPr>
    </w:p>
    <w:p>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olor w:val="000000"/>
          <w:szCs w:val="21"/>
        </w:rPr>
      </w:pPr>
      <w:bookmarkStart w:id="0" w:name="OLE_LINK1"/>
      <w:r>
        <w:rPr>
          <w:rFonts w:hint="eastAsia" w:ascii="宋体" w:hAnsi="宋体"/>
          <w:color w:val="000000"/>
          <w:szCs w:val="21"/>
        </w:rPr>
        <w:t>随机数使用随机数表方法产生。</w:t>
      </w:r>
    </w:p>
    <w:bookmarkEnd w:id="0"/>
    <w:p>
      <w:pPr>
        <w:snapToGrid w:val="0"/>
        <w:spacing w:line="440" w:lineRule="exact"/>
        <w:ind w:firstLine="420" w:firstLineChars="200"/>
        <w:rPr>
          <w:rFonts w:ascii="宋体" w:hAnsi="宋体"/>
          <w:color w:val="000000"/>
          <w:szCs w:val="21"/>
        </w:rPr>
      </w:pPr>
      <w:r>
        <w:rPr>
          <w:szCs w:val="21"/>
        </w:rPr>
        <w:t>钢结构用螺栓连接副</w:t>
      </w:r>
      <w:r>
        <w:rPr>
          <w:rFonts w:hint="eastAsia"/>
          <w:szCs w:val="21"/>
        </w:rPr>
        <w:t>：</w:t>
      </w:r>
      <w:r>
        <w:rPr>
          <w:rFonts w:hint="eastAsia" w:ascii="宋体" w:hAnsi="宋体"/>
          <w:color w:val="000000"/>
          <w:szCs w:val="21"/>
        </w:rPr>
        <w:t>每批次抽样数量32套，其中16套为检验样品，16套为备用样品。</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钢制</w:t>
      </w:r>
      <w:r>
        <w:rPr>
          <w:rFonts w:ascii="宋体" w:hAnsi="宋体"/>
          <w:color w:val="000000"/>
          <w:szCs w:val="21"/>
        </w:rPr>
        <w:t>六角头螺栓：每批次产品抽取样品</w:t>
      </w:r>
      <w:r>
        <w:rPr>
          <w:rFonts w:hint="eastAsia" w:ascii="宋体" w:hAnsi="宋体"/>
          <w:color w:val="000000"/>
          <w:szCs w:val="21"/>
        </w:rPr>
        <w:t>16</w:t>
      </w:r>
      <w:r>
        <w:rPr>
          <w:rFonts w:ascii="宋体" w:hAnsi="宋体"/>
          <w:color w:val="000000"/>
          <w:szCs w:val="21"/>
        </w:rPr>
        <w:t>只，其中</w:t>
      </w:r>
      <w:r>
        <w:rPr>
          <w:rFonts w:hint="eastAsia" w:ascii="宋体" w:hAnsi="宋体"/>
          <w:color w:val="000000"/>
          <w:szCs w:val="21"/>
        </w:rPr>
        <w:t>8</w:t>
      </w:r>
      <w:r>
        <w:rPr>
          <w:rFonts w:ascii="宋体" w:hAnsi="宋体"/>
          <w:color w:val="000000"/>
          <w:szCs w:val="21"/>
        </w:rPr>
        <w:t>只为检验样品，</w:t>
      </w:r>
      <w:r>
        <w:rPr>
          <w:rFonts w:hint="eastAsia" w:ascii="宋体" w:hAnsi="宋体"/>
          <w:color w:val="000000"/>
          <w:szCs w:val="21"/>
        </w:rPr>
        <w:t>8</w:t>
      </w:r>
      <w:r>
        <w:rPr>
          <w:rFonts w:ascii="宋体" w:hAnsi="宋体"/>
          <w:color w:val="000000"/>
          <w:szCs w:val="21"/>
        </w:rPr>
        <w:t>只为备用样品。</w:t>
      </w:r>
    </w:p>
    <w:p>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pPr>
        <w:snapToGrid w:val="0"/>
        <w:spacing w:line="440" w:lineRule="exact"/>
        <w:jc w:val="center"/>
        <w:rPr>
          <w:rFonts w:hint="eastAsia" w:ascii="宋体" w:hAnsi="宋体"/>
          <w:color w:val="000000"/>
          <w:szCs w:val="21"/>
        </w:rPr>
      </w:pPr>
      <w:r>
        <w:rPr>
          <w:rFonts w:hint="eastAsia" w:ascii="宋体" w:hAnsi="宋体"/>
          <w:color w:val="000000"/>
          <w:szCs w:val="21"/>
        </w:rPr>
        <w:t xml:space="preserve">表1  </w:t>
      </w:r>
      <w:r>
        <w:rPr>
          <w:rFonts w:ascii="宋体" w:hAnsi="宋体"/>
          <w:color w:val="000000"/>
          <w:szCs w:val="21"/>
        </w:rPr>
        <w:t>钢结构用高强度大六角头螺栓连接副</w:t>
      </w:r>
    </w:p>
    <w:tbl>
      <w:tblPr>
        <w:tblStyle w:val="7"/>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693"/>
        <w:gridCol w:w="2835"/>
        <w:gridCol w:w="2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40" w:lineRule="exact"/>
              <w:jc w:val="center"/>
              <w:rPr>
                <w:rFonts w:hint="eastAsia" w:ascii="宋体" w:hAnsi="宋体"/>
                <w:color w:val="000000"/>
                <w:szCs w:val="21"/>
              </w:rPr>
            </w:pPr>
            <w:r>
              <w:rPr>
                <w:rFonts w:hint="eastAsia" w:ascii="宋体" w:hAnsi="宋体"/>
                <w:color w:val="000000"/>
                <w:szCs w:val="21"/>
              </w:rPr>
              <w:t>序号</w:t>
            </w:r>
          </w:p>
        </w:tc>
        <w:tc>
          <w:tcPr>
            <w:tcW w:w="2693" w:type="dxa"/>
          </w:tcPr>
          <w:p>
            <w:pPr>
              <w:snapToGrid w:val="0"/>
              <w:spacing w:line="440" w:lineRule="exact"/>
              <w:jc w:val="center"/>
              <w:rPr>
                <w:rFonts w:hint="eastAsia" w:ascii="宋体" w:hAnsi="宋体"/>
                <w:color w:val="000000"/>
                <w:szCs w:val="21"/>
              </w:rPr>
            </w:pPr>
            <w:r>
              <w:rPr>
                <w:rFonts w:hint="eastAsia" w:ascii="宋体" w:hAnsi="宋体"/>
                <w:color w:val="000000"/>
                <w:szCs w:val="21"/>
              </w:rPr>
              <w:t>检验项目</w:t>
            </w:r>
          </w:p>
        </w:tc>
        <w:tc>
          <w:tcPr>
            <w:tcW w:w="2835" w:type="dxa"/>
          </w:tcPr>
          <w:p>
            <w:pPr>
              <w:snapToGrid w:val="0"/>
              <w:spacing w:line="440" w:lineRule="exact"/>
              <w:jc w:val="center"/>
              <w:rPr>
                <w:rFonts w:hint="eastAsia" w:ascii="宋体" w:hAnsi="宋体"/>
                <w:color w:val="000000"/>
                <w:szCs w:val="21"/>
              </w:rPr>
            </w:pPr>
            <w:r>
              <w:rPr>
                <w:rFonts w:hint="eastAsia" w:ascii="宋体" w:hAnsi="宋体"/>
                <w:color w:val="000000"/>
                <w:szCs w:val="21"/>
              </w:rPr>
              <w:t>检验依据</w:t>
            </w:r>
          </w:p>
        </w:tc>
        <w:tc>
          <w:tcPr>
            <w:tcW w:w="2828" w:type="dxa"/>
          </w:tcPr>
          <w:p>
            <w:pPr>
              <w:snapToGrid w:val="0"/>
              <w:spacing w:line="440" w:lineRule="exact"/>
              <w:jc w:val="center"/>
              <w:rPr>
                <w:rFonts w:hint="eastAsia" w:ascii="宋体" w:hAnsi="宋体"/>
                <w:color w:val="000000"/>
                <w:szCs w:val="21"/>
              </w:rPr>
            </w:pPr>
            <w:r>
              <w:rPr>
                <w:rFonts w:hint="eastAsia" w:ascii="宋体" w:hAnsi="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bookmarkStart w:id="1" w:name="_Hlk231393113"/>
            <w:r>
              <w:rPr>
                <w:rFonts w:hint="eastAsia" w:ascii="宋体" w:hAnsi="宋体"/>
                <w:color w:val="000000"/>
                <w:szCs w:val="21"/>
              </w:rPr>
              <w:t>1</w:t>
            </w:r>
          </w:p>
        </w:tc>
        <w:tc>
          <w:tcPr>
            <w:tcW w:w="2693" w:type="dxa"/>
            <w:vAlign w:val="center"/>
          </w:tcPr>
          <w:p>
            <w:pPr>
              <w:snapToGrid w:val="0"/>
              <w:spacing w:line="440" w:lineRule="exact"/>
              <w:jc w:val="center"/>
              <w:rPr>
                <w:rFonts w:hint="eastAsia" w:ascii="宋体" w:hAnsi="宋体"/>
                <w:color w:val="000000"/>
                <w:szCs w:val="21"/>
              </w:rPr>
            </w:pPr>
            <w:r>
              <w:rPr>
                <w:rFonts w:ascii="宋体" w:hAnsi="宋体"/>
                <w:color w:val="000000"/>
                <w:szCs w:val="21"/>
              </w:rPr>
              <w:t>螺栓实物楔负载试验</w:t>
            </w:r>
          </w:p>
        </w:tc>
        <w:tc>
          <w:tcPr>
            <w:tcW w:w="2835" w:type="dxa"/>
            <w:vAlign w:val="center"/>
          </w:tcPr>
          <w:p>
            <w:pPr>
              <w:snapToGrid w:val="0"/>
              <w:spacing w:line="440" w:lineRule="exact"/>
              <w:jc w:val="center"/>
            </w:pPr>
            <w:r>
              <w:t>GB</w:t>
            </w:r>
            <w:r>
              <w:rPr>
                <w:rFonts w:hint="eastAsia"/>
              </w:rPr>
              <w:t>/T 1231</w:t>
            </w:r>
            <w:r>
              <w:t>—20</w:t>
            </w:r>
            <w:r>
              <w:rPr>
                <w:rFonts w:hint="eastAsia"/>
              </w:rPr>
              <w:t>24</w:t>
            </w:r>
          </w:p>
        </w:tc>
        <w:tc>
          <w:tcPr>
            <w:tcW w:w="2828" w:type="dxa"/>
            <w:vAlign w:val="center"/>
          </w:tcPr>
          <w:p>
            <w:pPr>
              <w:snapToGrid w:val="0"/>
              <w:spacing w:line="440" w:lineRule="exact"/>
              <w:jc w:val="center"/>
            </w:pPr>
            <w:r>
              <w:t>GB/T 3098.1—2010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2</w:t>
            </w:r>
          </w:p>
        </w:tc>
        <w:tc>
          <w:tcPr>
            <w:tcW w:w="2693"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螺栓</w:t>
            </w:r>
            <w:r>
              <w:rPr>
                <w:rFonts w:ascii="宋体" w:hAnsi="宋体"/>
                <w:color w:val="000000"/>
                <w:szCs w:val="21"/>
              </w:rPr>
              <w:t>芯部硬度试验</w:t>
            </w:r>
          </w:p>
        </w:tc>
        <w:tc>
          <w:tcPr>
            <w:tcW w:w="2835" w:type="dxa"/>
            <w:vAlign w:val="center"/>
          </w:tcPr>
          <w:p>
            <w:pPr>
              <w:snapToGrid w:val="0"/>
              <w:spacing w:line="440" w:lineRule="exact"/>
              <w:jc w:val="center"/>
              <w:rPr>
                <w:rFonts w:hint="eastAsia" w:ascii="宋体" w:hAnsi="宋体"/>
                <w:color w:val="000000"/>
                <w:szCs w:val="21"/>
              </w:rPr>
            </w:pPr>
            <w:r>
              <w:t>GB</w:t>
            </w:r>
            <w:r>
              <w:rPr>
                <w:rFonts w:hint="eastAsia"/>
              </w:rPr>
              <w:t>/T 1231</w:t>
            </w:r>
            <w:r>
              <w:t>—20</w:t>
            </w:r>
            <w:r>
              <w:rPr>
                <w:rFonts w:hint="eastAsia"/>
              </w:rPr>
              <w:t>24</w:t>
            </w:r>
          </w:p>
        </w:tc>
        <w:tc>
          <w:tcPr>
            <w:tcW w:w="2828" w:type="dxa"/>
            <w:vAlign w:val="center"/>
          </w:tcPr>
          <w:p>
            <w:pPr>
              <w:snapToGrid w:val="0"/>
              <w:spacing w:line="440" w:lineRule="exact"/>
              <w:jc w:val="center"/>
              <w:rPr>
                <w:rFonts w:hint="eastAsia" w:ascii="宋体" w:hAnsi="宋体"/>
                <w:color w:val="000000"/>
                <w:szCs w:val="21"/>
              </w:rPr>
            </w:pPr>
            <w:r>
              <w:t>GB/T 4340.1—2024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3</w:t>
            </w:r>
          </w:p>
        </w:tc>
        <w:tc>
          <w:tcPr>
            <w:tcW w:w="2693"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螺母保证载荷试验</w:t>
            </w:r>
          </w:p>
        </w:tc>
        <w:tc>
          <w:tcPr>
            <w:tcW w:w="2835" w:type="dxa"/>
            <w:vAlign w:val="center"/>
          </w:tcPr>
          <w:p>
            <w:pPr>
              <w:snapToGrid w:val="0"/>
              <w:spacing w:line="440" w:lineRule="exact"/>
              <w:jc w:val="center"/>
              <w:rPr>
                <w:rFonts w:hint="eastAsia" w:ascii="宋体" w:hAnsi="宋体"/>
                <w:color w:val="000000"/>
                <w:szCs w:val="21"/>
              </w:rPr>
            </w:pPr>
            <w:r>
              <w:t>GB</w:t>
            </w:r>
            <w:r>
              <w:rPr>
                <w:rFonts w:hint="eastAsia"/>
              </w:rPr>
              <w:t>/T 1231</w:t>
            </w:r>
            <w:r>
              <w:t>—20</w:t>
            </w:r>
            <w:r>
              <w:rPr>
                <w:rFonts w:hint="eastAsia"/>
              </w:rPr>
              <w:t>24</w:t>
            </w:r>
          </w:p>
        </w:tc>
        <w:tc>
          <w:tcPr>
            <w:tcW w:w="2828" w:type="dxa"/>
            <w:vAlign w:val="center"/>
          </w:tcPr>
          <w:p>
            <w:pPr>
              <w:snapToGrid w:val="0"/>
              <w:spacing w:line="440" w:lineRule="exact"/>
              <w:jc w:val="center"/>
              <w:rPr>
                <w:rFonts w:hint="eastAsia" w:ascii="宋体" w:hAnsi="宋体"/>
                <w:color w:val="000000"/>
                <w:szCs w:val="21"/>
              </w:rPr>
            </w:pPr>
            <w:r>
              <w:t>GB</w:t>
            </w:r>
            <w:r>
              <w:rPr>
                <w:rFonts w:hint="eastAsia"/>
              </w:rPr>
              <w:t>/T 1231</w:t>
            </w:r>
            <w:r>
              <w:t>—20</w:t>
            </w:r>
            <w:r>
              <w:rPr>
                <w:rFonts w:hint="eastAsia"/>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4</w:t>
            </w:r>
          </w:p>
        </w:tc>
        <w:tc>
          <w:tcPr>
            <w:tcW w:w="2693"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螺母硬度试验</w:t>
            </w:r>
          </w:p>
        </w:tc>
        <w:tc>
          <w:tcPr>
            <w:tcW w:w="2835" w:type="dxa"/>
            <w:vAlign w:val="center"/>
          </w:tcPr>
          <w:p>
            <w:pPr>
              <w:snapToGrid w:val="0"/>
              <w:spacing w:line="440" w:lineRule="exact"/>
              <w:jc w:val="center"/>
              <w:rPr>
                <w:rFonts w:hint="eastAsia" w:ascii="宋体" w:hAnsi="宋体"/>
                <w:color w:val="000000"/>
                <w:szCs w:val="21"/>
              </w:rPr>
            </w:pPr>
            <w:r>
              <w:t>GB</w:t>
            </w:r>
            <w:r>
              <w:rPr>
                <w:rFonts w:hint="eastAsia"/>
              </w:rPr>
              <w:t>/T 1231</w:t>
            </w:r>
            <w:r>
              <w:t>—20</w:t>
            </w:r>
            <w:r>
              <w:rPr>
                <w:rFonts w:hint="eastAsia"/>
              </w:rPr>
              <w:t>24</w:t>
            </w:r>
          </w:p>
        </w:tc>
        <w:tc>
          <w:tcPr>
            <w:tcW w:w="2828" w:type="dxa"/>
            <w:vAlign w:val="center"/>
          </w:tcPr>
          <w:p>
            <w:pPr>
              <w:snapToGrid w:val="0"/>
              <w:spacing w:line="440" w:lineRule="exact"/>
              <w:jc w:val="center"/>
              <w:rPr>
                <w:rFonts w:hint="eastAsia" w:ascii="宋体" w:hAnsi="宋体"/>
                <w:color w:val="000000"/>
                <w:szCs w:val="21"/>
              </w:rPr>
            </w:pPr>
            <w:r>
              <w:t>GB/T 4340.1—2024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5</w:t>
            </w:r>
          </w:p>
        </w:tc>
        <w:tc>
          <w:tcPr>
            <w:tcW w:w="2693"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垫圈硬度试验</w:t>
            </w:r>
          </w:p>
        </w:tc>
        <w:tc>
          <w:tcPr>
            <w:tcW w:w="2835" w:type="dxa"/>
            <w:vAlign w:val="center"/>
          </w:tcPr>
          <w:p>
            <w:pPr>
              <w:snapToGrid w:val="0"/>
              <w:spacing w:line="440" w:lineRule="exact"/>
              <w:jc w:val="center"/>
              <w:rPr>
                <w:rFonts w:hint="eastAsia" w:ascii="宋体" w:hAnsi="宋体"/>
                <w:color w:val="000000"/>
                <w:szCs w:val="21"/>
              </w:rPr>
            </w:pPr>
            <w:r>
              <w:t>GB</w:t>
            </w:r>
            <w:r>
              <w:rPr>
                <w:rFonts w:hint="eastAsia"/>
              </w:rPr>
              <w:t>/T 1231</w:t>
            </w:r>
            <w:r>
              <w:t>—20</w:t>
            </w:r>
            <w:r>
              <w:rPr>
                <w:rFonts w:hint="eastAsia"/>
              </w:rPr>
              <w:t>24</w:t>
            </w:r>
          </w:p>
        </w:tc>
        <w:tc>
          <w:tcPr>
            <w:tcW w:w="2828" w:type="dxa"/>
            <w:vAlign w:val="center"/>
          </w:tcPr>
          <w:p>
            <w:pPr>
              <w:snapToGrid w:val="0"/>
              <w:spacing w:line="440" w:lineRule="exact"/>
              <w:jc w:val="center"/>
              <w:rPr>
                <w:rFonts w:hint="eastAsia" w:ascii="宋体" w:hAnsi="宋体"/>
                <w:color w:val="000000"/>
                <w:szCs w:val="21"/>
              </w:rPr>
            </w:pPr>
            <w:r>
              <w:t>GB/T 4340.1—2024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6</w:t>
            </w:r>
          </w:p>
        </w:tc>
        <w:tc>
          <w:tcPr>
            <w:tcW w:w="2693" w:type="dxa"/>
            <w:vAlign w:val="center"/>
          </w:tcPr>
          <w:p>
            <w:pPr>
              <w:snapToGrid w:val="0"/>
              <w:spacing w:line="440" w:lineRule="exact"/>
              <w:jc w:val="center"/>
            </w:pPr>
            <w:r>
              <w:t>螺栓连接副扭矩系数试验</w:t>
            </w:r>
          </w:p>
        </w:tc>
        <w:tc>
          <w:tcPr>
            <w:tcW w:w="2835" w:type="dxa"/>
            <w:vAlign w:val="center"/>
          </w:tcPr>
          <w:p>
            <w:pPr>
              <w:snapToGrid w:val="0"/>
              <w:spacing w:line="440" w:lineRule="exact"/>
              <w:jc w:val="center"/>
            </w:pPr>
            <w:r>
              <w:t>GB</w:t>
            </w:r>
            <w:r>
              <w:rPr>
                <w:rFonts w:hint="eastAsia"/>
              </w:rPr>
              <w:t>/T 1231</w:t>
            </w:r>
            <w:r>
              <w:t>—20</w:t>
            </w:r>
            <w:r>
              <w:rPr>
                <w:rFonts w:hint="eastAsia"/>
              </w:rPr>
              <w:t>24</w:t>
            </w:r>
          </w:p>
        </w:tc>
        <w:tc>
          <w:tcPr>
            <w:tcW w:w="2828" w:type="dxa"/>
            <w:vAlign w:val="center"/>
          </w:tcPr>
          <w:p>
            <w:pPr>
              <w:snapToGrid w:val="0"/>
              <w:spacing w:line="440" w:lineRule="exact"/>
              <w:jc w:val="center"/>
            </w:pPr>
            <w:r>
              <w:t>GB</w:t>
            </w:r>
            <w:r>
              <w:rPr>
                <w:rFonts w:hint="eastAsia"/>
              </w:rPr>
              <w:t>/T 1231</w:t>
            </w:r>
            <w:r>
              <w:t>—20</w:t>
            </w:r>
            <w:r>
              <w:rPr>
                <w:rFonts w:hint="eastAsia"/>
              </w:rPr>
              <w:t>24</w:t>
            </w:r>
          </w:p>
        </w:tc>
      </w:tr>
      <w:bookmarkEnd w:id="1"/>
    </w:tbl>
    <w:p>
      <w:pPr>
        <w:snapToGrid w:val="0"/>
        <w:spacing w:line="440" w:lineRule="exact"/>
        <w:jc w:val="center"/>
        <w:rPr>
          <w:rFonts w:hint="eastAsia" w:ascii="宋体" w:hAnsi="宋体"/>
          <w:color w:val="000000"/>
          <w:szCs w:val="21"/>
        </w:rPr>
      </w:pPr>
      <w:r>
        <w:rPr>
          <w:rFonts w:hint="eastAsia" w:ascii="宋体" w:hAnsi="宋体"/>
          <w:color w:val="000000"/>
          <w:szCs w:val="21"/>
        </w:rPr>
        <w:t xml:space="preserve">表2  </w:t>
      </w:r>
      <w:r>
        <w:rPr>
          <w:rFonts w:ascii="宋体" w:hAnsi="宋体"/>
          <w:color w:val="000000"/>
          <w:szCs w:val="21"/>
        </w:rPr>
        <w:t>钢结构用扭剪型高强度螺栓连接副</w:t>
      </w:r>
    </w:p>
    <w:tbl>
      <w:tblPr>
        <w:tblStyle w:val="7"/>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693"/>
        <w:gridCol w:w="2835"/>
        <w:gridCol w:w="2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Pr>
          <w:p>
            <w:pPr>
              <w:snapToGrid w:val="0"/>
              <w:spacing w:line="440" w:lineRule="exact"/>
              <w:jc w:val="center"/>
              <w:rPr>
                <w:rFonts w:hint="eastAsia" w:ascii="宋体" w:hAnsi="宋体"/>
                <w:color w:val="000000"/>
                <w:szCs w:val="21"/>
              </w:rPr>
            </w:pPr>
            <w:r>
              <w:rPr>
                <w:rFonts w:hint="eastAsia" w:ascii="宋体" w:hAnsi="宋体"/>
                <w:color w:val="000000"/>
                <w:szCs w:val="21"/>
              </w:rPr>
              <w:t>序号</w:t>
            </w:r>
          </w:p>
        </w:tc>
        <w:tc>
          <w:tcPr>
            <w:tcW w:w="2693" w:type="dxa"/>
          </w:tcPr>
          <w:p>
            <w:pPr>
              <w:snapToGrid w:val="0"/>
              <w:spacing w:line="440" w:lineRule="exact"/>
              <w:jc w:val="center"/>
              <w:rPr>
                <w:rFonts w:hint="eastAsia" w:ascii="宋体" w:hAnsi="宋体"/>
                <w:color w:val="000000"/>
                <w:szCs w:val="21"/>
              </w:rPr>
            </w:pPr>
            <w:r>
              <w:rPr>
                <w:rFonts w:hint="eastAsia" w:ascii="宋体" w:hAnsi="宋体"/>
                <w:color w:val="000000"/>
                <w:szCs w:val="21"/>
              </w:rPr>
              <w:t>检验项目</w:t>
            </w:r>
          </w:p>
        </w:tc>
        <w:tc>
          <w:tcPr>
            <w:tcW w:w="2835" w:type="dxa"/>
          </w:tcPr>
          <w:p>
            <w:pPr>
              <w:snapToGrid w:val="0"/>
              <w:spacing w:line="440" w:lineRule="exact"/>
              <w:jc w:val="center"/>
              <w:rPr>
                <w:rFonts w:hint="eastAsia" w:ascii="宋体" w:hAnsi="宋体"/>
                <w:color w:val="000000"/>
                <w:szCs w:val="21"/>
              </w:rPr>
            </w:pPr>
            <w:r>
              <w:rPr>
                <w:rFonts w:hint="eastAsia" w:ascii="宋体" w:hAnsi="宋体"/>
                <w:color w:val="000000"/>
                <w:szCs w:val="21"/>
              </w:rPr>
              <w:t>检验依据</w:t>
            </w:r>
          </w:p>
        </w:tc>
        <w:tc>
          <w:tcPr>
            <w:tcW w:w="2828" w:type="dxa"/>
          </w:tcPr>
          <w:p>
            <w:pPr>
              <w:snapToGrid w:val="0"/>
              <w:spacing w:line="440" w:lineRule="exact"/>
              <w:jc w:val="center"/>
              <w:rPr>
                <w:rFonts w:hint="eastAsia" w:ascii="宋体" w:hAnsi="宋体"/>
                <w:color w:val="000000"/>
                <w:szCs w:val="21"/>
              </w:rPr>
            </w:pPr>
            <w:r>
              <w:rPr>
                <w:rFonts w:hint="eastAsia" w:ascii="宋体" w:hAnsi="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1</w:t>
            </w:r>
          </w:p>
        </w:tc>
        <w:tc>
          <w:tcPr>
            <w:tcW w:w="2693" w:type="dxa"/>
            <w:vAlign w:val="center"/>
          </w:tcPr>
          <w:p>
            <w:pPr>
              <w:snapToGrid w:val="0"/>
              <w:spacing w:line="440" w:lineRule="exact"/>
              <w:jc w:val="center"/>
              <w:rPr>
                <w:rFonts w:hint="eastAsia" w:ascii="宋体" w:hAnsi="宋体"/>
                <w:color w:val="000000"/>
                <w:szCs w:val="21"/>
              </w:rPr>
            </w:pPr>
            <w:r>
              <w:rPr>
                <w:rFonts w:ascii="宋体" w:hAnsi="宋体"/>
                <w:color w:val="000000"/>
                <w:szCs w:val="21"/>
              </w:rPr>
              <w:t>螺栓实物楔负载试验</w:t>
            </w:r>
          </w:p>
        </w:tc>
        <w:tc>
          <w:tcPr>
            <w:tcW w:w="2835" w:type="dxa"/>
            <w:vAlign w:val="center"/>
          </w:tcPr>
          <w:p>
            <w:pPr>
              <w:snapToGrid w:val="0"/>
              <w:spacing w:line="440" w:lineRule="exact"/>
              <w:jc w:val="center"/>
              <w:rPr>
                <w:rFonts w:hint="eastAsia"/>
              </w:rPr>
            </w:pPr>
            <w:r>
              <w:t>GB</w:t>
            </w:r>
            <w:r>
              <w:rPr>
                <w:rFonts w:hint="eastAsia"/>
              </w:rPr>
              <w:t>/T 3632</w:t>
            </w:r>
            <w:r>
              <w:t>—20</w:t>
            </w:r>
            <w:r>
              <w:rPr>
                <w:rFonts w:hint="eastAsia"/>
              </w:rPr>
              <w:t>08</w:t>
            </w:r>
          </w:p>
        </w:tc>
        <w:tc>
          <w:tcPr>
            <w:tcW w:w="2828" w:type="dxa"/>
            <w:vAlign w:val="center"/>
          </w:tcPr>
          <w:p>
            <w:pPr>
              <w:snapToGrid w:val="0"/>
              <w:spacing w:line="440" w:lineRule="exact"/>
              <w:jc w:val="center"/>
            </w:pPr>
            <w:r>
              <w:t>GB/T 3098.1—2010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2</w:t>
            </w:r>
          </w:p>
        </w:tc>
        <w:tc>
          <w:tcPr>
            <w:tcW w:w="2693"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螺栓</w:t>
            </w:r>
            <w:r>
              <w:rPr>
                <w:rFonts w:ascii="宋体" w:hAnsi="宋体"/>
                <w:color w:val="000000"/>
                <w:szCs w:val="21"/>
              </w:rPr>
              <w:t>芯部硬度试验</w:t>
            </w:r>
          </w:p>
        </w:tc>
        <w:tc>
          <w:tcPr>
            <w:tcW w:w="2835" w:type="dxa"/>
            <w:vAlign w:val="center"/>
          </w:tcPr>
          <w:p>
            <w:pPr>
              <w:snapToGrid w:val="0"/>
              <w:spacing w:line="440" w:lineRule="exact"/>
              <w:jc w:val="center"/>
              <w:rPr>
                <w:rFonts w:hint="eastAsia" w:ascii="宋体" w:hAnsi="宋体"/>
                <w:color w:val="000000"/>
                <w:szCs w:val="21"/>
              </w:rPr>
            </w:pPr>
            <w:r>
              <w:t>GB</w:t>
            </w:r>
            <w:r>
              <w:rPr>
                <w:rFonts w:hint="eastAsia"/>
              </w:rPr>
              <w:t>/T 3632</w:t>
            </w:r>
            <w:r>
              <w:t>—20</w:t>
            </w:r>
            <w:r>
              <w:rPr>
                <w:rFonts w:hint="eastAsia"/>
              </w:rPr>
              <w:t>08</w:t>
            </w:r>
          </w:p>
        </w:tc>
        <w:tc>
          <w:tcPr>
            <w:tcW w:w="2828" w:type="dxa"/>
            <w:vAlign w:val="center"/>
          </w:tcPr>
          <w:p>
            <w:pPr>
              <w:snapToGrid w:val="0"/>
              <w:spacing w:line="440" w:lineRule="exact"/>
              <w:jc w:val="center"/>
              <w:rPr>
                <w:rFonts w:hint="eastAsia" w:ascii="宋体" w:hAnsi="宋体"/>
                <w:color w:val="000000"/>
                <w:szCs w:val="21"/>
              </w:rPr>
            </w:pPr>
            <w:r>
              <w:t>GB/T 4340.1—2024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3</w:t>
            </w:r>
          </w:p>
        </w:tc>
        <w:tc>
          <w:tcPr>
            <w:tcW w:w="2693"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螺母保证载荷试验</w:t>
            </w:r>
          </w:p>
        </w:tc>
        <w:tc>
          <w:tcPr>
            <w:tcW w:w="2835" w:type="dxa"/>
            <w:vAlign w:val="center"/>
          </w:tcPr>
          <w:p>
            <w:pPr>
              <w:snapToGrid w:val="0"/>
              <w:spacing w:line="440" w:lineRule="exact"/>
              <w:jc w:val="center"/>
              <w:rPr>
                <w:rFonts w:hint="eastAsia" w:ascii="宋体" w:hAnsi="宋体"/>
                <w:color w:val="000000"/>
                <w:szCs w:val="21"/>
              </w:rPr>
            </w:pPr>
            <w:r>
              <w:t>GB</w:t>
            </w:r>
            <w:r>
              <w:rPr>
                <w:rFonts w:hint="eastAsia"/>
              </w:rPr>
              <w:t>/T 3632</w:t>
            </w:r>
            <w:r>
              <w:t>—20</w:t>
            </w:r>
            <w:r>
              <w:rPr>
                <w:rFonts w:hint="eastAsia"/>
              </w:rPr>
              <w:t>08</w:t>
            </w:r>
          </w:p>
        </w:tc>
        <w:tc>
          <w:tcPr>
            <w:tcW w:w="2828" w:type="dxa"/>
            <w:vAlign w:val="center"/>
          </w:tcPr>
          <w:p>
            <w:pPr>
              <w:snapToGrid w:val="0"/>
              <w:spacing w:line="440" w:lineRule="exact"/>
              <w:jc w:val="center"/>
              <w:rPr>
                <w:rFonts w:hint="eastAsia" w:ascii="宋体" w:hAnsi="宋体"/>
                <w:color w:val="000000"/>
                <w:szCs w:val="21"/>
              </w:rPr>
            </w:pPr>
            <w:r>
              <w:t>GB</w:t>
            </w:r>
            <w:r>
              <w:rPr>
                <w:rFonts w:hint="eastAsia"/>
              </w:rPr>
              <w:t>/T 3632</w:t>
            </w:r>
            <w:r>
              <w:t>—20</w:t>
            </w:r>
            <w:r>
              <w:rPr>
                <w:rFonts w:hint="eastAsia"/>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4</w:t>
            </w:r>
          </w:p>
        </w:tc>
        <w:tc>
          <w:tcPr>
            <w:tcW w:w="2693"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螺母硬度试验</w:t>
            </w:r>
          </w:p>
        </w:tc>
        <w:tc>
          <w:tcPr>
            <w:tcW w:w="2835" w:type="dxa"/>
            <w:vAlign w:val="center"/>
          </w:tcPr>
          <w:p>
            <w:pPr>
              <w:snapToGrid w:val="0"/>
              <w:spacing w:line="440" w:lineRule="exact"/>
              <w:jc w:val="center"/>
              <w:rPr>
                <w:rFonts w:hint="eastAsia" w:ascii="宋体" w:hAnsi="宋体"/>
                <w:color w:val="000000"/>
                <w:szCs w:val="21"/>
              </w:rPr>
            </w:pPr>
            <w:r>
              <w:t>GB</w:t>
            </w:r>
            <w:r>
              <w:rPr>
                <w:rFonts w:hint="eastAsia"/>
              </w:rPr>
              <w:t>/T 3632</w:t>
            </w:r>
            <w:r>
              <w:t>—20</w:t>
            </w:r>
            <w:r>
              <w:rPr>
                <w:rFonts w:hint="eastAsia"/>
              </w:rPr>
              <w:t>08</w:t>
            </w:r>
          </w:p>
        </w:tc>
        <w:tc>
          <w:tcPr>
            <w:tcW w:w="2828" w:type="dxa"/>
            <w:vAlign w:val="center"/>
          </w:tcPr>
          <w:p>
            <w:pPr>
              <w:snapToGrid w:val="0"/>
              <w:spacing w:line="440" w:lineRule="exact"/>
              <w:jc w:val="center"/>
              <w:rPr>
                <w:rFonts w:hint="eastAsia" w:ascii="宋体" w:hAnsi="宋体"/>
                <w:color w:val="000000"/>
                <w:szCs w:val="21"/>
              </w:rPr>
            </w:pPr>
            <w:r>
              <w:t>GB/T 4340.1—2024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5</w:t>
            </w:r>
          </w:p>
        </w:tc>
        <w:tc>
          <w:tcPr>
            <w:tcW w:w="2693"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垫圈硬度试验</w:t>
            </w:r>
          </w:p>
        </w:tc>
        <w:tc>
          <w:tcPr>
            <w:tcW w:w="2835" w:type="dxa"/>
            <w:vAlign w:val="center"/>
          </w:tcPr>
          <w:p>
            <w:pPr>
              <w:snapToGrid w:val="0"/>
              <w:spacing w:line="440" w:lineRule="exact"/>
              <w:jc w:val="center"/>
              <w:rPr>
                <w:rFonts w:hint="eastAsia" w:ascii="宋体" w:hAnsi="宋体"/>
                <w:color w:val="000000"/>
                <w:szCs w:val="21"/>
              </w:rPr>
            </w:pPr>
            <w:r>
              <w:t>GB</w:t>
            </w:r>
            <w:r>
              <w:rPr>
                <w:rFonts w:hint="eastAsia"/>
              </w:rPr>
              <w:t>/T 3632</w:t>
            </w:r>
            <w:r>
              <w:t>—20</w:t>
            </w:r>
            <w:r>
              <w:rPr>
                <w:rFonts w:hint="eastAsia"/>
              </w:rPr>
              <w:t>08</w:t>
            </w:r>
          </w:p>
        </w:tc>
        <w:tc>
          <w:tcPr>
            <w:tcW w:w="2828" w:type="dxa"/>
            <w:vAlign w:val="center"/>
          </w:tcPr>
          <w:p>
            <w:pPr>
              <w:snapToGrid w:val="0"/>
              <w:spacing w:line="440" w:lineRule="exact"/>
              <w:jc w:val="center"/>
              <w:rPr>
                <w:rFonts w:hint="eastAsia" w:ascii="宋体" w:hAnsi="宋体"/>
                <w:color w:val="000000"/>
                <w:szCs w:val="21"/>
              </w:rPr>
            </w:pPr>
            <w:r>
              <w:t>GB/T 4340.1—2024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6</w:t>
            </w:r>
          </w:p>
        </w:tc>
        <w:tc>
          <w:tcPr>
            <w:tcW w:w="2693" w:type="dxa"/>
            <w:vAlign w:val="center"/>
          </w:tcPr>
          <w:p>
            <w:pPr>
              <w:snapToGrid w:val="0"/>
              <w:spacing w:line="440" w:lineRule="exact"/>
              <w:jc w:val="center"/>
            </w:pPr>
            <w:r>
              <w:t>连接副紧固轴力试验</w:t>
            </w:r>
          </w:p>
        </w:tc>
        <w:tc>
          <w:tcPr>
            <w:tcW w:w="2835" w:type="dxa"/>
            <w:vAlign w:val="center"/>
          </w:tcPr>
          <w:p>
            <w:pPr>
              <w:snapToGrid w:val="0"/>
              <w:spacing w:line="440" w:lineRule="exact"/>
              <w:jc w:val="center"/>
            </w:pPr>
            <w:r>
              <w:t>GB</w:t>
            </w:r>
            <w:r>
              <w:rPr>
                <w:rFonts w:hint="eastAsia"/>
              </w:rPr>
              <w:t>/T 3632</w:t>
            </w:r>
            <w:r>
              <w:t>—20</w:t>
            </w:r>
            <w:r>
              <w:rPr>
                <w:rFonts w:hint="eastAsia"/>
              </w:rPr>
              <w:t>08</w:t>
            </w:r>
          </w:p>
        </w:tc>
        <w:tc>
          <w:tcPr>
            <w:tcW w:w="2828" w:type="dxa"/>
            <w:vAlign w:val="center"/>
          </w:tcPr>
          <w:p>
            <w:pPr>
              <w:snapToGrid w:val="0"/>
              <w:spacing w:line="440" w:lineRule="exact"/>
              <w:jc w:val="center"/>
            </w:pPr>
            <w:r>
              <w:t>GB</w:t>
            </w:r>
            <w:r>
              <w:rPr>
                <w:rFonts w:hint="eastAsia"/>
              </w:rPr>
              <w:t>/T 3632</w:t>
            </w:r>
            <w:r>
              <w:t>—20</w:t>
            </w:r>
            <w:r>
              <w:rPr>
                <w:rFonts w:hint="eastAsia"/>
              </w:rPr>
              <w:t>08</w:t>
            </w:r>
          </w:p>
        </w:tc>
      </w:tr>
    </w:tbl>
    <w:p>
      <w:pPr>
        <w:widowControl/>
        <w:jc w:val="left"/>
        <w:rPr>
          <w:rFonts w:hint="eastAsia" w:ascii="宋体" w:hAnsi="宋体"/>
          <w:color w:val="000000"/>
          <w:szCs w:val="21"/>
        </w:rPr>
      </w:pPr>
      <w:r>
        <w:rPr>
          <w:rFonts w:hint="eastAsia" w:ascii="宋体" w:hAnsi="宋体"/>
          <w:color w:val="000000"/>
          <w:szCs w:val="21"/>
        </w:rPr>
        <w:br w:type="page"/>
      </w:r>
    </w:p>
    <w:p>
      <w:pPr>
        <w:snapToGrid w:val="0"/>
        <w:spacing w:line="440" w:lineRule="exact"/>
        <w:jc w:val="center"/>
        <w:rPr>
          <w:rFonts w:hint="eastAsia" w:ascii="宋体" w:hAnsi="宋体"/>
          <w:color w:val="000000"/>
          <w:szCs w:val="21"/>
        </w:rPr>
      </w:pPr>
      <w:r>
        <w:rPr>
          <w:rFonts w:hint="eastAsia" w:ascii="宋体" w:hAnsi="宋体"/>
          <w:color w:val="000000"/>
          <w:szCs w:val="21"/>
        </w:rPr>
        <w:t xml:space="preserve">表3  </w:t>
      </w:r>
      <w:r>
        <w:rPr>
          <w:rFonts w:ascii="宋体" w:hAnsi="宋体"/>
          <w:color w:val="000000"/>
          <w:szCs w:val="21"/>
        </w:rPr>
        <w:t>钢制六角头螺栓（强度级别不低于8.8级）</w:t>
      </w:r>
    </w:p>
    <w:tbl>
      <w:tblPr>
        <w:tblStyle w:val="7"/>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693"/>
        <w:gridCol w:w="2835"/>
        <w:gridCol w:w="2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napToGrid w:val="0"/>
              <w:spacing w:line="440" w:lineRule="exact"/>
              <w:jc w:val="center"/>
              <w:rPr>
                <w:rFonts w:hint="eastAsia" w:ascii="宋体" w:hAnsi="宋体"/>
                <w:color w:val="000000"/>
                <w:szCs w:val="21"/>
              </w:rPr>
            </w:pPr>
            <w:r>
              <w:rPr>
                <w:rFonts w:hint="eastAsia" w:ascii="宋体" w:hAnsi="宋体"/>
                <w:color w:val="000000"/>
                <w:szCs w:val="21"/>
              </w:rPr>
              <w:t>序号</w:t>
            </w:r>
          </w:p>
        </w:tc>
        <w:tc>
          <w:tcPr>
            <w:tcW w:w="2693" w:type="dxa"/>
          </w:tcPr>
          <w:p>
            <w:pPr>
              <w:snapToGrid w:val="0"/>
              <w:spacing w:line="440" w:lineRule="exact"/>
              <w:jc w:val="center"/>
              <w:rPr>
                <w:rFonts w:hint="eastAsia" w:ascii="宋体" w:hAnsi="宋体"/>
                <w:color w:val="000000"/>
                <w:szCs w:val="21"/>
              </w:rPr>
            </w:pPr>
            <w:r>
              <w:rPr>
                <w:rFonts w:hint="eastAsia" w:ascii="宋体" w:hAnsi="宋体"/>
                <w:color w:val="000000"/>
                <w:szCs w:val="21"/>
              </w:rPr>
              <w:t>检验项目</w:t>
            </w:r>
          </w:p>
        </w:tc>
        <w:tc>
          <w:tcPr>
            <w:tcW w:w="2835" w:type="dxa"/>
          </w:tcPr>
          <w:p>
            <w:pPr>
              <w:snapToGrid w:val="0"/>
              <w:spacing w:line="440" w:lineRule="exact"/>
              <w:jc w:val="center"/>
              <w:rPr>
                <w:rFonts w:hint="eastAsia" w:ascii="宋体" w:hAnsi="宋体"/>
                <w:color w:val="000000"/>
                <w:szCs w:val="21"/>
              </w:rPr>
            </w:pPr>
            <w:r>
              <w:rPr>
                <w:rFonts w:hint="eastAsia" w:ascii="宋体" w:hAnsi="宋体"/>
                <w:color w:val="000000"/>
                <w:szCs w:val="21"/>
              </w:rPr>
              <w:t>检验依据</w:t>
            </w:r>
          </w:p>
        </w:tc>
        <w:tc>
          <w:tcPr>
            <w:tcW w:w="2828" w:type="dxa"/>
          </w:tcPr>
          <w:p>
            <w:pPr>
              <w:snapToGrid w:val="0"/>
              <w:spacing w:line="440" w:lineRule="exact"/>
              <w:jc w:val="center"/>
              <w:rPr>
                <w:rFonts w:hint="eastAsia" w:ascii="宋体" w:hAnsi="宋体"/>
                <w:color w:val="000000"/>
                <w:szCs w:val="21"/>
              </w:rPr>
            </w:pPr>
            <w:r>
              <w:rPr>
                <w:rFonts w:hint="eastAsia" w:ascii="宋体" w:hAnsi="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1</w:t>
            </w:r>
          </w:p>
        </w:tc>
        <w:tc>
          <w:tcPr>
            <w:tcW w:w="2693" w:type="dxa"/>
            <w:vAlign w:val="center"/>
          </w:tcPr>
          <w:p>
            <w:pPr>
              <w:snapToGrid w:val="0"/>
              <w:spacing w:line="440" w:lineRule="exact"/>
              <w:jc w:val="center"/>
              <w:rPr>
                <w:rFonts w:hint="eastAsia" w:ascii="宋体" w:hAnsi="宋体"/>
                <w:color w:val="000000"/>
                <w:szCs w:val="21"/>
              </w:rPr>
            </w:pPr>
            <w:r>
              <w:rPr>
                <w:rFonts w:ascii="宋体" w:hAnsi="宋体"/>
                <w:color w:val="000000"/>
                <w:szCs w:val="21"/>
              </w:rPr>
              <w:t>楔负载试验</w:t>
            </w:r>
          </w:p>
        </w:tc>
        <w:tc>
          <w:tcPr>
            <w:tcW w:w="2835" w:type="dxa"/>
            <w:vAlign w:val="center"/>
          </w:tcPr>
          <w:p>
            <w:pPr>
              <w:snapToGrid w:val="0"/>
              <w:spacing w:line="440" w:lineRule="exact"/>
              <w:jc w:val="center"/>
              <w:rPr>
                <w:rFonts w:hint="eastAsia"/>
              </w:rPr>
            </w:pPr>
            <w:r>
              <w:rPr>
                <w:rFonts w:hint="eastAsia"/>
              </w:rPr>
              <w:t>GB/T 5782—2025</w:t>
            </w:r>
          </w:p>
        </w:tc>
        <w:tc>
          <w:tcPr>
            <w:tcW w:w="2828" w:type="dxa"/>
            <w:vAlign w:val="center"/>
          </w:tcPr>
          <w:p>
            <w:pPr>
              <w:snapToGrid w:val="0"/>
              <w:spacing w:line="440" w:lineRule="exact"/>
              <w:jc w:val="center"/>
            </w:pPr>
            <w:r>
              <w:t>GB/T 3098.1—2010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2</w:t>
            </w:r>
          </w:p>
        </w:tc>
        <w:tc>
          <w:tcPr>
            <w:tcW w:w="2693" w:type="dxa"/>
            <w:vAlign w:val="center"/>
          </w:tcPr>
          <w:p>
            <w:pPr>
              <w:snapToGrid w:val="0"/>
              <w:spacing w:line="440" w:lineRule="exact"/>
              <w:jc w:val="center"/>
              <w:rPr>
                <w:rFonts w:hint="eastAsia" w:ascii="宋体" w:hAnsi="宋体"/>
                <w:color w:val="000000"/>
                <w:szCs w:val="21"/>
              </w:rPr>
            </w:pPr>
            <w:r>
              <w:rPr>
                <w:rFonts w:ascii="宋体" w:hAnsi="宋体"/>
                <w:color w:val="000000"/>
                <w:szCs w:val="21"/>
              </w:rPr>
              <w:t>硬度试验</w:t>
            </w:r>
          </w:p>
        </w:tc>
        <w:tc>
          <w:tcPr>
            <w:tcW w:w="2835" w:type="dxa"/>
            <w:vAlign w:val="center"/>
          </w:tcPr>
          <w:p>
            <w:pPr>
              <w:snapToGrid w:val="0"/>
              <w:spacing w:line="440" w:lineRule="exact"/>
              <w:jc w:val="center"/>
              <w:rPr>
                <w:rFonts w:hint="eastAsia"/>
              </w:rPr>
            </w:pPr>
            <w:r>
              <w:rPr>
                <w:rFonts w:hint="eastAsia"/>
              </w:rPr>
              <w:t>GB/T 5782—2025</w:t>
            </w:r>
          </w:p>
        </w:tc>
        <w:tc>
          <w:tcPr>
            <w:tcW w:w="2828" w:type="dxa"/>
            <w:vAlign w:val="center"/>
          </w:tcPr>
          <w:p>
            <w:pPr>
              <w:snapToGrid w:val="0"/>
              <w:spacing w:line="440" w:lineRule="exact"/>
              <w:jc w:val="center"/>
              <w:rPr>
                <w:rFonts w:hint="eastAsia" w:ascii="宋体" w:hAnsi="宋体"/>
                <w:color w:val="000000"/>
                <w:szCs w:val="21"/>
              </w:rPr>
            </w:pPr>
            <w:r>
              <w:t>GB/T 4340.1—2024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3</w:t>
            </w:r>
          </w:p>
        </w:tc>
        <w:tc>
          <w:tcPr>
            <w:tcW w:w="2693" w:type="dxa"/>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保证载荷试验</w:t>
            </w:r>
          </w:p>
        </w:tc>
        <w:tc>
          <w:tcPr>
            <w:tcW w:w="2835" w:type="dxa"/>
            <w:vAlign w:val="center"/>
          </w:tcPr>
          <w:p>
            <w:pPr>
              <w:snapToGrid w:val="0"/>
              <w:spacing w:line="440" w:lineRule="exact"/>
              <w:jc w:val="center"/>
              <w:rPr>
                <w:rFonts w:hint="eastAsia"/>
              </w:rPr>
            </w:pPr>
            <w:r>
              <w:rPr>
                <w:rFonts w:hint="eastAsia"/>
              </w:rPr>
              <w:t>GB/T 5782—2025</w:t>
            </w:r>
          </w:p>
        </w:tc>
        <w:tc>
          <w:tcPr>
            <w:tcW w:w="2828" w:type="dxa"/>
            <w:vAlign w:val="center"/>
          </w:tcPr>
          <w:p>
            <w:pPr>
              <w:snapToGrid w:val="0"/>
              <w:spacing w:line="440" w:lineRule="exact"/>
              <w:jc w:val="center"/>
              <w:rPr>
                <w:rFonts w:hint="eastAsia" w:ascii="宋体" w:hAnsi="宋体"/>
                <w:color w:val="000000"/>
                <w:szCs w:val="21"/>
              </w:rPr>
            </w:pPr>
            <w:r>
              <w:t>GB/T 3098.1—2010</w:t>
            </w:r>
          </w:p>
        </w:tc>
      </w:tr>
    </w:tbl>
    <w:p>
      <w:pPr>
        <w:adjustRightInd w:val="0"/>
        <w:snapToGrid w:val="0"/>
        <w:spacing w:line="440" w:lineRule="exact"/>
        <w:ind w:firstLine="420" w:firstLineChars="200"/>
        <w:rPr>
          <w:rFonts w:hint="eastAsia" w:ascii="宋体" w:hAnsi="宋体"/>
          <w:color w:val="000000"/>
          <w:szCs w:val="21"/>
        </w:rPr>
      </w:pPr>
      <w:r>
        <w:rPr>
          <w:rFonts w:hint="eastAsia"/>
          <w:color w:val="000000"/>
          <w:szCs w:val="21"/>
        </w:rPr>
        <w:t>执行企业标准、团体标准、地方标准的产品，检验项目参照上述内容执行。</w:t>
      </w:r>
    </w:p>
    <w:p>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pPr>
        <w:snapToGrid w:val="0"/>
        <w:spacing w:line="440" w:lineRule="exact"/>
        <w:rPr>
          <w:rFonts w:hint="eastAsia" w:ascii="宋体" w:hAnsi="宋体"/>
          <w:color w:val="000000"/>
          <w:szCs w:val="21"/>
        </w:rPr>
      </w:pPr>
      <w:r>
        <w:rPr>
          <w:rFonts w:hint="eastAsia" w:ascii="宋体" w:hAnsi="宋体"/>
          <w:color w:val="000000"/>
          <w:szCs w:val="21"/>
        </w:rPr>
        <w:t>3.1依据标准</w:t>
      </w:r>
    </w:p>
    <w:p>
      <w:pPr>
        <w:snapToGrid w:val="0"/>
        <w:spacing w:line="440" w:lineRule="exact"/>
        <w:ind w:firstLine="420" w:firstLineChars="200"/>
        <w:rPr>
          <w:rFonts w:ascii="宋体" w:hAnsi="宋体"/>
          <w:color w:val="000000"/>
          <w:szCs w:val="21"/>
        </w:rPr>
      </w:pPr>
      <w:r>
        <w:rPr>
          <w:rFonts w:ascii="宋体" w:hAnsi="宋体"/>
          <w:color w:val="000000"/>
          <w:szCs w:val="21"/>
        </w:rPr>
        <w:t>GB/T 1231—2024</w:t>
      </w:r>
      <w:r>
        <w:rPr>
          <w:rFonts w:hint="eastAsia" w:ascii="宋体" w:hAnsi="宋体"/>
          <w:color w:val="000000"/>
          <w:szCs w:val="21"/>
        </w:rPr>
        <w:t xml:space="preserve"> 《</w:t>
      </w:r>
      <w:r>
        <w:rPr>
          <w:rFonts w:ascii="宋体" w:hAnsi="宋体"/>
          <w:color w:val="000000"/>
          <w:szCs w:val="21"/>
        </w:rPr>
        <w:t>钢结构用高强度大六角头螺栓连接副</w:t>
      </w:r>
      <w:r>
        <w:rPr>
          <w:rFonts w:hint="eastAsia" w:ascii="宋体" w:hAnsi="宋体"/>
          <w:color w:val="000000"/>
          <w:szCs w:val="21"/>
        </w:rPr>
        <w:t>》</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GB/T 3632—2008 《钢结构用扭剪型高强度螺栓连接副》</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GB/T 5782—2025 《紧固件 六角头螺栓》</w:t>
      </w:r>
    </w:p>
    <w:p>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pPr>
        <w:snapToGrid w:val="0"/>
        <w:spacing w:line="440" w:lineRule="exact"/>
        <w:rPr>
          <w:rFonts w:hint="eastAsia" w:ascii="宋体" w:hAnsi="宋体"/>
          <w:color w:val="000000"/>
          <w:szCs w:val="21"/>
        </w:rPr>
      </w:pPr>
      <w:r>
        <w:rPr>
          <w:rFonts w:hint="eastAsia" w:ascii="宋体" w:hAnsi="宋体"/>
          <w:color w:val="000000"/>
          <w:szCs w:val="21"/>
        </w:rPr>
        <w:t>3.2判定原则</w:t>
      </w:r>
    </w:p>
    <w:p>
      <w:pPr>
        <w:snapToGrid w:val="0"/>
        <w:spacing w:line="440" w:lineRule="exact"/>
        <w:ind w:firstLine="420" w:firstLineChars="200"/>
        <w:rPr>
          <w:rFonts w:hint="eastAsia" w:ascii="宋体" w:hAnsi="宋体"/>
          <w:color w:val="000000"/>
          <w:szCs w:val="21"/>
        </w:rPr>
      </w:pPr>
      <w:bookmarkStart w:id="2" w:name="OLE_LINK57"/>
      <w:r>
        <w:rPr>
          <w:rFonts w:hint="eastAsia" w:ascii="宋体" w:hAnsi="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bookmarkEnd w:id="2"/>
    <w:p>
      <w:pPr>
        <w:snapToGrid w:val="0"/>
        <w:spacing w:line="440" w:lineRule="exact"/>
        <w:rPr>
          <w:rFonts w:hint="eastAsia" w:ascii="宋体" w:hAnsi="宋体"/>
          <w:color w:val="FF0000"/>
          <w:szCs w:val="21"/>
        </w:rPr>
      </w:pP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51A44"/>
    <w:rsid w:val="00081CBD"/>
    <w:rsid w:val="000976DE"/>
    <w:rsid w:val="000A0CF1"/>
    <w:rsid w:val="00123D1C"/>
    <w:rsid w:val="0015270F"/>
    <w:rsid w:val="00166132"/>
    <w:rsid w:val="00172A27"/>
    <w:rsid w:val="001809DD"/>
    <w:rsid w:val="00190510"/>
    <w:rsid w:val="00203406"/>
    <w:rsid w:val="00232530"/>
    <w:rsid w:val="00253624"/>
    <w:rsid w:val="00271609"/>
    <w:rsid w:val="00283B73"/>
    <w:rsid w:val="002D007B"/>
    <w:rsid w:val="002D7F8A"/>
    <w:rsid w:val="002E0D1D"/>
    <w:rsid w:val="003203A3"/>
    <w:rsid w:val="00334A74"/>
    <w:rsid w:val="00353819"/>
    <w:rsid w:val="00365CBE"/>
    <w:rsid w:val="00383F82"/>
    <w:rsid w:val="003A7D30"/>
    <w:rsid w:val="003C388C"/>
    <w:rsid w:val="003D09A1"/>
    <w:rsid w:val="003E61BF"/>
    <w:rsid w:val="00400119"/>
    <w:rsid w:val="00401D15"/>
    <w:rsid w:val="00404B51"/>
    <w:rsid w:val="004104AC"/>
    <w:rsid w:val="0042312D"/>
    <w:rsid w:val="00445E86"/>
    <w:rsid w:val="00447AD2"/>
    <w:rsid w:val="0045434D"/>
    <w:rsid w:val="00464005"/>
    <w:rsid w:val="00474E04"/>
    <w:rsid w:val="004A0674"/>
    <w:rsid w:val="004D0C5A"/>
    <w:rsid w:val="004D184C"/>
    <w:rsid w:val="004E1396"/>
    <w:rsid w:val="004E6C21"/>
    <w:rsid w:val="00520A7B"/>
    <w:rsid w:val="0052431E"/>
    <w:rsid w:val="00531908"/>
    <w:rsid w:val="00563EBC"/>
    <w:rsid w:val="00585058"/>
    <w:rsid w:val="005D732C"/>
    <w:rsid w:val="005F26EC"/>
    <w:rsid w:val="00631937"/>
    <w:rsid w:val="006467D3"/>
    <w:rsid w:val="00677028"/>
    <w:rsid w:val="006E1171"/>
    <w:rsid w:val="006F0971"/>
    <w:rsid w:val="0072334C"/>
    <w:rsid w:val="00745075"/>
    <w:rsid w:val="00760C30"/>
    <w:rsid w:val="007E02FB"/>
    <w:rsid w:val="007E3AE9"/>
    <w:rsid w:val="007E540F"/>
    <w:rsid w:val="007E672C"/>
    <w:rsid w:val="0080376A"/>
    <w:rsid w:val="0080725E"/>
    <w:rsid w:val="0088583D"/>
    <w:rsid w:val="00895BEA"/>
    <w:rsid w:val="008A0B20"/>
    <w:rsid w:val="008A3497"/>
    <w:rsid w:val="008E0A40"/>
    <w:rsid w:val="00917A54"/>
    <w:rsid w:val="0094491E"/>
    <w:rsid w:val="00976E30"/>
    <w:rsid w:val="009C14C4"/>
    <w:rsid w:val="00A039CE"/>
    <w:rsid w:val="00A23D98"/>
    <w:rsid w:val="00A43553"/>
    <w:rsid w:val="00AB4F11"/>
    <w:rsid w:val="00AC5391"/>
    <w:rsid w:val="00AF5BA4"/>
    <w:rsid w:val="00B426C0"/>
    <w:rsid w:val="00B52AFE"/>
    <w:rsid w:val="00B65F23"/>
    <w:rsid w:val="00B735AF"/>
    <w:rsid w:val="00BF2B8C"/>
    <w:rsid w:val="00C2562D"/>
    <w:rsid w:val="00C26074"/>
    <w:rsid w:val="00C5169F"/>
    <w:rsid w:val="00C622FC"/>
    <w:rsid w:val="00C83B0A"/>
    <w:rsid w:val="00CE1E0C"/>
    <w:rsid w:val="00CE277E"/>
    <w:rsid w:val="00D56867"/>
    <w:rsid w:val="00D84490"/>
    <w:rsid w:val="00DD3DCD"/>
    <w:rsid w:val="00E02A7F"/>
    <w:rsid w:val="00E07880"/>
    <w:rsid w:val="00E228EE"/>
    <w:rsid w:val="00E57C9B"/>
    <w:rsid w:val="00E82621"/>
    <w:rsid w:val="00E937D8"/>
    <w:rsid w:val="00EC142D"/>
    <w:rsid w:val="00F423E8"/>
    <w:rsid w:val="00F75B08"/>
    <w:rsid w:val="00F77C9A"/>
    <w:rsid w:val="00F8534F"/>
    <w:rsid w:val="00FB576C"/>
    <w:rsid w:val="00FD2AA6"/>
    <w:rsid w:val="00FE7E8A"/>
    <w:rsid w:val="0F190E46"/>
    <w:rsid w:val="10794722"/>
    <w:rsid w:val="10B0101A"/>
    <w:rsid w:val="379445DF"/>
    <w:rsid w:val="43E74B61"/>
    <w:rsid w:val="476D59BD"/>
    <w:rsid w:val="4FC76963"/>
    <w:rsid w:val="683B2128"/>
    <w:rsid w:val="7F3A3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unhideWhenUsed/>
    <w:qFormat/>
    <w:uiPriority w:val="99"/>
    <w:rPr>
      <w:b/>
      <w:bCs/>
    </w:rPr>
  </w:style>
  <w:style w:type="character" w:styleId="9">
    <w:name w:val="page number"/>
    <w:basedOn w:val="8"/>
    <w:qFormat/>
    <w:uiPriority w:val="0"/>
  </w:style>
  <w:style w:type="character" w:styleId="10">
    <w:name w:val="annotation reference"/>
    <w:unhideWhenUsed/>
    <w:qFormat/>
    <w:uiPriority w:val="99"/>
    <w:rPr>
      <w:sz w:val="21"/>
      <w:szCs w:val="21"/>
    </w:rPr>
  </w:style>
  <w:style w:type="character" w:customStyle="1" w:styleId="11">
    <w:name w:val="页脚 字符"/>
    <w:link w:val="4"/>
    <w:qFormat/>
    <w:uiPriority w:val="99"/>
    <w:rPr>
      <w:kern w:val="2"/>
      <w:sz w:val="18"/>
      <w:szCs w:val="18"/>
    </w:rPr>
  </w:style>
  <w:style w:type="character" w:customStyle="1" w:styleId="12">
    <w:name w:val="批注主题 字符"/>
    <w:link w:val="6"/>
    <w:semiHidden/>
    <w:qFormat/>
    <w:uiPriority w:val="99"/>
    <w:rPr>
      <w:b/>
      <w:bCs/>
      <w:kern w:val="2"/>
      <w:sz w:val="21"/>
      <w:szCs w:val="24"/>
    </w:rPr>
  </w:style>
  <w:style w:type="character" w:customStyle="1" w:styleId="13">
    <w:name w:val="批注框文本 字符"/>
    <w:link w:val="3"/>
    <w:semiHidden/>
    <w:qFormat/>
    <w:uiPriority w:val="99"/>
    <w:rPr>
      <w:kern w:val="2"/>
      <w:sz w:val="18"/>
      <w:szCs w:val="18"/>
    </w:rPr>
  </w:style>
  <w:style w:type="character" w:customStyle="1" w:styleId="14">
    <w:name w:val="批注文字 字符"/>
    <w:link w:val="2"/>
    <w:semiHidden/>
    <w:qFormat/>
    <w:uiPriority w:val="99"/>
    <w:rPr>
      <w:kern w:val="2"/>
      <w:sz w:val="21"/>
      <w:szCs w:val="24"/>
    </w:rPr>
  </w:style>
  <w:style w:type="character" w:customStyle="1" w:styleId="15">
    <w:name w:val="页眉 字符"/>
    <w:link w:val="5"/>
    <w:semiHidden/>
    <w:qFormat/>
    <w:uiPriority w:val="99"/>
    <w:rPr>
      <w:kern w:val="2"/>
      <w:sz w:val="18"/>
      <w:szCs w:val="18"/>
    </w:rPr>
  </w:style>
  <w:style w:type="paragraph" w:customStyle="1" w:styleId="16">
    <w:name w:val="列出段落1"/>
    <w:basedOn w:val="1"/>
    <w:qFormat/>
    <w:uiPriority w:val="34"/>
    <w:pPr>
      <w:ind w:firstLine="420" w:firstLineChars="200"/>
    </w:pPr>
    <w:rPr>
      <w:rFonts w:ascii="Calibri" w:hAnsi="Calibri"/>
      <w:szCs w:val="22"/>
    </w:rPr>
  </w:style>
  <w:style w:type="paragraph" w:customStyle="1" w:styleId="17">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211</Words>
  <Characters>1203</Characters>
  <Lines>10</Lines>
  <Paragraphs>2</Paragraphs>
  <TotalTime>0</TotalTime>
  <ScaleCrop>false</ScaleCrop>
  <LinksUpToDate>false</LinksUpToDate>
  <CharactersWithSpaces>1412</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2025-03-27T03:13:00Z</dcterms:created>
  <dc:creator>Legend User</dc:creator>
  <cp:lastModifiedBy>访客</cp:lastModifiedBy>
  <cp:lastPrinted>2019-12-05T07:53:00Z</cp:lastPrinted>
  <dcterms:modified xsi:type="dcterms:W3CDTF">2026-09-03T05:58:15Z</dcterms:modified>
  <dc:title>××产品质量监督抽查实施细则</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KSOTemplateDocerSaveRecord">
    <vt:lpwstr>eyJoZGlkIjoiZjA5MGQ4NGNjMzc3MjQxMzA4NWQ2MmEzYjVmZGJkZWUiLCJ1c2VySWQiOiIxNTcyMDg4OTE4In0=</vt:lpwstr>
  </property>
  <property fmtid="{D5CDD505-2E9C-101B-9397-08002B2CF9AE}" pid="4" name="ICV">
    <vt:lpwstr>920E0507613C4461BC90FED417F42823_12</vt:lpwstr>
  </property>
</Properties>
</file>