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jc w:val="center"/>
        <w:textAlignment w:val="auto"/>
        <w:rPr>
          <w:rFonts w:hint="eastAsia" w:ascii="方正小标宋简体" w:hAnsi="方正小标宋简体" w:eastAsia="方正小标宋简体" w:cs="方正小标宋简体"/>
          <w:b w:val="0"/>
          <w:bCs/>
          <w:color w:val="auto"/>
          <w:sz w:val="44"/>
          <w:szCs w:val="44"/>
        </w:rPr>
      </w:pP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jc w:val="center"/>
        <w:textAlignment w:val="auto"/>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陕西省食品小作坊监督管理办法</w:t>
      </w:r>
    </w:p>
    <w:p>
      <w:pPr>
        <w:keepNext w:val="0"/>
        <w:keepLines w:val="0"/>
        <w:pageBreakBefore w:val="0"/>
        <w:widowControl w:val="0"/>
        <w:kinsoku/>
        <w:wordWrap/>
        <w:overflowPunct/>
        <w:topLinePunct w:val="0"/>
        <w:autoSpaceDE/>
        <w:autoSpaceDN/>
        <w:bidi w:val="0"/>
        <w:adjustRightInd w:val="0"/>
        <w:snapToGrid w:val="0"/>
        <w:spacing w:after="0" w:line="580" w:lineRule="exact"/>
        <w:jc w:val="center"/>
        <w:textAlignment w:val="auto"/>
        <w:rPr>
          <w:rFonts w:hint="eastAsia" w:ascii="楷体_GB2312" w:hAnsi="楷体_GB2312" w:eastAsia="楷体_GB2312" w:cs="楷体_GB2312"/>
          <w:b w:val="0"/>
          <w:bCs/>
          <w:color w:val="auto"/>
          <w:sz w:val="32"/>
          <w:szCs w:val="32"/>
          <w:lang w:val="en-US" w:eastAsia="zh-CN"/>
        </w:rPr>
      </w:pPr>
      <w:r>
        <w:rPr>
          <w:rFonts w:hint="eastAsia" w:ascii="楷体_GB2312" w:hAnsi="楷体_GB2312" w:eastAsia="楷体_GB2312" w:cs="楷体_GB2312"/>
          <w:b w:val="0"/>
          <w:bCs/>
          <w:color w:val="auto"/>
          <w:sz w:val="32"/>
          <w:szCs w:val="32"/>
          <w:lang w:eastAsia="zh-CN"/>
        </w:rPr>
        <w:t>（</w:t>
      </w:r>
      <w:r>
        <w:rPr>
          <w:rFonts w:hint="eastAsia" w:ascii="楷体_GB2312" w:hAnsi="楷体_GB2312" w:eastAsia="楷体_GB2312" w:cs="楷体_GB2312"/>
          <w:b w:val="0"/>
          <w:bCs/>
          <w:color w:val="auto"/>
          <w:sz w:val="32"/>
          <w:szCs w:val="32"/>
          <w:lang w:val="en-US" w:eastAsia="zh-CN"/>
        </w:rPr>
        <w:t>征求意见稿）</w:t>
      </w:r>
    </w:p>
    <w:p>
      <w:pPr>
        <w:keepNext w:val="0"/>
        <w:keepLines w:val="0"/>
        <w:pageBreakBefore w:val="0"/>
        <w:widowControl w:val="0"/>
        <w:kinsoku/>
        <w:wordWrap/>
        <w:overflowPunct/>
        <w:topLinePunct w:val="0"/>
        <w:autoSpaceDE/>
        <w:autoSpaceDN/>
        <w:bidi w:val="0"/>
        <w:adjustRightInd w:val="0"/>
        <w:snapToGrid w:val="0"/>
        <w:spacing w:after="0" w:line="580" w:lineRule="exact"/>
        <w:jc w:val="both"/>
        <w:textAlignment w:val="auto"/>
        <w:rPr>
          <w:rFonts w:hint="eastAsia" w:ascii="仿宋" w:hAnsi="仿宋" w:eastAsia="仿宋" w:cs="仿宋"/>
          <w:b w:val="0"/>
          <w:bCs/>
          <w:color w:val="auto"/>
          <w:sz w:val="32"/>
          <w:szCs w:val="32"/>
        </w:rPr>
      </w:pP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left="0" w:leftChars="0" w:right="0"/>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i w:val="0"/>
          <w:iCs w:val="0"/>
          <w:caps w:val="0"/>
          <w:color w:val="auto"/>
          <w:spacing w:val="0"/>
          <w:sz w:val="32"/>
          <w:szCs w:val="32"/>
          <w:shd w:val="clear" w:fill="FFFFFF"/>
        </w:rPr>
        <w:t>第一章 总则</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第一条</w:t>
      </w:r>
      <w:r>
        <w:rPr>
          <w:rFonts w:hint="eastAsia" w:ascii="仿宋_GB2312" w:hAnsi="仿宋_GB2312" w:eastAsia="仿宋_GB2312" w:cs="仿宋_GB2312"/>
          <w:b w:val="0"/>
          <w:bCs/>
          <w:color w:val="auto"/>
          <w:sz w:val="32"/>
          <w:szCs w:val="32"/>
        </w:rPr>
        <w:t>　为规范食品生产加工小作坊（以下简称食品小作坊）的生产经营行为，保证食品安全，加强监督管理，根据《中华人民共和国食品安全法》《中华人民共和国食品安全法实施条例》《陕西省食品小作坊小餐饮及摊贩管理条例》等有关规定，制定本办法。</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第二条</w:t>
      </w:r>
      <w:r>
        <w:rPr>
          <w:rFonts w:hint="eastAsia" w:ascii="仿宋_GB2312" w:hAnsi="仿宋_GB2312" w:eastAsia="仿宋_GB2312" w:cs="仿宋_GB2312"/>
          <w:b w:val="0"/>
          <w:bCs/>
          <w:color w:val="auto"/>
          <w:sz w:val="32"/>
          <w:szCs w:val="32"/>
        </w:rPr>
        <w:t>　本省行政区域内食品小作坊的生产经营及其监督管理活动适用本办法。</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本办法所称食品小作坊是指有固定生产</w:t>
      </w:r>
      <w:r>
        <w:rPr>
          <w:rFonts w:hint="eastAsia" w:ascii="仿宋_GB2312" w:hAnsi="仿宋_GB2312" w:eastAsia="仿宋_GB2312" w:cs="仿宋_GB2312"/>
          <w:b w:val="0"/>
          <w:bCs/>
          <w:color w:val="auto"/>
          <w:sz w:val="32"/>
          <w:szCs w:val="32"/>
          <w:lang w:val="en-US" w:eastAsia="zh-CN"/>
        </w:rPr>
        <w:t>加工</w:t>
      </w:r>
      <w:r>
        <w:rPr>
          <w:rFonts w:hint="eastAsia" w:ascii="仿宋_GB2312" w:hAnsi="仿宋_GB2312" w:eastAsia="仿宋_GB2312" w:cs="仿宋_GB2312"/>
          <w:b w:val="0"/>
          <w:bCs/>
          <w:color w:val="auto"/>
          <w:sz w:val="32"/>
          <w:szCs w:val="32"/>
        </w:rPr>
        <w:t>场所，生产</w:t>
      </w:r>
      <w:r>
        <w:rPr>
          <w:rFonts w:hint="eastAsia" w:ascii="仿宋_GB2312" w:hAnsi="仿宋_GB2312" w:eastAsia="仿宋_GB2312" w:cs="仿宋_GB2312"/>
          <w:b w:val="0"/>
          <w:bCs/>
          <w:color w:val="auto"/>
          <w:sz w:val="32"/>
          <w:szCs w:val="32"/>
          <w:lang w:val="en-US" w:eastAsia="zh-CN"/>
        </w:rPr>
        <w:t>加工</w:t>
      </w:r>
      <w:r>
        <w:rPr>
          <w:rFonts w:hint="eastAsia" w:ascii="仿宋_GB2312" w:hAnsi="仿宋_GB2312" w:eastAsia="仿宋_GB2312" w:cs="仿宋_GB2312"/>
          <w:b w:val="0"/>
          <w:bCs/>
          <w:color w:val="auto"/>
          <w:sz w:val="32"/>
          <w:szCs w:val="32"/>
        </w:rPr>
        <w:t>条件简单、规模小、从业人员少，从事</w:t>
      </w:r>
      <w:r>
        <w:rPr>
          <w:rFonts w:hint="eastAsia" w:ascii="仿宋_GB2312" w:hAnsi="仿宋_GB2312" w:eastAsia="仿宋_GB2312" w:cs="仿宋_GB2312"/>
          <w:b w:val="0"/>
          <w:bCs/>
          <w:color w:val="auto"/>
          <w:sz w:val="32"/>
          <w:szCs w:val="32"/>
          <w:lang w:val="en-US" w:eastAsia="zh-CN"/>
        </w:rPr>
        <w:t>食品</w:t>
      </w:r>
      <w:r>
        <w:rPr>
          <w:rFonts w:hint="eastAsia" w:ascii="仿宋_GB2312" w:hAnsi="仿宋_GB2312" w:eastAsia="仿宋_GB2312" w:cs="仿宋_GB2312"/>
          <w:b w:val="0"/>
          <w:bCs/>
          <w:color w:val="auto"/>
          <w:sz w:val="32"/>
          <w:szCs w:val="32"/>
        </w:rPr>
        <w:t>生产加工活动的个体生产者。</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第三条</w:t>
      </w:r>
      <w:r>
        <w:rPr>
          <w:rFonts w:hint="eastAsia" w:ascii="仿宋_GB2312" w:hAnsi="仿宋_GB2312" w:eastAsia="仿宋_GB2312" w:cs="仿宋_GB2312"/>
          <w:b w:val="0"/>
          <w:bCs/>
          <w:color w:val="auto"/>
          <w:sz w:val="32"/>
          <w:szCs w:val="32"/>
        </w:rPr>
        <w:t>　食品小作坊对其生产的食品安全负责。食品小作坊应当依照法律、法规和食品安全标准从事生产活动，保证食品安全，诚信自律，对社会和公众负责，接受社会监督，承担社会责任。</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第四条</w:t>
      </w:r>
      <w:r>
        <w:rPr>
          <w:rFonts w:hint="eastAsia" w:ascii="仿宋_GB2312" w:hAnsi="仿宋_GB2312" w:eastAsia="仿宋_GB2312" w:cs="仿宋_GB2312"/>
          <w:b w:val="0"/>
          <w:bCs/>
          <w:color w:val="auto"/>
          <w:sz w:val="32"/>
          <w:szCs w:val="32"/>
        </w:rPr>
        <w:t>　省市场监督管理部门负责指导全省食品小作坊监督管理工作，建立健全监督管理机制</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统一制定</w:t>
      </w:r>
      <w:r>
        <w:rPr>
          <w:rFonts w:hint="eastAsia" w:ascii="仿宋_GB2312" w:hAnsi="仿宋_GB2312" w:eastAsia="仿宋_GB2312" w:cs="仿宋_GB2312"/>
          <w:b w:val="0"/>
          <w:bCs/>
          <w:color w:val="auto"/>
          <w:sz w:val="32"/>
          <w:szCs w:val="32"/>
        </w:rPr>
        <w:t>陕西省食品小作坊生产许可指导目录</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明确禁止生产加工的品种；</w:t>
      </w:r>
      <w:r>
        <w:rPr>
          <w:rFonts w:hint="eastAsia" w:ascii="仿宋_GB2312" w:hAnsi="仿宋_GB2312" w:eastAsia="仿宋_GB2312" w:cs="仿宋_GB2312"/>
          <w:b w:val="0"/>
          <w:bCs/>
          <w:color w:val="auto"/>
          <w:sz w:val="32"/>
          <w:szCs w:val="32"/>
        </w:rPr>
        <w:t>市</w:t>
      </w:r>
      <w:r>
        <w:rPr>
          <w:rFonts w:hint="eastAsia" w:ascii="仿宋_GB2312" w:hAnsi="仿宋_GB2312" w:eastAsia="仿宋_GB2312" w:cs="仿宋_GB2312"/>
          <w:b w:val="0"/>
          <w:bCs/>
          <w:color w:val="auto"/>
          <w:sz w:val="32"/>
          <w:szCs w:val="32"/>
          <w:lang w:val="en-US" w:eastAsia="zh-CN"/>
        </w:rPr>
        <w:t>级</w:t>
      </w:r>
      <w:r>
        <w:rPr>
          <w:rFonts w:hint="eastAsia" w:ascii="仿宋_GB2312" w:hAnsi="仿宋_GB2312" w:eastAsia="仿宋_GB2312" w:cs="仿宋_GB2312"/>
          <w:b w:val="0"/>
          <w:bCs/>
          <w:color w:val="auto"/>
          <w:sz w:val="32"/>
          <w:szCs w:val="32"/>
        </w:rPr>
        <w:t>市场监督管理部门负责指导本辖区内食品小作坊监督管理工作，建立食品小作坊检查员队伍</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县级市场监督管理部门或</w:t>
      </w:r>
      <w:r>
        <w:rPr>
          <w:rFonts w:hint="eastAsia" w:ascii="仿宋_GB2312" w:hAnsi="仿宋_GB2312" w:eastAsia="仿宋_GB2312" w:cs="仿宋_GB2312"/>
          <w:b w:val="0"/>
          <w:bCs/>
          <w:color w:val="auto"/>
          <w:sz w:val="32"/>
          <w:szCs w:val="32"/>
        </w:rPr>
        <w:t>行政审批部门</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以下简称许可部门</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负责本辖区内食品小作坊的许可工作；县</w:t>
      </w:r>
      <w:r>
        <w:rPr>
          <w:rFonts w:hint="eastAsia" w:ascii="仿宋_GB2312" w:hAnsi="仿宋_GB2312" w:eastAsia="仿宋_GB2312" w:cs="仿宋_GB2312"/>
          <w:b w:val="0"/>
          <w:bCs/>
          <w:color w:val="auto"/>
          <w:sz w:val="32"/>
          <w:szCs w:val="32"/>
          <w:lang w:val="en-US" w:eastAsia="zh-CN"/>
        </w:rPr>
        <w:t>级</w:t>
      </w:r>
      <w:r>
        <w:rPr>
          <w:rFonts w:hint="eastAsia" w:ascii="仿宋_GB2312" w:hAnsi="仿宋_GB2312" w:eastAsia="仿宋_GB2312" w:cs="仿宋_GB2312"/>
          <w:b w:val="0"/>
          <w:bCs/>
          <w:color w:val="auto"/>
          <w:sz w:val="32"/>
          <w:szCs w:val="32"/>
        </w:rPr>
        <w:t>市场监督管理部门具体承担食品小作坊的日常监督检查、监督抽检、行政处罚等职责。</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left="0" w:leftChars="0" w:right="0"/>
        <w:jc w:val="center"/>
        <w:textAlignment w:val="auto"/>
        <w:rPr>
          <w:rFonts w:hint="eastAsia" w:ascii="黑体" w:hAnsi="黑体" w:eastAsia="黑体" w:cs="黑体"/>
          <w:b w:val="0"/>
          <w:bCs/>
          <w:i w:val="0"/>
          <w:iCs w:val="0"/>
          <w:caps w:val="0"/>
          <w:color w:val="auto"/>
          <w:spacing w:val="0"/>
          <w:sz w:val="32"/>
          <w:szCs w:val="32"/>
          <w:shd w:val="clear" w:fill="FFFFFF"/>
          <w:lang w:val="en-US" w:eastAsia="zh-CN"/>
        </w:rPr>
      </w:pPr>
      <w:r>
        <w:rPr>
          <w:rFonts w:hint="eastAsia" w:ascii="黑体" w:hAnsi="黑体" w:eastAsia="黑体" w:cs="黑体"/>
          <w:b w:val="0"/>
          <w:bCs/>
          <w:i w:val="0"/>
          <w:iCs w:val="0"/>
          <w:caps w:val="0"/>
          <w:color w:val="auto"/>
          <w:spacing w:val="0"/>
          <w:sz w:val="32"/>
          <w:szCs w:val="32"/>
          <w:shd w:val="clear" w:fill="FFFFFF"/>
          <w:lang w:val="en-US" w:eastAsia="zh-CN"/>
        </w:rPr>
        <w:t>第二章 申请与审查</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第五条</w:t>
      </w:r>
      <w:r>
        <w:rPr>
          <w:rFonts w:hint="eastAsia" w:ascii="仿宋_GB2312" w:hAnsi="仿宋_GB2312" w:eastAsia="仿宋_GB2312" w:cs="仿宋_GB2312"/>
          <w:b w:val="0"/>
          <w:bCs/>
          <w:color w:val="auto"/>
          <w:sz w:val="32"/>
          <w:szCs w:val="32"/>
        </w:rPr>
        <w:t>　申请食品小作坊生产许可，应当先行取得营业执照等合法主体资格，以营业执照载明的主体作为申请人。</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第六条</w:t>
      </w:r>
      <w:r>
        <w:rPr>
          <w:rFonts w:hint="eastAsia" w:ascii="仿宋_GB2312" w:hAnsi="仿宋_GB2312" w:eastAsia="仿宋_GB2312" w:cs="仿宋_GB2312"/>
          <w:b w:val="0"/>
          <w:bCs/>
          <w:color w:val="auto"/>
          <w:sz w:val="32"/>
          <w:szCs w:val="32"/>
        </w:rPr>
        <w:t>　食品小作坊应当符合下列条件：</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（一）具有与生产加工的食品品种、数量相适应的固定场所，与有毒、有害场所以及其他污染源保持安全距离；</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（二）具有与所生产加工的食品相适应的设施、设备和必要的处理、存放废水、垃圾等卫生防护设施；</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（三）具有合理的设备布局与工艺流程，生产区与生活区有效隔离，防止待加工食品与直接入口食品、原料与成品交叉污染，避免食品接触有毒、有害物品或者不洁物品；</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（四）具有保证食品安全的技术规范和管理制度；</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（五）法律、法规规定的其他条件。</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第七条</w:t>
      </w:r>
      <w:r>
        <w:rPr>
          <w:rFonts w:hint="eastAsia" w:ascii="仿宋_GB2312" w:hAnsi="仿宋_GB2312" w:eastAsia="仿宋_GB2312" w:cs="仿宋_GB2312"/>
          <w:b w:val="0"/>
          <w:bCs/>
          <w:color w:val="auto"/>
          <w:sz w:val="32"/>
          <w:szCs w:val="32"/>
        </w:rPr>
        <w:t>　申请食品小作坊生产许可，应</w:t>
      </w:r>
      <w:r>
        <w:rPr>
          <w:rFonts w:hint="eastAsia" w:ascii="仿宋_GB2312" w:hAnsi="仿宋_GB2312" w:eastAsia="仿宋_GB2312" w:cs="仿宋_GB2312"/>
          <w:b w:val="0"/>
          <w:bCs/>
          <w:color w:val="auto"/>
          <w:sz w:val="32"/>
          <w:szCs w:val="32"/>
          <w:lang w:val="en-US" w:eastAsia="zh-CN"/>
        </w:rPr>
        <w:t>当</w:t>
      </w:r>
      <w:r>
        <w:rPr>
          <w:rFonts w:hint="eastAsia" w:ascii="仿宋_GB2312" w:hAnsi="仿宋_GB2312" w:eastAsia="仿宋_GB2312" w:cs="仿宋_GB2312"/>
          <w:b w:val="0"/>
          <w:bCs/>
          <w:i w:val="0"/>
          <w:iCs w:val="0"/>
          <w:caps w:val="0"/>
          <w:color w:val="auto"/>
          <w:spacing w:val="0"/>
          <w:kern w:val="0"/>
          <w:sz w:val="32"/>
          <w:szCs w:val="32"/>
          <w:shd w:val="clear" w:fill="FFFFFF"/>
          <w:lang w:val="en-US" w:eastAsia="zh-CN" w:bidi="ar"/>
        </w:rPr>
        <w:t>通过“陕西政务服务网（以下简称业务平台）”</w:t>
      </w:r>
      <w:r>
        <w:rPr>
          <w:rFonts w:hint="eastAsia" w:ascii="仿宋_GB2312" w:hAnsi="仿宋_GB2312" w:eastAsia="仿宋_GB2312" w:cs="仿宋_GB2312"/>
          <w:b w:val="0"/>
          <w:bCs/>
          <w:color w:val="auto"/>
          <w:sz w:val="32"/>
          <w:szCs w:val="32"/>
        </w:rPr>
        <w:t>提交下列材料，申请人对提交的申请材料真实性负责：</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（一）食品小作坊许可（开办）申请</w:t>
      </w:r>
      <w:r>
        <w:rPr>
          <w:rFonts w:hint="eastAsia" w:ascii="仿宋_GB2312" w:hAnsi="仿宋_GB2312" w:eastAsia="仿宋_GB2312" w:cs="仿宋_GB2312"/>
          <w:b w:val="0"/>
          <w:bCs/>
          <w:color w:val="auto"/>
          <w:sz w:val="32"/>
          <w:szCs w:val="32"/>
          <w:lang w:val="en-US" w:eastAsia="zh-CN"/>
        </w:rPr>
        <w:t>书</w:t>
      </w:r>
      <w:r>
        <w:rPr>
          <w:rFonts w:hint="eastAsia" w:ascii="仿宋_GB2312" w:hAnsi="仿宋_GB2312" w:eastAsia="仿宋_GB2312" w:cs="仿宋_GB2312"/>
          <w:b w:val="0"/>
          <w:bCs/>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（二）营业执照；</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（三）开办者身份证复印件；</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（四）从业人员健康证明；</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（五）生产加工场所平面图；</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（六）执行的食品标准复印件，无具体食品标准的，执行生产加工食品类别通用标准或</w:t>
      </w:r>
      <w:r>
        <w:rPr>
          <w:rFonts w:hint="eastAsia" w:ascii="仿宋_GB2312" w:hAnsi="仿宋_GB2312" w:eastAsia="仿宋_GB2312" w:cs="仿宋_GB2312"/>
          <w:b w:val="0"/>
          <w:bCs/>
          <w:color w:val="auto"/>
          <w:sz w:val="32"/>
          <w:szCs w:val="32"/>
          <w:lang w:eastAsia="zh-CN"/>
        </w:rPr>
        <w:t>者</w:t>
      </w:r>
      <w:r>
        <w:rPr>
          <w:rFonts w:hint="eastAsia" w:ascii="仿宋_GB2312" w:hAnsi="仿宋_GB2312" w:eastAsia="仿宋_GB2312" w:cs="仿宋_GB2312"/>
          <w:b w:val="0"/>
          <w:bCs/>
          <w:color w:val="auto"/>
          <w:sz w:val="32"/>
          <w:szCs w:val="32"/>
        </w:rPr>
        <w:t>参照加工工艺方法相近的食品品种标准；</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（七）保证食品安全的管理制度目录。</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第八条</w:t>
      </w:r>
      <w:r>
        <w:rPr>
          <w:rFonts w:hint="eastAsia" w:ascii="仿宋_GB2312" w:hAnsi="仿宋_GB2312" w:eastAsia="仿宋_GB2312" w:cs="仿宋_GB2312"/>
          <w:b w:val="0"/>
          <w:bCs/>
          <w:color w:val="auto"/>
          <w:sz w:val="32"/>
          <w:szCs w:val="32"/>
        </w:rPr>
        <w:t>　</w:t>
      </w:r>
      <w:r>
        <w:rPr>
          <w:rFonts w:hint="eastAsia" w:ascii="仿宋_GB2312" w:hAnsi="仿宋_GB2312" w:eastAsia="仿宋_GB2312" w:cs="仿宋_GB2312"/>
          <w:b w:val="0"/>
          <w:bCs/>
          <w:color w:val="auto"/>
          <w:sz w:val="32"/>
          <w:szCs w:val="32"/>
          <w:lang w:val="en-US" w:eastAsia="zh-CN"/>
        </w:rPr>
        <w:t>许可部门</w:t>
      </w:r>
      <w:r>
        <w:rPr>
          <w:rFonts w:hint="eastAsia" w:ascii="仿宋_GB2312" w:hAnsi="仿宋_GB2312" w:eastAsia="仿宋_GB2312" w:cs="仿宋_GB2312"/>
          <w:b w:val="0"/>
          <w:bCs/>
          <w:color w:val="auto"/>
          <w:sz w:val="32"/>
          <w:szCs w:val="32"/>
        </w:rPr>
        <w:t>对申请人提出的食品小作坊生产许可申请，应当根据下列情形分别作出处理：</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（一）申请材料齐全、符合要求，或者申请人按照要求提交全部补正材料的，应当受理食品小作坊生产许可申请</w:t>
      </w:r>
      <w:r>
        <w:rPr>
          <w:rFonts w:hint="eastAsia" w:ascii="仿宋_GB2312" w:hAnsi="仿宋_GB2312" w:eastAsia="仿宋_GB2312" w:cs="仿宋_GB2312"/>
          <w:b w:val="0"/>
          <w:bCs/>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（二）申请材料不符合要求的，应即时告知并修改补充；</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（三）申请事项不属于食品小作坊生产许可范围的，应当即时告知申请人不予受理，说明不予受理的理由，并告知申请人依法享有申请行政复议或者提起行政诉讼的权利。</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第九条</w:t>
      </w:r>
      <w:r>
        <w:rPr>
          <w:rFonts w:hint="eastAsia" w:ascii="仿宋_GB2312" w:hAnsi="仿宋_GB2312" w:eastAsia="仿宋_GB2312" w:cs="仿宋_GB2312"/>
          <w:b w:val="0"/>
          <w:bCs/>
          <w:color w:val="auto"/>
          <w:sz w:val="32"/>
          <w:szCs w:val="32"/>
        </w:rPr>
        <w:t>　</w:t>
      </w:r>
      <w:r>
        <w:rPr>
          <w:rFonts w:hint="eastAsia" w:ascii="仿宋_GB2312" w:hAnsi="仿宋_GB2312" w:eastAsia="仿宋_GB2312" w:cs="仿宋_GB2312"/>
          <w:b w:val="0"/>
          <w:bCs/>
          <w:color w:val="auto"/>
          <w:sz w:val="32"/>
          <w:szCs w:val="32"/>
          <w:lang w:val="en-US" w:eastAsia="zh-CN"/>
        </w:rPr>
        <w:t>许可部门</w:t>
      </w:r>
      <w:r>
        <w:rPr>
          <w:rFonts w:hint="eastAsia" w:ascii="仿宋_GB2312" w:hAnsi="仿宋_GB2312" w:eastAsia="仿宋_GB2312" w:cs="仿宋_GB2312"/>
          <w:b w:val="0"/>
          <w:bCs/>
          <w:color w:val="auto"/>
          <w:sz w:val="32"/>
          <w:szCs w:val="32"/>
        </w:rPr>
        <w:t>应当对申请人提交的申请材料进行审查</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需要对申请材料的实质内容进行核实的，</w:t>
      </w:r>
      <w:r>
        <w:rPr>
          <w:rFonts w:hint="eastAsia" w:ascii="仿宋_GB2312" w:hAnsi="仿宋_GB2312" w:eastAsia="仿宋_GB2312" w:cs="仿宋_GB2312"/>
          <w:b w:val="0"/>
          <w:bCs/>
          <w:i w:val="0"/>
          <w:iCs w:val="0"/>
          <w:caps w:val="0"/>
          <w:color w:val="auto"/>
          <w:spacing w:val="0"/>
          <w:sz w:val="32"/>
          <w:szCs w:val="32"/>
          <w:shd w:val="clear" w:fill="FFFFFF"/>
        </w:rPr>
        <w:t>应当在</w:t>
      </w:r>
      <w:r>
        <w:rPr>
          <w:rFonts w:hint="eastAsia" w:ascii="仿宋_GB2312" w:hAnsi="仿宋_GB2312" w:eastAsia="仿宋_GB2312" w:cs="仿宋_GB2312"/>
          <w:b w:val="0"/>
          <w:bCs/>
          <w:i w:val="0"/>
          <w:iCs w:val="0"/>
          <w:caps w:val="0"/>
          <w:color w:val="auto"/>
          <w:spacing w:val="0"/>
          <w:sz w:val="32"/>
          <w:szCs w:val="32"/>
          <w:shd w:val="clear" w:fill="FFFFFF"/>
          <w:lang w:val="en-US" w:eastAsia="zh-CN"/>
        </w:rPr>
        <w:t>受理后2</w:t>
      </w:r>
      <w:r>
        <w:rPr>
          <w:rFonts w:hint="eastAsia" w:ascii="仿宋_GB2312" w:hAnsi="仿宋_GB2312" w:eastAsia="仿宋_GB2312" w:cs="仿宋_GB2312"/>
          <w:b w:val="0"/>
          <w:bCs/>
          <w:i w:val="0"/>
          <w:iCs w:val="0"/>
          <w:caps w:val="0"/>
          <w:color w:val="auto"/>
          <w:spacing w:val="0"/>
          <w:sz w:val="32"/>
          <w:szCs w:val="32"/>
          <w:shd w:val="clear" w:fill="FFFFFF"/>
        </w:rPr>
        <w:t>个工作日内</w:t>
      </w:r>
      <w:r>
        <w:rPr>
          <w:rFonts w:hint="eastAsia" w:ascii="仿宋_GB2312" w:hAnsi="仿宋_GB2312" w:eastAsia="仿宋_GB2312" w:cs="仿宋_GB2312"/>
          <w:b w:val="0"/>
          <w:bCs/>
          <w:i w:val="0"/>
          <w:iCs w:val="0"/>
          <w:caps w:val="0"/>
          <w:color w:val="auto"/>
          <w:spacing w:val="0"/>
          <w:sz w:val="32"/>
          <w:szCs w:val="32"/>
          <w:shd w:val="clear" w:fill="FFFFFF"/>
          <w:lang w:val="en-US" w:eastAsia="zh-CN"/>
        </w:rPr>
        <w:t>组织</w:t>
      </w:r>
      <w:r>
        <w:rPr>
          <w:rFonts w:hint="eastAsia" w:ascii="仿宋_GB2312" w:hAnsi="仿宋_GB2312" w:eastAsia="仿宋_GB2312" w:cs="仿宋_GB2312"/>
          <w:b w:val="0"/>
          <w:bCs/>
          <w:i w:val="0"/>
          <w:iCs w:val="0"/>
          <w:caps w:val="0"/>
          <w:color w:val="auto"/>
          <w:spacing w:val="0"/>
          <w:sz w:val="32"/>
          <w:szCs w:val="32"/>
          <w:shd w:val="clear" w:fill="FFFFFF"/>
        </w:rPr>
        <w:t>开展现场核查</w:t>
      </w:r>
      <w:r>
        <w:rPr>
          <w:rFonts w:hint="eastAsia" w:ascii="仿宋_GB2312" w:hAnsi="仿宋_GB2312" w:eastAsia="仿宋_GB2312" w:cs="仿宋_GB2312"/>
          <w:b w:val="0"/>
          <w:bCs/>
          <w:i w:val="0"/>
          <w:iCs w:val="0"/>
          <w:caps w:val="0"/>
          <w:color w:val="auto"/>
          <w:spacing w:val="0"/>
          <w:sz w:val="32"/>
          <w:szCs w:val="32"/>
          <w:shd w:val="clear" w:fill="FFFFFF"/>
          <w:lang w:eastAsia="zh-CN"/>
        </w:rPr>
        <w:t>。</w:t>
      </w:r>
      <w:r>
        <w:rPr>
          <w:rFonts w:hint="eastAsia" w:ascii="仿宋_GB2312" w:hAnsi="仿宋_GB2312" w:eastAsia="仿宋_GB2312" w:cs="仿宋_GB2312"/>
          <w:b w:val="0"/>
          <w:bCs/>
          <w:color w:val="auto"/>
          <w:sz w:val="32"/>
          <w:szCs w:val="32"/>
        </w:rPr>
        <w:t>现场核查应当由食品</w:t>
      </w:r>
      <w:r>
        <w:rPr>
          <w:rFonts w:hint="eastAsia" w:ascii="仿宋_GB2312" w:hAnsi="仿宋_GB2312" w:eastAsia="仿宋_GB2312" w:cs="仿宋_GB2312"/>
          <w:b w:val="0"/>
          <w:bCs/>
          <w:color w:val="auto"/>
          <w:sz w:val="32"/>
          <w:szCs w:val="32"/>
          <w:lang w:val="en-US" w:eastAsia="zh-CN"/>
        </w:rPr>
        <w:t>安全监管人员</w:t>
      </w:r>
      <w:r>
        <w:rPr>
          <w:rFonts w:hint="eastAsia" w:ascii="仿宋_GB2312" w:hAnsi="仿宋_GB2312" w:eastAsia="仿宋_GB2312" w:cs="仿宋_GB2312"/>
          <w:b w:val="0"/>
          <w:bCs/>
          <w:color w:val="auto"/>
          <w:sz w:val="32"/>
          <w:szCs w:val="32"/>
        </w:rPr>
        <w:t>进行，必要时可聘请专业技术人员作为核查人员参加现场核查。核查人员应当出示有效证件，填写食品小作坊生产许可现场核查表，制作现场核查记录，经申请人核对无误后，由核查人员和申请人在核查表和记录上签名或者盖章。申请人拒绝签名或者盖章的，核查人员应当注明情况。</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核查人员应当自接受现场核查任务之日起4个工作日内，完成对生产场所的现场核查</w:t>
      </w:r>
      <w:r>
        <w:rPr>
          <w:rFonts w:hint="eastAsia" w:ascii="仿宋_GB2312" w:hAnsi="仿宋_GB2312" w:eastAsia="仿宋_GB2312" w:cs="仿宋_GB2312"/>
          <w:b w:val="0"/>
          <w:bCs/>
          <w:i w:val="0"/>
          <w:iCs w:val="0"/>
          <w:caps w:val="0"/>
          <w:color w:val="auto"/>
          <w:spacing w:val="0"/>
          <w:sz w:val="32"/>
          <w:szCs w:val="32"/>
          <w:shd w:val="clear" w:fill="FFFFFF"/>
        </w:rPr>
        <w:t>。</w:t>
      </w:r>
      <w:r>
        <w:rPr>
          <w:rFonts w:hint="eastAsia" w:ascii="仿宋_GB2312" w:hAnsi="仿宋_GB2312" w:eastAsia="仿宋_GB2312" w:cs="仿宋_GB2312"/>
          <w:b w:val="0"/>
          <w:bCs/>
          <w:color w:val="auto"/>
          <w:sz w:val="32"/>
          <w:szCs w:val="32"/>
        </w:rPr>
        <w:t>核查人员不得少于2人。</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strike w:val="0"/>
          <w:dstrike w:val="0"/>
          <w:color w:val="auto"/>
          <w:sz w:val="32"/>
          <w:szCs w:val="32"/>
        </w:rPr>
      </w:pPr>
      <w:r>
        <w:rPr>
          <w:rFonts w:hint="eastAsia" w:ascii="黑体" w:hAnsi="黑体" w:eastAsia="黑体" w:cs="黑体"/>
          <w:b w:val="0"/>
          <w:bCs/>
          <w:color w:val="auto"/>
          <w:sz w:val="32"/>
          <w:szCs w:val="32"/>
        </w:rPr>
        <w:t>第十条</w:t>
      </w:r>
      <w:r>
        <w:rPr>
          <w:rFonts w:hint="eastAsia" w:ascii="仿宋_GB2312" w:hAnsi="仿宋_GB2312" w:eastAsia="仿宋_GB2312" w:cs="仿宋_GB2312"/>
          <w:b w:val="0"/>
          <w:bCs/>
          <w:color w:val="auto"/>
          <w:sz w:val="32"/>
          <w:szCs w:val="32"/>
        </w:rPr>
        <w:t>　</w:t>
      </w:r>
      <w:r>
        <w:rPr>
          <w:rFonts w:hint="eastAsia" w:ascii="仿宋_GB2312" w:hAnsi="仿宋_GB2312" w:eastAsia="仿宋_GB2312" w:cs="仿宋_GB2312"/>
          <w:b w:val="0"/>
          <w:bCs/>
          <w:color w:val="auto"/>
          <w:sz w:val="32"/>
          <w:szCs w:val="32"/>
          <w:lang w:val="en-US" w:eastAsia="zh-CN"/>
        </w:rPr>
        <w:t>许可部门应当根据申请材料审查和现场核查等情况，</w:t>
      </w:r>
      <w:r>
        <w:rPr>
          <w:rFonts w:hint="eastAsia" w:ascii="仿宋_GB2312" w:hAnsi="仿宋_GB2312" w:eastAsia="仿宋_GB2312" w:cs="仿宋_GB2312"/>
          <w:b w:val="0"/>
          <w:bCs/>
          <w:strike w:val="0"/>
          <w:dstrike w:val="0"/>
          <w:color w:val="auto"/>
          <w:sz w:val="32"/>
          <w:szCs w:val="32"/>
        </w:rPr>
        <w:t>在</w:t>
      </w:r>
      <w:r>
        <w:rPr>
          <w:rFonts w:hint="eastAsia" w:ascii="仿宋_GB2312" w:hAnsi="仿宋_GB2312" w:eastAsia="仿宋_GB2312" w:cs="仿宋_GB2312"/>
          <w:b w:val="0"/>
          <w:bCs/>
          <w:strike w:val="0"/>
          <w:dstrike w:val="0"/>
          <w:color w:val="auto"/>
          <w:sz w:val="32"/>
          <w:szCs w:val="32"/>
          <w:lang w:val="en-US" w:eastAsia="zh-CN"/>
        </w:rPr>
        <w:t>2</w:t>
      </w:r>
      <w:r>
        <w:rPr>
          <w:rFonts w:hint="eastAsia" w:ascii="仿宋_GB2312" w:hAnsi="仿宋_GB2312" w:eastAsia="仿宋_GB2312" w:cs="仿宋_GB2312"/>
          <w:b w:val="0"/>
          <w:bCs/>
          <w:strike w:val="0"/>
          <w:dstrike w:val="0"/>
          <w:color w:val="auto"/>
          <w:sz w:val="32"/>
          <w:szCs w:val="32"/>
        </w:rPr>
        <w:t>个工作日内做出许可或不予许可的决定；对不予许可的，应书面告知并说明理由。</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第十一条</w:t>
      </w:r>
      <w:r>
        <w:rPr>
          <w:rFonts w:hint="eastAsia" w:ascii="仿宋_GB2312" w:hAnsi="仿宋_GB2312" w:eastAsia="仿宋_GB2312" w:cs="仿宋_GB2312"/>
          <w:b w:val="0"/>
          <w:bCs/>
          <w:color w:val="auto"/>
          <w:sz w:val="32"/>
          <w:szCs w:val="32"/>
        </w:rPr>
        <w:t>　食品小作坊生产许可</w:t>
      </w:r>
      <w:r>
        <w:rPr>
          <w:rFonts w:hint="eastAsia" w:ascii="仿宋_GB2312" w:hAnsi="仿宋_GB2312" w:eastAsia="仿宋_GB2312" w:cs="仿宋_GB2312"/>
          <w:b w:val="0"/>
          <w:bCs/>
          <w:color w:val="auto"/>
          <w:sz w:val="32"/>
          <w:szCs w:val="32"/>
          <w:lang w:val="en-US" w:eastAsia="zh-CN"/>
        </w:rPr>
        <w:t>证</w:t>
      </w:r>
      <w:r>
        <w:rPr>
          <w:rFonts w:hint="eastAsia" w:ascii="仿宋_GB2312" w:hAnsi="仿宋_GB2312" w:eastAsia="仿宋_GB2312" w:cs="仿宋_GB2312"/>
          <w:b w:val="0"/>
          <w:bCs/>
          <w:color w:val="auto"/>
          <w:sz w:val="32"/>
          <w:szCs w:val="32"/>
        </w:rPr>
        <w:t>分为正本和副本，有效期为3年</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电子证照</w:t>
      </w:r>
      <w:r>
        <w:rPr>
          <w:rFonts w:hint="eastAsia" w:ascii="仿宋_GB2312" w:hAnsi="仿宋_GB2312" w:eastAsia="仿宋_GB2312" w:cs="仿宋_GB2312"/>
          <w:b w:val="0"/>
          <w:bCs/>
          <w:color w:val="auto"/>
          <w:sz w:val="32"/>
          <w:szCs w:val="32"/>
          <w:lang w:val="en-US" w:eastAsia="zh-CN"/>
        </w:rPr>
        <w:t>和</w:t>
      </w:r>
      <w:r>
        <w:rPr>
          <w:rFonts w:hint="eastAsia" w:ascii="仿宋_GB2312" w:hAnsi="仿宋_GB2312" w:eastAsia="仿宋_GB2312" w:cs="仿宋_GB2312"/>
          <w:b w:val="0"/>
          <w:bCs/>
          <w:color w:val="auto"/>
          <w:sz w:val="32"/>
          <w:szCs w:val="32"/>
        </w:rPr>
        <w:t>打印件具有同等法律效力。</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 w:hAnsi="仿宋" w:eastAsia="仿宋" w:cs="仿宋"/>
          <w:b w:val="0"/>
          <w:bCs/>
          <w:color w:val="auto"/>
          <w:sz w:val="32"/>
          <w:szCs w:val="32"/>
        </w:rPr>
      </w:pPr>
      <w:r>
        <w:rPr>
          <w:rFonts w:hint="eastAsia" w:ascii="仿宋_GB2312" w:hAnsi="仿宋_GB2312" w:eastAsia="仿宋_GB2312" w:cs="仿宋_GB2312"/>
          <w:b w:val="0"/>
          <w:bCs/>
          <w:color w:val="auto"/>
          <w:sz w:val="32"/>
          <w:szCs w:val="32"/>
        </w:rPr>
        <w:t>省市场监督管理部门负责制定食品小作坊生产许可证式样。</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left="0" w:leftChars="0" w:right="0" w:firstLine="640" w:firstLineChars="200"/>
        <w:jc w:val="center"/>
        <w:textAlignment w:val="auto"/>
        <w:rPr>
          <w:rFonts w:hint="eastAsia" w:ascii="方正小标宋简体" w:hAnsi="方正小标宋简体" w:eastAsia="方正小标宋简体" w:cs="方正小标宋简体"/>
          <w:b w:val="0"/>
          <w:bCs/>
          <w:i w:val="0"/>
          <w:iCs w:val="0"/>
          <w:caps w:val="0"/>
          <w:color w:val="auto"/>
          <w:spacing w:val="0"/>
          <w:sz w:val="32"/>
          <w:szCs w:val="32"/>
          <w:shd w:val="clear" w:fill="FFFFFF"/>
          <w:lang w:val="en-US" w:eastAsia="zh-CN"/>
        </w:rPr>
      </w:pP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left="0" w:leftChars="0" w:right="0"/>
        <w:jc w:val="center"/>
        <w:textAlignment w:val="auto"/>
        <w:rPr>
          <w:rFonts w:hint="eastAsia" w:ascii="黑体" w:hAnsi="黑体" w:eastAsia="黑体" w:cs="黑体"/>
          <w:b w:val="0"/>
          <w:bCs/>
          <w:i w:val="0"/>
          <w:iCs w:val="0"/>
          <w:caps w:val="0"/>
          <w:color w:val="auto"/>
          <w:spacing w:val="0"/>
          <w:sz w:val="32"/>
          <w:szCs w:val="32"/>
          <w:shd w:val="clear" w:fill="FFFFFF"/>
          <w:lang w:val="en-US" w:eastAsia="zh-CN"/>
        </w:rPr>
      </w:pPr>
      <w:r>
        <w:rPr>
          <w:rFonts w:hint="eastAsia" w:ascii="黑体" w:hAnsi="黑体" w:eastAsia="黑体" w:cs="黑体"/>
          <w:b w:val="0"/>
          <w:bCs/>
          <w:i w:val="0"/>
          <w:iCs w:val="0"/>
          <w:caps w:val="0"/>
          <w:color w:val="auto"/>
          <w:spacing w:val="0"/>
          <w:sz w:val="32"/>
          <w:szCs w:val="32"/>
          <w:shd w:val="clear" w:fill="FFFFFF"/>
          <w:lang w:val="en-US" w:eastAsia="zh-CN"/>
        </w:rPr>
        <w:t>第三章 许可证管理</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val="en-US" w:eastAsia="zh-CN"/>
        </w:rPr>
        <w:t>二</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食品小作坊生产许可证应当载明：生产者名称、负责人、生产地址、食品类别、许可证编号、有效期、发证机关、发证日期、二维码。</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副本应当载明品种明细和外设仓库（包括自有和租赁）具体地址。</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val="en-US" w:eastAsia="zh-CN"/>
        </w:rPr>
        <w:t>三</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食品小作坊生产许可证编号由 XZF（“小作坊” 的汉语拼音字母缩写）和14位阿拉伯数字组成。数字从左至右依次为</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2位省代码、2位市（区）代码、2位县（区）代码、4位年份码、4位顺序码。</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val="en-US" w:eastAsia="zh-CN"/>
        </w:rPr>
        <w:t>四</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食品小作坊生产许可信息有下列情形之一发生变化的，应当在变化后10个工作日内向原发证部门提出变更申请：</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（一）食品小作坊名称；</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i w:val="0"/>
          <w:iCs w:val="0"/>
          <w:caps w:val="0"/>
          <w:color w:val="auto"/>
          <w:spacing w:val="0"/>
          <w:sz w:val="32"/>
          <w:szCs w:val="32"/>
          <w:shd w:val="clear" w:fill="FFFFFF"/>
          <w:lang w:val="en-US" w:eastAsia="zh-CN"/>
        </w:rPr>
      </w:pPr>
      <w:r>
        <w:rPr>
          <w:rFonts w:hint="eastAsia" w:ascii="仿宋_GB2312" w:hAnsi="仿宋_GB2312" w:eastAsia="仿宋_GB2312" w:cs="仿宋_GB2312"/>
          <w:b w:val="0"/>
          <w:bCs/>
          <w:i w:val="0"/>
          <w:iCs w:val="0"/>
          <w:caps w:val="0"/>
          <w:color w:val="auto"/>
          <w:spacing w:val="0"/>
          <w:sz w:val="32"/>
          <w:szCs w:val="32"/>
          <w:shd w:val="clear" w:fill="FFFFFF"/>
          <w:lang w:eastAsia="zh-CN"/>
        </w:rPr>
        <w:t>（</w:t>
      </w:r>
      <w:r>
        <w:rPr>
          <w:rFonts w:hint="eastAsia" w:ascii="仿宋_GB2312" w:hAnsi="仿宋_GB2312" w:eastAsia="仿宋_GB2312" w:cs="仿宋_GB2312"/>
          <w:b w:val="0"/>
          <w:bCs/>
          <w:i w:val="0"/>
          <w:iCs w:val="0"/>
          <w:caps w:val="0"/>
          <w:color w:val="auto"/>
          <w:spacing w:val="0"/>
          <w:sz w:val="32"/>
          <w:szCs w:val="32"/>
          <w:shd w:val="clear" w:fill="FFFFFF"/>
          <w:lang w:val="en-US" w:eastAsia="zh-CN"/>
        </w:rPr>
        <w:t>二</w:t>
      </w:r>
      <w:r>
        <w:rPr>
          <w:rFonts w:hint="eastAsia" w:ascii="仿宋_GB2312" w:hAnsi="仿宋_GB2312" w:eastAsia="仿宋_GB2312" w:cs="仿宋_GB2312"/>
          <w:b w:val="0"/>
          <w:bCs/>
          <w:i w:val="0"/>
          <w:iCs w:val="0"/>
          <w:caps w:val="0"/>
          <w:color w:val="auto"/>
          <w:spacing w:val="0"/>
          <w:sz w:val="32"/>
          <w:szCs w:val="32"/>
          <w:shd w:val="clear" w:fill="FFFFFF"/>
          <w:lang w:eastAsia="zh-CN"/>
        </w:rPr>
        <w:t>）</w:t>
      </w:r>
      <w:r>
        <w:rPr>
          <w:rFonts w:hint="eastAsia" w:ascii="仿宋_GB2312" w:hAnsi="仿宋_GB2312" w:eastAsia="仿宋_GB2312" w:cs="仿宋_GB2312"/>
          <w:b w:val="0"/>
          <w:bCs/>
          <w:i w:val="0"/>
          <w:iCs w:val="0"/>
          <w:caps w:val="0"/>
          <w:color w:val="auto"/>
          <w:spacing w:val="0"/>
          <w:sz w:val="32"/>
          <w:szCs w:val="32"/>
          <w:shd w:val="clear" w:fill="FFFFFF"/>
          <w:lang w:val="en-US" w:eastAsia="zh-CN"/>
        </w:rPr>
        <w:t>食品小作坊负责人；</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（三）生产加工类别或品种明细</w:t>
      </w:r>
      <w:r>
        <w:rPr>
          <w:rFonts w:hint="eastAsia" w:ascii="仿宋_GB2312" w:hAnsi="仿宋_GB2312" w:eastAsia="仿宋_GB2312" w:cs="仿宋_GB2312"/>
          <w:b w:val="0"/>
          <w:bCs/>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第一项和第二项</w:t>
      </w:r>
      <w:r>
        <w:rPr>
          <w:rFonts w:hint="eastAsia" w:ascii="仿宋_GB2312" w:hAnsi="仿宋_GB2312" w:eastAsia="仿宋_GB2312" w:cs="仿宋_GB2312"/>
          <w:b w:val="0"/>
          <w:bCs/>
          <w:strike w:val="0"/>
          <w:dstrike w:val="0"/>
          <w:color w:val="auto"/>
          <w:sz w:val="32"/>
          <w:szCs w:val="32"/>
          <w:lang w:val="en-US" w:eastAsia="zh-CN"/>
        </w:rPr>
        <w:t>变更</w:t>
      </w:r>
      <w:r>
        <w:rPr>
          <w:rFonts w:hint="eastAsia" w:ascii="仿宋_GB2312" w:hAnsi="仿宋_GB2312" w:eastAsia="仿宋_GB2312" w:cs="仿宋_GB2312"/>
          <w:b w:val="0"/>
          <w:bCs/>
          <w:color w:val="auto"/>
          <w:sz w:val="32"/>
          <w:szCs w:val="32"/>
        </w:rPr>
        <w:t>的，通过材料审查可现场予以变更；第三项变更应进行现场核查。</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i w:val="0"/>
          <w:iCs w:val="0"/>
          <w:caps w:val="0"/>
          <w:color w:val="auto"/>
          <w:spacing w:val="0"/>
          <w:sz w:val="32"/>
          <w:szCs w:val="32"/>
          <w:shd w:val="clear" w:fill="FFFFFF"/>
          <w:lang w:val="en-US" w:eastAsia="zh-CN"/>
        </w:rPr>
        <w:t>食品小作坊生产场所迁址的，应当重新申请许可。</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val="en-US" w:eastAsia="zh-CN"/>
        </w:rPr>
        <w:t>五</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食品小作坊提出变更申请，应当提交下列材料，并对材料的真实性负责：</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（一）食品小作坊生产许可（变更）申请</w:t>
      </w:r>
      <w:r>
        <w:rPr>
          <w:rFonts w:hint="eastAsia" w:ascii="仿宋_GB2312" w:hAnsi="仿宋_GB2312" w:eastAsia="仿宋_GB2312" w:cs="仿宋_GB2312"/>
          <w:b w:val="0"/>
          <w:bCs/>
          <w:color w:val="auto"/>
          <w:sz w:val="32"/>
          <w:szCs w:val="32"/>
          <w:lang w:val="en-US" w:eastAsia="zh-CN"/>
        </w:rPr>
        <w:t>书</w:t>
      </w:r>
      <w:r>
        <w:rPr>
          <w:rFonts w:hint="eastAsia" w:ascii="仿宋_GB2312" w:hAnsi="仿宋_GB2312" w:eastAsia="仿宋_GB2312" w:cs="仿宋_GB2312"/>
          <w:b w:val="0"/>
          <w:bCs/>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（二）生产加工场所平面图；</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（三）执行的食品标准；无具体食品标准的，执行生产加工食品类别通用标准或参照加工工艺方法相近的食品品种安全标准</w:t>
      </w:r>
      <w:r>
        <w:rPr>
          <w:rFonts w:hint="eastAsia" w:ascii="仿宋_GB2312" w:hAnsi="仿宋_GB2312" w:eastAsia="仿宋_GB2312" w:cs="仿宋_GB2312"/>
          <w:b w:val="0"/>
          <w:bCs/>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变更食品小作坊名称</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负责人</w:t>
      </w:r>
      <w:r>
        <w:rPr>
          <w:rFonts w:hint="eastAsia" w:ascii="仿宋_GB2312" w:hAnsi="仿宋_GB2312" w:eastAsia="仿宋_GB2312" w:cs="仿宋_GB2312"/>
          <w:b w:val="0"/>
          <w:bCs/>
          <w:color w:val="auto"/>
          <w:sz w:val="32"/>
          <w:szCs w:val="32"/>
        </w:rPr>
        <w:t>的，需提交以上第（一）</w:t>
      </w:r>
      <w:r>
        <w:rPr>
          <w:rFonts w:hint="eastAsia" w:ascii="仿宋_GB2312" w:hAnsi="仿宋_GB2312" w:eastAsia="仿宋_GB2312" w:cs="仿宋_GB2312"/>
          <w:b w:val="0"/>
          <w:bCs/>
          <w:color w:val="auto"/>
          <w:sz w:val="32"/>
          <w:szCs w:val="32"/>
          <w:lang w:val="en-US" w:eastAsia="zh-CN"/>
        </w:rPr>
        <w:t>项</w:t>
      </w:r>
      <w:r>
        <w:rPr>
          <w:rFonts w:hint="eastAsia" w:ascii="仿宋_GB2312" w:hAnsi="仿宋_GB2312" w:eastAsia="仿宋_GB2312" w:cs="仿宋_GB2312"/>
          <w:b w:val="0"/>
          <w:bCs/>
          <w:color w:val="auto"/>
          <w:sz w:val="32"/>
          <w:szCs w:val="32"/>
        </w:rPr>
        <w:t>材料，并现场确认申请人身份证明和营业执照，材料审查符合要求的，应现场予以变更，核发新的食品小作坊生产许可证。</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strike w:val="0"/>
          <w:dstrike w:val="0"/>
          <w:color w:val="auto"/>
          <w:sz w:val="32"/>
          <w:szCs w:val="32"/>
        </w:rPr>
        <w:t>变更</w:t>
      </w:r>
      <w:r>
        <w:rPr>
          <w:rFonts w:hint="eastAsia" w:ascii="仿宋_GB2312" w:hAnsi="仿宋_GB2312" w:eastAsia="仿宋_GB2312" w:cs="仿宋_GB2312"/>
          <w:b w:val="0"/>
          <w:bCs/>
          <w:color w:val="auto"/>
          <w:sz w:val="32"/>
          <w:szCs w:val="32"/>
        </w:rPr>
        <w:t>生产类别或品种明细的需提交以上第（一）（二）（三）项材料，并进行现场核查。材料审查和现场核查符合要求的，应在8个工作日内予以变更并核发新的食品小作坊生产许可证。</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val="en-US" w:eastAsia="zh-CN"/>
        </w:rPr>
        <w:t>六</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食品小作坊生产许可证期满需继续生产的，应在有效期满</w:t>
      </w:r>
      <w:r>
        <w:rPr>
          <w:rFonts w:hint="eastAsia" w:ascii="仿宋_GB2312" w:hAnsi="仿宋_GB2312" w:eastAsia="仿宋_GB2312" w:cs="仿宋_GB2312"/>
          <w:b w:val="0"/>
          <w:bCs/>
          <w:color w:val="auto"/>
          <w:sz w:val="32"/>
          <w:szCs w:val="32"/>
          <w:lang w:val="en-US" w:eastAsia="zh-CN"/>
        </w:rPr>
        <w:t>一</w:t>
      </w:r>
      <w:r>
        <w:rPr>
          <w:rFonts w:hint="eastAsia" w:ascii="仿宋_GB2312" w:hAnsi="仿宋_GB2312" w:eastAsia="仿宋_GB2312" w:cs="仿宋_GB2312"/>
          <w:b w:val="0"/>
          <w:bCs/>
          <w:color w:val="auto"/>
          <w:sz w:val="32"/>
          <w:szCs w:val="32"/>
        </w:rPr>
        <w:t>个月前提出延续申请，现场核查通过后准予继续生产；现场核查未通过的，不得延续。</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rPr>
        <w:t>申请人声明</w:t>
      </w:r>
      <w:r>
        <w:rPr>
          <w:rFonts w:hint="eastAsia" w:ascii="仿宋_GB2312" w:hAnsi="仿宋_GB2312" w:eastAsia="仿宋_GB2312" w:cs="仿宋_GB2312"/>
          <w:b w:val="0"/>
          <w:bCs/>
          <w:color w:val="auto"/>
          <w:sz w:val="32"/>
          <w:szCs w:val="32"/>
          <w:lang w:val="en-US" w:eastAsia="zh-CN"/>
        </w:rPr>
        <w:t>生产条件未发生变化的，许可部门可以不再进行现场核查。</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第十</w:t>
      </w:r>
      <w:r>
        <w:rPr>
          <w:rFonts w:hint="eastAsia" w:ascii="黑体" w:hAnsi="黑体" w:eastAsia="黑体" w:cs="黑体"/>
          <w:b w:val="0"/>
          <w:bCs/>
          <w:color w:val="auto"/>
          <w:sz w:val="32"/>
          <w:szCs w:val="32"/>
          <w:lang w:val="en-US" w:eastAsia="zh-CN"/>
        </w:rPr>
        <w:t>七</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食品小作坊申请延续换证，应提交下列材料，并对材料的真实性负责：</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（一）食品小作坊生产许可（</w:t>
      </w:r>
      <w:r>
        <w:rPr>
          <w:rFonts w:hint="eastAsia" w:ascii="仿宋_GB2312" w:hAnsi="仿宋_GB2312" w:eastAsia="仿宋_GB2312" w:cs="仿宋_GB2312"/>
          <w:b w:val="0"/>
          <w:bCs/>
          <w:color w:val="auto"/>
          <w:sz w:val="32"/>
          <w:szCs w:val="32"/>
          <w:lang w:val="en-US" w:eastAsia="zh-CN"/>
        </w:rPr>
        <w:t>延续</w:t>
      </w:r>
      <w:r>
        <w:rPr>
          <w:rFonts w:hint="eastAsia" w:ascii="仿宋_GB2312" w:hAnsi="仿宋_GB2312" w:eastAsia="仿宋_GB2312" w:cs="仿宋_GB2312"/>
          <w:b w:val="0"/>
          <w:bCs/>
          <w:color w:val="auto"/>
          <w:sz w:val="32"/>
          <w:szCs w:val="32"/>
        </w:rPr>
        <w:t>）申请</w:t>
      </w:r>
      <w:r>
        <w:rPr>
          <w:rFonts w:hint="eastAsia" w:ascii="仿宋_GB2312" w:hAnsi="仿宋_GB2312" w:eastAsia="仿宋_GB2312" w:cs="仿宋_GB2312"/>
          <w:b w:val="0"/>
          <w:bCs/>
          <w:color w:val="auto"/>
          <w:sz w:val="32"/>
          <w:szCs w:val="32"/>
          <w:lang w:val="en-US" w:eastAsia="zh-CN"/>
        </w:rPr>
        <w:t>书</w:t>
      </w:r>
      <w:r>
        <w:rPr>
          <w:rFonts w:hint="eastAsia" w:ascii="仿宋_GB2312" w:hAnsi="仿宋_GB2312" w:eastAsia="仿宋_GB2312" w:cs="仿宋_GB2312"/>
          <w:b w:val="0"/>
          <w:bCs/>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（二）主要生产设施设备、生产布局、工艺流程无变化声明</w:t>
      </w:r>
      <w:r>
        <w:rPr>
          <w:rFonts w:hint="eastAsia" w:ascii="仿宋_GB2312" w:hAnsi="仿宋_GB2312" w:eastAsia="仿宋_GB2312" w:cs="仿宋_GB2312"/>
          <w:b w:val="0"/>
          <w:bCs/>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lang w:val="en-US" w:eastAsia="zh-CN"/>
        </w:rPr>
        <w:t>第十八条</w:t>
      </w: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有下列情形之一的，原</w:t>
      </w:r>
      <w:r>
        <w:rPr>
          <w:rFonts w:hint="eastAsia" w:ascii="仿宋_GB2312" w:hAnsi="仿宋_GB2312" w:eastAsia="仿宋_GB2312" w:cs="仿宋_GB2312"/>
          <w:b w:val="0"/>
          <w:bCs/>
          <w:color w:val="auto"/>
          <w:sz w:val="32"/>
          <w:szCs w:val="32"/>
          <w:lang w:val="en-US" w:eastAsia="zh-CN"/>
        </w:rPr>
        <w:t>许可</w:t>
      </w:r>
      <w:r>
        <w:rPr>
          <w:rFonts w:hint="eastAsia" w:ascii="仿宋_GB2312" w:hAnsi="仿宋_GB2312" w:eastAsia="仿宋_GB2312" w:cs="仿宋_GB2312"/>
          <w:b w:val="0"/>
          <w:bCs/>
          <w:color w:val="auto"/>
          <w:sz w:val="32"/>
          <w:szCs w:val="32"/>
        </w:rPr>
        <w:t>部门应当注销食品小作坊生产许可证，并进行公示：</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（一）申请人申请注销的；</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（二）营业执照依法终止的；</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（三）许可证到期后未申请延续的；</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（四）因不可抗力导致许可事项无法实施的；</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（五）许可证被依法吊销或撤销的；</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（六）不具备生产条件且已终止生产未申请注销的；</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color w:val="auto"/>
          <w:sz w:val="32"/>
          <w:szCs w:val="32"/>
          <w:lang w:val="en-US" w:eastAsia="zh-CN"/>
        </w:rPr>
        <w:t>七</w:t>
      </w:r>
      <w:r>
        <w:rPr>
          <w:rFonts w:hint="eastAsia" w:ascii="仿宋_GB2312" w:hAnsi="仿宋_GB2312" w:eastAsia="仿宋_GB2312" w:cs="仿宋_GB2312"/>
          <w:b w:val="0"/>
          <w:bCs/>
          <w:color w:val="auto"/>
          <w:sz w:val="32"/>
          <w:szCs w:val="32"/>
        </w:rPr>
        <w:t>）其他应当注销的情形。</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 w:hAnsi="仿宋" w:eastAsia="仿宋" w:cs="仿宋"/>
          <w:b w:val="0"/>
          <w:bCs/>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val="en-US" w:eastAsia="zh-CN"/>
        </w:rPr>
        <w:t>十九</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食品小作坊应在生产场所外显著位置悬挂名称标示牌，在生产区内明显位置悬挂食品小作坊生产许可证、营业执照</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公示从业人员健康证明、</w:t>
      </w:r>
      <w:r>
        <w:rPr>
          <w:rFonts w:hint="eastAsia" w:ascii="仿宋_GB2312" w:hAnsi="仿宋_GB2312" w:eastAsia="仿宋_GB2312" w:cs="仿宋_GB2312"/>
          <w:b w:val="0"/>
          <w:bCs/>
          <w:color w:val="auto"/>
          <w:sz w:val="32"/>
          <w:szCs w:val="32"/>
        </w:rPr>
        <w:t>质量安全承诺书</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i w:val="0"/>
          <w:iCs w:val="0"/>
          <w:caps w:val="0"/>
          <w:color w:val="auto"/>
          <w:spacing w:val="0"/>
          <w:sz w:val="32"/>
          <w:szCs w:val="32"/>
          <w:shd w:val="clear" w:fill="FFFFFF"/>
        </w:rPr>
        <w:t>食品添加剂使用情况</w:t>
      </w:r>
      <w:r>
        <w:rPr>
          <w:rFonts w:hint="eastAsia" w:ascii="仿宋_GB2312" w:hAnsi="仿宋_GB2312" w:eastAsia="仿宋_GB2312" w:cs="仿宋_GB2312"/>
          <w:b w:val="0"/>
          <w:bCs/>
          <w:color w:val="auto"/>
          <w:sz w:val="32"/>
          <w:szCs w:val="32"/>
        </w:rPr>
        <w:t>。</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left="0" w:leftChars="0" w:right="0"/>
        <w:jc w:val="center"/>
        <w:textAlignment w:val="auto"/>
        <w:rPr>
          <w:rFonts w:hint="eastAsia" w:ascii="黑体" w:hAnsi="黑体" w:eastAsia="黑体" w:cs="黑体"/>
          <w:b w:val="0"/>
          <w:bCs/>
          <w:i w:val="0"/>
          <w:iCs w:val="0"/>
          <w:caps w:val="0"/>
          <w:color w:val="auto"/>
          <w:spacing w:val="0"/>
          <w:sz w:val="32"/>
          <w:szCs w:val="32"/>
          <w:shd w:val="clear" w:fill="FFFFFF"/>
        </w:rPr>
      </w:pP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left="0" w:leftChars="0" w:right="0"/>
        <w:jc w:val="center"/>
        <w:textAlignment w:val="auto"/>
        <w:rPr>
          <w:rFonts w:hint="eastAsia" w:ascii="黑体" w:hAnsi="黑体" w:eastAsia="黑体" w:cs="黑体"/>
          <w:b w:val="0"/>
          <w:bCs/>
          <w:color w:val="auto"/>
          <w:sz w:val="32"/>
          <w:szCs w:val="32"/>
        </w:rPr>
      </w:pPr>
      <w:r>
        <w:rPr>
          <w:rFonts w:hint="eastAsia" w:ascii="黑体" w:hAnsi="黑体" w:eastAsia="黑体" w:cs="黑体"/>
          <w:b w:val="0"/>
          <w:bCs/>
          <w:i w:val="0"/>
          <w:iCs w:val="0"/>
          <w:caps w:val="0"/>
          <w:color w:val="auto"/>
          <w:spacing w:val="0"/>
          <w:sz w:val="32"/>
          <w:szCs w:val="32"/>
          <w:shd w:val="clear" w:fill="FFFFFF"/>
        </w:rPr>
        <w:t>第四章 生产管理</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第二十条</w:t>
      </w:r>
      <w:r>
        <w:rPr>
          <w:rFonts w:hint="eastAsia" w:ascii="仿宋_GB2312" w:hAnsi="仿宋_GB2312" w:eastAsia="仿宋_GB2312" w:cs="仿宋_GB2312"/>
          <w:b w:val="0"/>
          <w:bCs/>
          <w:color w:val="auto"/>
          <w:sz w:val="32"/>
          <w:szCs w:val="32"/>
        </w:rPr>
        <w:t>　食品小作坊发现食品原料、包装材料、消毒剂、生产加工用水、食品添加剂等有</w:t>
      </w:r>
      <w:r>
        <w:rPr>
          <w:rFonts w:hint="eastAsia" w:ascii="仿宋_GB2312" w:hAnsi="仿宋_GB2312" w:eastAsia="仿宋_GB2312" w:cs="仿宋_GB2312"/>
          <w:b w:val="0"/>
          <w:bCs/>
          <w:color w:val="auto"/>
          <w:sz w:val="32"/>
          <w:szCs w:val="32"/>
          <w:lang w:val="en-US" w:eastAsia="zh-CN"/>
        </w:rPr>
        <w:t>食品</w:t>
      </w:r>
      <w:r>
        <w:rPr>
          <w:rFonts w:hint="eastAsia" w:ascii="仿宋_GB2312" w:hAnsi="仿宋_GB2312" w:eastAsia="仿宋_GB2312" w:cs="仿宋_GB2312"/>
          <w:b w:val="0"/>
          <w:bCs/>
          <w:color w:val="auto"/>
          <w:sz w:val="32"/>
          <w:szCs w:val="32"/>
        </w:rPr>
        <w:t>安全隐患，应立即停止使用，并及时向县</w:t>
      </w:r>
      <w:r>
        <w:rPr>
          <w:rFonts w:hint="eastAsia" w:ascii="仿宋_GB2312" w:hAnsi="仿宋_GB2312" w:eastAsia="仿宋_GB2312" w:cs="仿宋_GB2312"/>
          <w:b w:val="0"/>
          <w:bCs/>
          <w:color w:val="auto"/>
          <w:sz w:val="32"/>
          <w:szCs w:val="32"/>
          <w:lang w:val="en-US" w:eastAsia="zh-CN"/>
        </w:rPr>
        <w:t>级</w:t>
      </w:r>
      <w:r>
        <w:rPr>
          <w:rFonts w:hint="eastAsia" w:ascii="仿宋_GB2312" w:hAnsi="仿宋_GB2312" w:eastAsia="仿宋_GB2312" w:cs="仿宋_GB2312"/>
          <w:b w:val="0"/>
          <w:bCs/>
          <w:color w:val="auto"/>
          <w:sz w:val="32"/>
          <w:szCs w:val="32"/>
        </w:rPr>
        <w:t>市场监督管理部门报告，积极配合调查、检验和处理。</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val="en-US" w:eastAsia="zh-CN"/>
        </w:rPr>
        <w:t>一</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食品小作坊生产活动应当符合下列要求：</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（一）生产的食品应在许可范围之内；</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（二）按照国家规定使用食品添加剂；</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w:t>
      </w:r>
      <w:r>
        <w:rPr>
          <w:rFonts w:hint="eastAsia" w:ascii="仿宋_GB2312" w:hAnsi="仿宋_GB2312" w:eastAsia="仿宋_GB2312" w:cs="仿宋_GB2312"/>
          <w:b w:val="0"/>
          <w:bCs/>
          <w:strike w:val="0"/>
          <w:dstrike w:val="0"/>
          <w:color w:val="auto"/>
          <w:sz w:val="32"/>
          <w:szCs w:val="32"/>
          <w:lang w:val="en-US" w:eastAsia="zh-CN"/>
        </w:rPr>
        <w:t>配备满足生产加工需求的清洁消毒设施及场所，</w:t>
      </w:r>
      <w:r>
        <w:rPr>
          <w:rFonts w:hint="eastAsia" w:ascii="仿宋_GB2312" w:hAnsi="仿宋_GB2312" w:eastAsia="仿宋_GB2312" w:cs="仿宋_GB2312"/>
          <w:b w:val="0"/>
          <w:bCs/>
          <w:color w:val="auto"/>
          <w:sz w:val="32"/>
          <w:szCs w:val="32"/>
        </w:rPr>
        <w:t>使用的洗涤剂、消毒剂应符合食品安全标准；</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（四）直接接触食品的工器具应安全、无害，并保持清洁；</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（五）使用符合食品安全要求的包装材料；</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（六）不得与有毒、有害物品一同贮存和运输；</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（七）从业人员应当保持个人卫生，穿戴清洁的工作衣帽；</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（八）直接接触食品的工作人员，应当取得健康证明，并每年体检一次。患有国务院卫生健康部门规定的有碍食品安全疾病的人员，不得从事接触直接入口食品的工作；</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（九）法律、法规</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标准</w:t>
      </w:r>
      <w:r>
        <w:rPr>
          <w:rFonts w:hint="eastAsia" w:ascii="仿宋_GB2312" w:hAnsi="仿宋_GB2312" w:eastAsia="仿宋_GB2312" w:cs="仿宋_GB2312"/>
          <w:b w:val="0"/>
          <w:bCs/>
          <w:color w:val="auto"/>
          <w:sz w:val="32"/>
          <w:szCs w:val="32"/>
        </w:rPr>
        <w:t>规定的其他要求。</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val="en-US" w:eastAsia="zh-CN"/>
        </w:rPr>
        <w:t>二</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食品小作坊应建立和落实索证索票、进货查验、供货商资质查验等制度。查验所购食品原料、食品添加剂、食品相关产品时</w:t>
      </w:r>
      <w:r>
        <w:rPr>
          <w:rFonts w:hint="eastAsia" w:ascii="仿宋_GB2312" w:hAnsi="仿宋_GB2312" w:eastAsia="仿宋_GB2312" w:cs="仿宋_GB2312"/>
          <w:b w:val="0"/>
          <w:bCs/>
          <w:i w:val="0"/>
          <w:iCs w:val="0"/>
          <w:caps w:val="0"/>
          <w:color w:val="auto"/>
          <w:spacing w:val="0"/>
          <w:sz w:val="32"/>
          <w:szCs w:val="32"/>
          <w:shd w:val="clear" w:fill="FFFFFF"/>
          <w:lang w:eastAsia="zh-CN"/>
        </w:rPr>
        <w:t>，</w:t>
      </w:r>
      <w:r>
        <w:rPr>
          <w:rFonts w:hint="eastAsia" w:ascii="仿宋_GB2312" w:hAnsi="仿宋_GB2312" w:eastAsia="仿宋_GB2312" w:cs="仿宋_GB2312"/>
          <w:b w:val="0"/>
          <w:bCs/>
          <w:strike w:val="0"/>
          <w:dstrike w:val="0"/>
          <w:color w:val="auto"/>
          <w:sz w:val="32"/>
          <w:szCs w:val="32"/>
        </w:rPr>
        <w:t>应如实记录其名称、规格、数量、生产日期、生产批号、保质期、进货日期以及供货者名称、地址、联系方式等内容，保存相关购货凭证。</w:t>
      </w:r>
      <w:r>
        <w:rPr>
          <w:rFonts w:hint="eastAsia" w:ascii="仿宋_GB2312" w:hAnsi="仿宋_GB2312" w:eastAsia="仿宋_GB2312" w:cs="仿宋_GB2312"/>
          <w:b w:val="0"/>
          <w:bCs/>
          <w:color w:val="auto"/>
          <w:sz w:val="32"/>
          <w:szCs w:val="32"/>
        </w:rPr>
        <w:t>记录和购货凭证保存期限不得少于产品保质期满后6个月</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没有明确保质期的，保存期限不得少于2年。</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val="en-US" w:eastAsia="zh-CN"/>
        </w:rPr>
        <w:t>三</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采购食品原料、食品添加剂，应查验留存供货方的食品生产许可证、食品经营许可证、营业执照和产品合格证明文件以及购货凭证；采购食用农产品，应查验留存供货方合法资质或有效身份证明，索取并留存购货凭证。</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val="en-US" w:eastAsia="zh-CN"/>
        </w:rPr>
        <w:t>四</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食品小作坊使用的原材料应符合下列要求：</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（一）符合食品安全标准要求，属于生产许可管理的，应当使用获得生产许可证的产品；</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（二）不得使用过期的、变质的、污染的、回收的、非食用等级的、对人体健康有害的原材料；</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（三）不得使用未经检疫或者检疫不合格的肉类，不得使用病死、毒死或者死因不明的禽、畜、兽、水产等肉类及其制品。</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i w:val="0"/>
          <w:iCs w:val="0"/>
          <w:caps w:val="0"/>
          <w:color w:val="auto"/>
          <w:spacing w:val="0"/>
          <w:sz w:val="32"/>
          <w:szCs w:val="32"/>
          <w:shd w:val="clear" w:fill="FFFFFF"/>
          <w:lang w:val="en-US" w:eastAsia="zh-CN"/>
        </w:rPr>
      </w:pPr>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val="en-US" w:eastAsia="zh-CN"/>
        </w:rPr>
        <w:t>五</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w:t>
      </w:r>
      <w:r>
        <w:rPr>
          <w:rFonts w:hint="eastAsia" w:ascii="仿宋_GB2312" w:hAnsi="仿宋_GB2312" w:eastAsia="仿宋_GB2312" w:cs="仿宋_GB2312"/>
          <w:b w:val="0"/>
          <w:bCs/>
          <w:i w:val="0"/>
          <w:iCs w:val="0"/>
          <w:caps w:val="0"/>
          <w:color w:val="auto"/>
          <w:spacing w:val="0"/>
          <w:sz w:val="32"/>
          <w:szCs w:val="32"/>
          <w:shd w:val="clear" w:fill="FFFFFF"/>
        </w:rPr>
        <w:t>食品小作坊</w:t>
      </w:r>
      <w:r>
        <w:rPr>
          <w:rFonts w:hint="eastAsia" w:ascii="仿宋_GB2312" w:hAnsi="仿宋_GB2312" w:eastAsia="仿宋_GB2312" w:cs="仿宋_GB2312"/>
          <w:b w:val="0"/>
          <w:bCs/>
          <w:i w:val="0"/>
          <w:iCs w:val="0"/>
          <w:caps w:val="0"/>
          <w:color w:val="auto"/>
          <w:spacing w:val="0"/>
          <w:sz w:val="32"/>
          <w:szCs w:val="32"/>
          <w:shd w:val="clear" w:fill="FFFFFF"/>
          <w:lang w:val="en-US" w:eastAsia="zh-CN"/>
        </w:rPr>
        <w:t>生产场所的面积和布局应与生产食品品种的生产工艺、产品特点以及生产过程对卫生程度的要求相适应，</w:t>
      </w:r>
      <w:r>
        <w:rPr>
          <w:rFonts w:hint="eastAsia" w:ascii="仿宋_GB2312" w:hAnsi="仿宋_GB2312" w:eastAsia="仿宋_GB2312" w:cs="仿宋_GB2312"/>
          <w:b w:val="0"/>
          <w:bCs/>
          <w:i w:val="0"/>
          <w:iCs w:val="0"/>
          <w:caps w:val="0"/>
          <w:color w:val="auto"/>
          <w:spacing w:val="0"/>
          <w:sz w:val="32"/>
          <w:szCs w:val="32"/>
          <w:shd w:val="clear" w:fill="FFFFFF"/>
        </w:rPr>
        <w:t>合理布局，防止交叉污染。</w:t>
      </w:r>
      <w:r>
        <w:rPr>
          <w:rFonts w:hint="eastAsia" w:ascii="仿宋_GB2312" w:hAnsi="仿宋_GB2312" w:eastAsia="仿宋_GB2312" w:cs="仿宋_GB2312"/>
          <w:b w:val="0"/>
          <w:bCs/>
          <w:i w:val="0"/>
          <w:iCs w:val="0"/>
          <w:caps w:val="0"/>
          <w:color w:val="auto"/>
          <w:spacing w:val="0"/>
          <w:sz w:val="32"/>
          <w:szCs w:val="32"/>
          <w:shd w:val="clear" w:fill="FFFFFF"/>
          <w:lang w:val="en-US" w:eastAsia="zh-CN"/>
        </w:rPr>
        <w:t>食品小作坊应建立关键生产过程记录，其中生产投料记录应包括原料名称，数量和生产日期或批号，生产记录应保存至产品保质期满后6个月。</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left="0" w:leftChars="0" w:righ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kern w:val="0"/>
          <w:sz w:val="32"/>
          <w:szCs w:val="32"/>
          <w:lang w:val="en-US" w:eastAsia="en-US" w:bidi="ar-SA"/>
        </w:rPr>
        <w:t>第二十</w:t>
      </w:r>
      <w:r>
        <w:rPr>
          <w:rFonts w:hint="eastAsia" w:ascii="黑体" w:hAnsi="黑体" w:eastAsia="黑体" w:cs="黑体"/>
          <w:b w:val="0"/>
          <w:bCs/>
          <w:color w:val="auto"/>
          <w:kern w:val="0"/>
          <w:sz w:val="32"/>
          <w:szCs w:val="32"/>
          <w:lang w:val="en-US" w:eastAsia="zh-CN" w:bidi="ar-SA"/>
        </w:rPr>
        <w:t>六</w:t>
      </w:r>
      <w:r>
        <w:rPr>
          <w:rFonts w:hint="eastAsia" w:ascii="黑体" w:hAnsi="黑体" w:eastAsia="黑体" w:cs="黑体"/>
          <w:b w:val="0"/>
          <w:bCs/>
          <w:color w:val="auto"/>
          <w:kern w:val="0"/>
          <w:sz w:val="32"/>
          <w:szCs w:val="32"/>
          <w:lang w:val="en-US" w:eastAsia="en-US" w:bidi="ar-SA"/>
        </w:rPr>
        <w:t>条</w:t>
      </w:r>
      <w:r>
        <w:rPr>
          <w:rFonts w:hint="eastAsia" w:ascii="仿宋_GB2312" w:hAnsi="仿宋_GB2312" w:eastAsia="仿宋_GB2312" w:cs="仿宋_GB2312"/>
          <w:b w:val="0"/>
          <w:bCs/>
          <w:color w:val="auto"/>
          <w:sz w:val="32"/>
          <w:szCs w:val="32"/>
        </w:rPr>
        <w:t>　食品小作坊使用食品添加剂应符合GB 2760《食品安全国家标准　食品添加剂使用标准》，专区（柜）存放，专人管理，并标示食品添加剂字样，使用时应详细记录食品添加剂的生产厂家、名称、使用范围、使用量、日期和使用目的等相关内容。记录台账保存期限不得少于2年。</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黑体" w:hAnsi="黑体" w:eastAsia="黑体" w:cs="黑体"/>
          <w:b w:val="0"/>
          <w:bCs/>
          <w:color w:val="auto"/>
          <w:sz w:val="32"/>
          <w:szCs w:val="32"/>
        </w:rPr>
        <w:t>第二十</w:t>
      </w:r>
      <w:r>
        <w:rPr>
          <w:rFonts w:hint="eastAsia" w:ascii="黑体" w:hAnsi="黑体" w:eastAsia="黑体" w:cs="黑体"/>
          <w:b w:val="0"/>
          <w:bCs/>
          <w:color w:val="auto"/>
          <w:sz w:val="32"/>
          <w:szCs w:val="32"/>
          <w:lang w:val="en-US" w:eastAsia="zh-CN"/>
        </w:rPr>
        <w:t>七</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lang w:eastAsia="zh-CN"/>
        </w:rPr>
        <w:t>食品小作坊生产加工的预包装食品，应当标</w:t>
      </w:r>
      <w:r>
        <w:rPr>
          <w:rFonts w:hint="eastAsia" w:ascii="仿宋_GB2312" w:hAnsi="仿宋_GB2312" w:eastAsia="仿宋_GB2312" w:cs="仿宋_GB2312"/>
          <w:b w:val="0"/>
          <w:bCs/>
          <w:color w:val="auto"/>
          <w:sz w:val="32"/>
          <w:szCs w:val="32"/>
          <w:lang w:val="en-US" w:eastAsia="zh-CN"/>
        </w:rPr>
        <w:t>明“食品小作坊”字样和食</w:t>
      </w:r>
      <w:r>
        <w:rPr>
          <w:rFonts w:hint="eastAsia" w:ascii="仿宋_GB2312" w:hAnsi="仿宋_GB2312" w:eastAsia="仿宋_GB2312" w:cs="仿宋_GB2312"/>
          <w:b w:val="0"/>
          <w:bCs/>
          <w:color w:val="auto"/>
          <w:sz w:val="32"/>
          <w:szCs w:val="32"/>
          <w:lang w:eastAsia="zh-CN"/>
        </w:rPr>
        <w:t>品名称、配料表、净含量和规格、小作坊名称、地址和联系方式、许可证号、生产日期和保质期到期日、贮存条件等。</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散装食品应当在盛放食品的容器、外包装或者外置标签牌上标明食品的名称、生产日期、保质期以及生产经营者名称等内容。</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val="en-US" w:eastAsia="zh-CN"/>
        </w:rPr>
        <w:t>二十八</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食品小作坊应建立销售台账，如实记录食品的名称、规格、数量、生产日期、产品去向等内容，销售记录保存期限不得少于1年。</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val="en-US" w:eastAsia="zh-CN"/>
        </w:rPr>
        <w:t>二十九</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食品小作坊应当对新投产、更新主要设施设备、生产布局改造后或改变工艺流程后生产的首批食品，委托有资质的检验机构进行检验，检验合格后方可生产、销售。</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第三十条</w:t>
      </w:r>
      <w:r>
        <w:rPr>
          <w:rFonts w:hint="eastAsia" w:ascii="仿宋_GB2312" w:hAnsi="仿宋_GB2312" w:eastAsia="仿宋_GB2312" w:cs="仿宋_GB2312"/>
          <w:b w:val="0"/>
          <w:bCs/>
          <w:color w:val="auto"/>
          <w:sz w:val="32"/>
          <w:szCs w:val="32"/>
        </w:rPr>
        <w:t>　食品小作坊应执行开（歇）业报告制度，具体办法由县</w:t>
      </w:r>
      <w:r>
        <w:rPr>
          <w:rFonts w:hint="eastAsia" w:ascii="仿宋_GB2312" w:hAnsi="仿宋_GB2312" w:eastAsia="仿宋_GB2312" w:cs="仿宋_GB2312"/>
          <w:b w:val="0"/>
          <w:bCs/>
          <w:color w:val="auto"/>
          <w:sz w:val="32"/>
          <w:szCs w:val="32"/>
          <w:lang w:val="en-US" w:eastAsia="zh-CN"/>
        </w:rPr>
        <w:t>级</w:t>
      </w:r>
      <w:r>
        <w:rPr>
          <w:rFonts w:hint="eastAsia" w:ascii="仿宋_GB2312" w:hAnsi="仿宋_GB2312" w:eastAsia="仿宋_GB2312" w:cs="仿宋_GB2312"/>
          <w:b w:val="0"/>
          <w:bCs/>
          <w:color w:val="auto"/>
          <w:sz w:val="32"/>
          <w:szCs w:val="32"/>
        </w:rPr>
        <w:t>市场监督管理部门制定。季节性生产的食品小作坊停业、</w:t>
      </w:r>
      <w:r>
        <w:rPr>
          <w:rFonts w:hint="eastAsia" w:ascii="仿宋_GB2312" w:hAnsi="仿宋_GB2312" w:eastAsia="仿宋_GB2312" w:cs="仿宋_GB2312"/>
          <w:b w:val="0"/>
          <w:bCs/>
          <w:i w:val="0"/>
          <w:iCs w:val="0"/>
          <w:caps w:val="0"/>
          <w:color w:val="auto"/>
          <w:spacing w:val="0"/>
          <w:sz w:val="32"/>
          <w:szCs w:val="32"/>
          <w:shd w:val="clear" w:fill="FFFFFF"/>
          <w:lang w:val="en-US" w:eastAsia="zh-CN"/>
        </w:rPr>
        <w:t>歇业三个月</w:t>
      </w:r>
      <w:r>
        <w:rPr>
          <w:rFonts w:hint="eastAsia" w:ascii="仿宋_GB2312" w:hAnsi="仿宋_GB2312" w:eastAsia="仿宋_GB2312" w:cs="仿宋_GB2312"/>
          <w:b w:val="0"/>
          <w:bCs/>
          <w:color w:val="auto"/>
          <w:sz w:val="32"/>
          <w:szCs w:val="32"/>
        </w:rPr>
        <w:t>以上的，应当在恢复生产前10日内向所在地县</w:t>
      </w:r>
      <w:r>
        <w:rPr>
          <w:rFonts w:hint="eastAsia" w:ascii="仿宋_GB2312" w:hAnsi="仿宋_GB2312" w:eastAsia="仿宋_GB2312" w:cs="仿宋_GB2312"/>
          <w:b w:val="0"/>
          <w:bCs/>
          <w:color w:val="auto"/>
          <w:sz w:val="32"/>
          <w:szCs w:val="32"/>
          <w:lang w:val="en-US" w:eastAsia="zh-CN"/>
        </w:rPr>
        <w:t>级</w:t>
      </w:r>
      <w:r>
        <w:rPr>
          <w:rFonts w:hint="eastAsia" w:ascii="仿宋_GB2312" w:hAnsi="仿宋_GB2312" w:eastAsia="仿宋_GB2312" w:cs="仿宋_GB2312"/>
          <w:b w:val="0"/>
          <w:bCs/>
          <w:color w:val="auto"/>
          <w:sz w:val="32"/>
          <w:szCs w:val="32"/>
        </w:rPr>
        <w:t>市场</w:t>
      </w:r>
      <w:r>
        <w:rPr>
          <w:rFonts w:hint="eastAsia" w:ascii="仿宋_GB2312" w:hAnsi="仿宋_GB2312" w:eastAsia="仿宋_GB2312" w:cs="仿宋_GB2312"/>
          <w:b w:val="0"/>
          <w:bCs/>
          <w:color w:val="auto"/>
          <w:sz w:val="32"/>
          <w:szCs w:val="32"/>
          <w:lang w:eastAsia="zh-CN"/>
        </w:rPr>
        <w:t>监督管理</w:t>
      </w:r>
      <w:r>
        <w:rPr>
          <w:rFonts w:hint="eastAsia" w:ascii="仿宋_GB2312" w:hAnsi="仿宋_GB2312" w:eastAsia="仿宋_GB2312" w:cs="仿宋_GB2312"/>
          <w:b w:val="0"/>
          <w:bCs/>
          <w:color w:val="auto"/>
          <w:sz w:val="32"/>
          <w:szCs w:val="32"/>
        </w:rPr>
        <w:t>部门报告。监管部门认为有必要的，可对恢复生产情况进行现场核查。</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 w:hAnsi="仿宋" w:eastAsia="仿宋" w:cs="仿宋"/>
          <w:b w:val="0"/>
          <w:bCs/>
          <w:i w:val="0"/>
          <w:iCs w:val="0"/>
          <w:caps w:val="0"/>
          <w:color w:val="auto"/>
          <w:spacing w:val="0"/>
          <w:sz w:val="32"/>
          <w:szCs w:val="32"/>
          <w:shd w:val="clear" w:fill="FFFFFF"/>
          <w:lang w:val="en-US" w:eastAsia="zh-CN"/>
        </w:rPr>
      </w:pPr>
      <w:r>
        <w:rPr>
          <w:rFonts w:hint="eastAsia" w:ascii="黑体" w:hAnsi="黑体" w:eastAsia="黑体" w:cs="黑体"/>
          <w:b w:val="0"/>
          <w:bCs/>
          <w:color w:val="auto"/>
          <w:sz w:val="32"/>
          <w:szCs w:val="32"/>
        </w:rPr>
        <w:t>第</w:t>
      </w:r>
      <w:r>
        <w:rPr>
          <w:rFonts w:hint="eastAsia" w:ascii="黑体" w:hAnsi="黑体" w:eastAsia="黑体" w:cs="黑体"/>
          <w:b w:val="0"/>
          <w:bCs/>
          <w:color w:val="auto"/>
          <w:sz w:val="32"/>
          <w:szCs w:val="32"/>
          <w:lang w:val="en-US" w:eastAsia="zh-CN"/>
        </w:rPr>
        <w:t>三十一</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i w:val="0"/>
          <w:iCs w:val="0"/>
          <w:caps w:val="0"/>
          <w:color w:val="auto"/>
          <w:spacing w:val="0"/>
          <w:sz w:val="32"/>
          <w:szCs w:val="32"/>
          <w:shd w:val="clear" w:fill="FFFFFF"/>
          <w:lang w:val="en-US" w:eastAsia="zh-CN"/>
        </w:rPr>
        <w:t xml:space="preserve">  食品小作坊开展</w:t>
      </w:r>
      <w:r>
        <w:rPr>
          <w:rFonts w:hint="eastAsia" w:ascii="仿宋_GB2312" w:hAnsi="仿宋_GB2312" w:eastAsia="仿宋_GB2312" w:cs="仿宋_GB2312"/>
          <w:b w:val="0"/>
          <w:bCs/>
          <w:i w:val="0"/>
          <w:iCs w:val="0"/>
          <w:caps w:val="0"/>
          <w:color w:val="auto"/>
          <w:spacing w:val="0"/>
          <w:sz w:val="32"/>
          <w:szCs w:val="32"/>
          <w:shd w:val="clear" w:fill="FFFFFF"/>
        </w:rPr>
        <w:t>网络销售</w:t>
      </w:r>
      <w:r>
        <w:rPr>
          <w:rFonts w:hint="eastAsia" w:ascii="仿宋_GB2312" w:hAnsi="仿宋_GB2312" w:eastAsia="仿宋_GB2312" w:cs="仿宋_GB2312"/>
          <w:b w:val="0"/>
          <w:bCs/>
          <w:i w:val="0"/>
          <w:iCs w:val="0"/>
          <w:caps w:val="0"/>
          <w:color w:val="auto"/>
          <w:spacing w:val="0"/>
          <w:sz w:val="32"/>
          <w:szCs w:val="32"/>
          <w:shd w:val="clear" w:fill="FFFFFF"/>
          <w:lang w:val="en-US" w:eastAsia="zh-CN"/>
        </w:rPr>
        <w:t>的，应遵守</w:t>
      </w:r>
      <w:r>
        <w:rPr>
          <w:rFonts w:hint="eastAsia" w:ascii="仿宋_GB2312" w:hAnsi="仿宋_GB2312" w:eastAsia="仿宋_GB2312" w:cs="仿宋_GB2312"/>
          <w:b w:val="0"/>
          <w:bCs/>
          <w:i w:val="0"/>
          <w:iCs w:val="0"/>
          <w:caps w:val="0"/>
          <w:color w:val="auto"/>
          <w:spacing w:val="0"/>
          <w:sz w:val="32"/>
          <w:szCs w:val="32"/>
          <w:shd w:val="clear" w:fill="FFFFFF"/>
          <w:lang w:eastAsia="zh-CN"/>
        </w:rPr>
        <w:t>《</w:t>
      </w:r>
      <w:r>
        <w:rPr>
          <w:rFonts w:hint="eastAsia" w:ascii="仿宋_GB2312" w:hAnsi="仿宋_GB2312" w:eastAsia="仿宋_GB2312" w:cs="仿宋_GB2312"/>
          <w:b w:val="0"/>
          <w:bCs/>
          <w:i w:val="0"/>
          <w:iCs w:val="0"/>
          <w:caps w:val="0"/>
          <w:color w:val="auto"/>
          <w:spacing w:val="0"/>
          <w:sz w:val="32"/>
          <w:szCs w:val="32"/>
          <w:shd w:val="clear" w:fill="FFFFFF"/>
        </w:rPr>
        <w:t>网络食品销售经营者落实食品安全主体责任监督管理规定</w:t>
      </w:r>
      <w:r>
        <w:rPr>
          <w:rFonts w:hint="eastAsia" w:ascii="仿宋_GB2312" w:hAnsi="仿宋_GB2312" w:eastAsia="仿宋_GB2312" w:cs="仿宋_GB2312"/>
          <w:b w:val="0"/>
          <w:bCs/>
          <w:i w:val="0"/>
          <w:iCs w:val="0"/>
          <w:caps w:val="0"/>
          <w:color w:val="auto"/>
          <w:spacing w:val="0"/>
          <w:sz w:val="32"/>
          <w:szCs w:val="32"/>
          <w:shd w:val="clear" w:fill="FFFFFF"/>
          <w:lang w:eastAsia="zh-CN"/>
        </w:rPr>
        <w:t>》</w:t>
      </w:r>
      <w:r>
        <w:rPr>
          <w:rFonts w:hint="eastAsia" w:ascii="仿宋_GB2312" w:hAnsi="仿宋_GB2312" w:eastAsia="仿宋_GB2312" w:cs="仿宋_GB2312"/>
          <w:b w:val="0"/>
          <w:bCs/>
          <w:i w:val="0"/>
          <w:iCs w:val="0"/>
          <w:caps w:val="0"/>
          <w:color w:val="auto"/>
          <w:spacing w:val="0"/>
          <w:sz w:val="32"/>
          <w:szCs w:val="32"/>
          <w:shd w:val="clear" w:fill="FFFFFF"/>
          <w:lang w:val="en-US" w:eastAsia="zh-CN"/>
        </w:rPr>
        <w:t>等有关规定。</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left="0" w:leftChars="0" w:right="0"/>
        <w:jc w:val="center"/>
        <w:textAlignment w:val="auto"/>
        <w:rPr>
          <w:rFonts w:hint="eastAsia" w:ascii="方正小标宋简体" w:hAnsi="方正小标宋简体" w:eastAsia="方正小标宋简体" w:cs="方正小标宋简体"/>
          <w:b w:val="0"/>
          <w:bCs/>
          <w:i w:val="0"/>
          <w:iCs w:val="0"/>
          <w:caps w:val="0"/>
          <w:color w:val="auto"/>
          <w:spacing w:val="0"/>
          <w:sz w:val="32"/>
          <w:szCs w:val="32"/>
          <w:shd w:val="clear" w:fill="FFFFFF"/>
        </w:rPr>
      </w:pP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left="0" w:leftChars="0" w:right="0"/>
        <w:jc w:val="center"/>
        <w:textAlignment w:val="auto"/>
        <w:rPr>
          <w:rFonts w:hint="eastAsia" w:ascii="黑体" w:hAnsi="黑体" w:eastAsia="黑体" w:cs="黑体"/>
          <w:b w:val="0"/>
          <w:bCs/>
          <w:i w:val="0"/>
          <w:iCs w:val="0"/>
          <w:caps w:val="0"/>
          <w:color w:val="auto"/>
          <w:spacing w:val="0"/>
          <w:sz w:val="32"/>
          <w:szCs w:val="32"/>
          <w:shd w:val="clear" w:fill="FFFFFF"/>
          <w:lang w:val="en-US" w:eastAsia="zh-CN"/>
        </w:rPr>
      </w:pPr>
      <w:r>
        <w:rPr>
          <w:rFonts w:hint="eastAsia" w:ascii="黑体" w:hAnsi="黑体" w:eastAsia="黑体" w:cs="黑体"/>
          <w:b w:val="0"/>
          <w:bCs/>
          <w:i w:val="0"/>
          <w:iCs w:val="0"/>
          <w:caps w:val="0"/>
          <w:color w:val="auto"/>
          <w:spacing w:val="0"/>
          <w:sz w:val="32"/>
          <w:szCs w:val="32"/>
          <w:shd w:val="clear" w:fill="FFFFFF"/>
        </w:rPr>
        <w:t>第五章 监督管理</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val="en-US" w:eastAsia="zh-CN"/>
        </w:rPr>
        <w:t>二</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县</w:t>
      </w:r>
      <w:r>
        <w:rPr>
          <w:rFonts w:hint="eastAsia" w:ascii="仿宋_GB2312" w:hAnsi="仿宋_GB2312" w:eastAsia="仿宋_GB2312" w:cs="仿宋_GB2312"/>
          <w:b w:val="0"/>
          <w:bCs/>
          <w:color w:val="auto"/>
          <w:sz w:val="32"/>
          <w:szCs w:val="32"/>
          <w:lang w:val="en-US" w:eastAsia="zh-CN"/>
        </w:rPr>
        <w:t>级</w:t>
      </w:r>
      <w:r>
        <w:rPr>
          <w:rFonts w:hint="eastAsia" w:ascii="仿宋_GB2312" w:hAnsi="仿宋_GB2312" w:eastAsia="仿宋_GB2312" w:cs="仿宋_GB2312"/>
          <w:b w:val="0"/>
          <w:bCs/>
          <w:color w:val="auto"/>
          <w:sz w:val="32"/>
          <w:szCs w:val="32"/>
        </w:rPr>
        <w:t>市场监督管理部门应加强食品小作坊的监督管理，引导和规范其健康发展，具体负责以下工作：</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（一）建立食品小作坊</w:t>
      </w:r>
      <w:r>
        <w:rPr>
          <w:rFonts w:hint="eastAsia" w:ascii="仿宋_GB2312" w:hAnsi="仿宋_GB2312" w:eastAsia="仿宋_GB2312" w:cs="仿宋_GB2312"/>
          <w:b w:val="0"/>
          <w:bCs/>
          <w:strike w:val="0"/>
          <w:dstrike w:val="0"/>
          <w:color w:val="auto"/>
          <w:sz w:val="32"/>
          <w:szCs w:val="32"/>
          <w:lang w:val="en-US" w:eastAsia="zh-CN"/>
        </w:rPr>
        <w:t>监管</w:t>
      </w:r>
      <w:r>
        <w:rPr>
          <w:rFonts w:hint="eastAsia" w:ascii="仿宋_GB2312" w:hAnsi="仿宋_GB2312" w:eastAsia="仿宋_GB2312" w:cs="仿宋_GB2312"/>
          <w:b w:val="0"/>
          <w:bCs/>
          <w:color w:val="auto"/>
          <w:sz w:val="32"/>
          <w:szCs w:val="32"/>
        </w:rPr>
        <w:t>档案</w:t>
      </w:r>
      <w:r>
        <w:rPr>
          <w:rFonts w:hint="eastAsia" w:ascii="仿宋_GB2312" w:hAnsi="仿宋_GB2312" w:eastAsia="仿宋_GB2312" w:cs="仿宋_GB2312"/>
          <w:b w:val="0"/>
          <w:bCs/>
          <w:color w:val="auto"/>
          <w:sz w:val="32"/>
          <w:szCs w:val="32"/>
          <w:lang w:val="en-US" w:eastAsia="zh-CN"/>
        </w:rPr>
        <w:t>并动态管理，根据风险管理原则，将食品小作坊的食品安全风险等级从低到高分为A级风险、B级风险、C级风险、D级风险四个等级</w:t>
      </w:r>
      <w:r>
        <w:rPr>
          <w:rFonts w:hint="eastAsia" w:ascii="仿宋_GB2312" w:hAnsi="仿宋_GB2312" w:eastAsia="仿宋_GB2312" w:cs="仿宋_GB2312"/>
          <w:b w:val="0"/>
          <w:bCs/>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（二）制定食品小作坊年度监督管理计划，根据食品小作坊风险等级确定年度监督检查频次，通过巡查、抽查等方式加强日常监管，如实记录监督检查情况和处理结果等内容</w:t>
      </w:r>
      <w:r>
        <w:rPr>
          <w:rFonts w:hint="eastAsia" w:ascii="仿宋_GB2312" w:hAnsi="仿宋_GB2312" w:eastAsia="仿宋_GB2312" w:cs="仿宋_GB2312"/>
          <w:b w:val="0"/>
          <w:bCs/>
          <w:color w:val="auto"/>
          <w:sz w:val="32"/>
          <w:szCs w:val="32"/>
          <w:lang w:val="en-US" w:eastAsia="zh-CN"/>
        </w:rPr>
        <w:t>并上传至业务平台</w:t>
      </w:r>
      <w:r>
        <w:rPr>
          <w:rFonts w:hint="eastAsia" w:ascii="仿宋_GB2312" w:hAnsi="仿宋_GB2312" w:eastAsia="仿宋_GB2312" w:cs="仿宋_GB2312"/>
          <w:b w:val="0"/>
          <w:bCs/>
          <w:color w:val="auto"/>
          <w:sz w:val="32"/>
          <w:szCs w:val="32"/>
        </w:rPr>
        <w:t>，及时查处食品安全违法行为；</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（三）发现不符合食品安全标准的食品，应当依法查封、扣押，责令召回已经售出的食品，销毁或做无害化处理，通知相关经营者，向广大消费者公示；</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（四）对食品小作坊进行政策指导，对从业人员进行培训，督促其自觉遵守食品安全法律、法规；</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rPr>
        <w:t>（五）建立监管信息公开制度，及时向社会公布食品小作坊日常监督管理信息。</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val="en-US" w:eastAsia="zh-CN"/>
        </w:rPr>
        <w:t>三</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食品小作坊收到监督抽检不合格检验报告后，应履行以下职责：</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（一）立即封存库存问题食品；</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（二）暂停生产、销售和使用问题食品；</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（三）召回问题食品，控制食品安全风险；</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（四）查找原因并及时整改；</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（五）及时向所在地县</w:t>
      </w:r>
      <w:r>
        <w:rPr>
          <w:rFonts w:hint="eastAsia" w:ascii="仿宋_GB2312" w:hAnsi="仿宋_GB2312" w:eastAsia="仿宋_GB2312" w:cs="仿宋_GB2312"/>
          <w:b w:val="0"/>
          <w:bCs/>
          <w:strike w:val="0"/>
          <w:dstrike w:val="0"/>
          <w:color w:val="auto"/>
          <w:sz w:val="32"/>
          <w:szCs w:val="32"/>
          <w:lang w:val="en-US" w:eastAsia="zh-CN"/>
        </w:rPr>
        <w:t>级</w:t>
      </w:r>
      <w:r>
        <w:rPr>
          <w:rFonts w:hint="eastAsia" w:ascii="仿宋_GB2312" w:hAnsi="仿宋_GB2312" w:eastAsia="仿宋_GB2312" w:cs="仿宋_GB2312"/>
          <w:b w:val="0"/>
          <w:bCs/>
          <w:color w:val="auto"/>
          <w:sz w:val="32"/>
          <w:szCs w:val="32"/>
        </w:rPr>
        <w:t>市场监督管理部门报告相关处理情况。</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食品小作坊不按规定及时履行前款规定义务的，市场监督管理部门应当责令其履行。</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食品小作坊在申请复检期间和真实性异议审核期间，应履行上述规定。</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val="en-US" w:eastAsia="zh-CN"/>
        </w:rPr>
        <w:t>四</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县</w:t>
      </w:r>
      <w:r>
        <w:rPr>
          <w:rFonts w:hint="eastAsia" w:ascii="仿宋_GB2312" w:hAnsi="仿宋_GB2312" w:eastAsia="仿宋_GB2312" w:cs="仿宋_GB2312"/>
          <w:b w:val="0"/>
          <w:bCs/>
          <w:strike w:val="0"/>
          <w:dstrike w:val="0"/>
          <w:color w:val="auto"/>
          <w:sz w:val="32"/>
          <w:szCs w:val="32"/>
          <w:lang w:val="en-US" w:eastAsia="zh-CN"/>
        </w:rPr>
        <w:t>级</w:t>
      </w:r>
      <w:r>
        <w:rPr>
          <w:rFonts w:hint="eastAsia" w:ascii="仿宋_GB2312" w:hAnsi="仿宋_GB2312" w:eastAsia="仿宋_GB2312" w:cs="仿宋_GB2312"/>
          <w:b w:val="0"/>
          <w:bCs/>
          <w:color w:val="auto"/>
          <w:sz w:val="32"/>
          <w:szCs w:val="32"/>
        </w:rPr>
        <w:t>市场监督管理部门收到监督抽检不合格检验报告后，应当及时对不合格食品及其食品小作坊进行调查处理，督促食品小作坊履行法定义务，并将相关情况记入食品安全</w:t>
      </w:r>
      <w:r>
        <w:rPr>
          <w:rFonts w:hint="eastAsia" w:ascii="仿宋_GB2312" w:hAnsi="仿宋_GB2312" w:eastAsia="仿宋_GB2312" w:cs="仿宋_GB2312"/>
          <w:b w:val="0"/>
          <w:bCs/>
          <w:color w:val="auto"/>
          <w:sz w:val="32"/>
          <w:szCs w:val="32"/>
          <w:lang w:val="en-US" w:eastAsia="zh-CN"/>
        </w:rPr>
        <w:t>监管</w:t>
      </w:r>
      <w:r>
        <w:rPr>
          <w:rFonts w:hint="eastAsia" w:ascii="仿宋_GB2312" w:hAnsi="仿宋_GB2312" w:eastAsia="仿宋_GB2312" w:cs="仿宋_GB2312"/>
          <w:b w:val="0"/>
          <w:bCs/>
          <w:color w:val="auto"/>
          <w:sz w:val="32"/>
          <w:szCs w:val="32"/>
        </w:rPr>
        <w:t>档案。必要时，报上级市场监督管理部门，由其组织调查处理。</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val="en-US" w:eastAsia="zh-CN"/>
        </w:rPr>
        <w:t>五</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县</w:t>
      </w:r>
      <w:r>
        <w:rPr>
          <w:rFonts w:hint="eastAsia" w:ascii="仿宋_GB2312" w:hAnsi="仿宋_GB2312" w:eastAsia="仿宋_GB2312" w:cs="仿宋_GB2312"/>
          <w:b w:val="0"/>
          <w:bCs/>
          <w:color w:val="auto"/>
          <w:sz w:val="32"/>
          <w:szCs w:val="32"/>
          <w:lang w:val="en-US" w:eastAsia="zh-CN"/>
        </w:rPr>
        <w:t>级</w:t>
      </w:r>
      <w:r>
        <w:rPr>
          <w:rFonts w:hint="eastAsia" w:ascii="仿宋_GB2312" w:hAnsi="仿宋_GB2312" w:eastAsia="仿宋_GB2312" w:cs="仿宋_GB2312"/>
          <w:b w:val="0"/>
          <w:bCs/>
          <w:color w:val="auto"/>
          <w:sz w:val="32"/>
          <w:szCs w:val="32"/>
        </w:rPr>
        <w:t>市场监督管理部门对食品小作坊履行食品安全监督管理职责时，有权采取下列措施：</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（一）进入生产经营场所实施现场检查；</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（二）对生产经营的食品进行抽样检验；</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（三）查阅、复制有关合同、票据、账簿以及其他有关资料；</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（四）查封、扣押有证据证明不符合食品安全要求或者有证据证明存在安全隐患的食品，违法使用的食品原料、食品添加剂、食品相关产品，以及用于违法生产经营或者被污染的工器具、设备；</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（五）查封违法从事食品生产经营活动的场所。</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rPr>
        <w:t>第三十</w:t>
      </w:r>
      <w:r>
        <w:rPr>
          <w:rFonts w:hint="eastAsia" w:ascii="黑体" w:hAnsi="黑体" w:eastAsia="黑体" w:cs="黑体"/>
          <w:b w:val="0"/>
          <w:bCs/>
          <w:color w:val="auto"/>
          <w:sz w:val="32"/>
          <w:szCs w:val="32"/>
          <w:lang w:val="en-US" w:eastAsia="zh-CN"/>
        </w:rPr>
        <w:t>六</w:t>
      </w:r>
      <w:r>
        <w:rPr>
          <w:rFonts w:hint="eastAsia" w:ascii="黑体" w:hAnsi="黑体" w:eastAsia="黑体" w:cs="黑体"/>
          <w:b w:val="0"/>
          <w:bCs/>
          <w:color w:val="auto"/>
          <w:sz w:val="32"/>
          <w:szCs w:val="32"/>
        </w:rPr>
        <w:t>条</w:t>
      </w:r>
      <w:r>
        <w:rPr>
          <w:rFonts w:hint="eastAsia" w:ascii="仿宋_GB2312" w:hAnsi="仿宋_GB2312" w:eastAsia="仿宋_GB2312" w:cs="仿宋_GB2312"/>
          <w:b w:val="0"/>
          <w:bCs/>
          <w:color w:val="auto"/>
          <w:sz w:val="32"/>
          <w:szCs w:val="32"/>
        </w:rPr>
        <w:t>　未经申请人同意，食品小作坊日常监</w:t>
      </w:r>
      <w:r>
        <w:rPr>
          <w:rFonts w:hint="eastAsia" w:ascii="仿宋_GB2312" w:hAnsi="仿宋_GB2312" w:eastAsia="仿宋_GB2312" w:cs="仿宋_GB2312"/>
          <w:b w:val="0"/>
          <w:bCs/>
          <w:color w:val="auto"/>
          <w:sz w:val="32"/>
          <w:szCs w:val="32"/>
          <w:lang w:eastAsia="zh-CN"/>
        </w:rPr>
        <w:t>管</w:t>
      </w:r>
      <w:r>
        <w:rPr>
          <w:rFonts w:hint="eastAsia" w:ascii="仿宋_GB2312" w:hAnsi="仿宋_GB2312" w:eastAsia="仿宋_GB2312" w:cs="仿宋_GB2312"/>
          <w:b w:val="0"/>
          <w:bCs/>
          <w:color w:val="auto"/>
          <w:sz w:val="32"/>
          <w:szCs w:val="32"/>
        </w:rPr>
        <w:t>人员和许可核查人员不得泄露食品小作坊工艺流程、技术参数等资料，法律另有规定或者涉及国家安全、重大社会公共利益的除外。</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rPr>
      </w:pPr>
      <w:r>
        <w:rPr>
          <w:rFonts w:hint="eastAsia" w:ascii="黑体" w:hAnsi="黑体" w:eastAsia="黑体" w:cs="黑体"/>
          <w:b w:val="0"/>
          <w:bCs/>
          <w:color w:val="auto"/>
          <w:sz w:val="32"/>
          <w:szCs w:val="32"/>
          <w:lang w:val="en-US" w:eastAsia="zh-CN"/>
        </w:rPr>
        <w:t>第三十七条</w:t>
      </w: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县级以上市场监督管理部门应当强化</w:t>
      </w:r>
      <w:r>
        <w:rPr>
          <w:rFonts w:hint="eastAsia" w:ascii="仿宋_GB2312" w:hAnsi="仿宋_GB2312" w:eastAsia="仿宋_GB2312" w:cs="仿宋_GB2312"/>
          <w:b w:val="0"/>
          <w:bCs/>
          <w:color w:val="auto"/>
          <w:sz w:val="32"/>
          <w:szCs w:val="32"/>
          <w:lang w:val="en-US" w:eastAsia="zh-CN"/>
        </w:rPr>
        <w:t>食品小作坊</w:t>
      </w:r>
      <w:r>
        <w:rPr>
          <w:rFonts w:hint="eastAsia" w:ascii="仿宋_GB2312" w:hAnsi="仿宋_GB2312" w:eastAsia="仿宋_GB2312" w:cs="仿宋_GB2312"/>
          <w:b w:val="0"/>
          <w:bCs/>
          <w:color w:val="auto"/>
          <w:sz w:val="32"/>
          <w:szCs w:val="32"/>
        </w:rPr>
        <w:t>监管服务，</w:t>
      </w:r>
      <w:r>
        <w:rPr>
          <w:rFonts w:hint="eastAsia" w:ascii="仿宋_GB2312" w:hAnsi="仿宋_GB2312" w:eastAsia="仿宋_GB2312" w:cs="仿宋_GB2312"/>
          <w:b w:val="0"/>
          <w:bCs/>
          <w:color w:val="auto"/>
          <w:sz w:val="32"/>
          <w:szCs w:val="32"/>
          <w:lang w:val="en-US" w:eastAsia="zh-CN"/>
        </w:rPr>
        <w:t>督促落实食品安全主体责任</w:t>
      </w:r>
      <w:r>
        <w:rPr>
          <w:rFonts w:hint="eastAsia" w:ascii="仿宋_GB2312" w:hAnsi="仿宋_GB2312" w:eastAsia="仿宋_GB2312" w:cs="仿宋_GB2312"/>
          <w:b w:val="0"/>
          <w:bCs/>
          <w:color w:val="auto"/>
          <w:sz w:val="32"/>
          <w:szCs w:val="32"/>
        </w:rPr>
        <w:t>，加强指导帮扶</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鼓励食品小作坊改进设备工艺、创新</w:t>
      </w:r>
      <w:r>
        <w:rPr>
          <w:rFonts w:hint="eastAsia" w:ascii="仿宋_GB2312" w:hAnsi="仿宋_GB2312" w:eastAsia="仿宋_GB2312" w:cs="仿宋_GB2312"/>
          <w:b w:val="0"/>
          <w:bCs/>
          <w:color w:val="auto"/>
          <w:sz w:val="32"/>
          <w:szCs w:val="32"/>
          <w:lang w:val="en-US" w:eastAsia="zh-CN"/>
        </w:rPr>
        <w:t>产品</w:t>
      </w:r>
      <w:r>
        <w:rPr>
          <w:rFonts w:hint="eastAsia" w:ascii="仿宋_GB2312" w:hAnsi="仿宋_GB2312" w:eastAsia="仿宋_GB2312" w:cs="仿宋_GB2312"/>
          <w:b w:val="0"/>
          <w:bCs/>
          <w:color w:val="auto"/>
          <w:sz w:val="32"/>
          <w:szCs w:val="32"/>
        </w:rPr>
        <w:t>研发</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提升食品小作坊食品安全管理水平。</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right="0" w:rightChars="0" w:firstLine="640" w:firstLineChars="200"/>
        <w:jc w:val="both"/>
        <w:textAlignment w:val="auto"/>
        <w:rPr>
          <w:rFonts w:hint="eastAsia" w:ascii="仿宋_GB2312" w:hAnsi="仿宋_GB2312" w:eastAsia="仿宋_GB2312" w:cs="仿宋_GB2312"/>
          <w:b w:val="0"/>
          <w:bCs/>
          <w:color w:val="auto"/>
          <w:sz w:val="32"/>
          <w:szCs w:val="32"/>
        </w:rPr>
      </w:pP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80" w:lineRule="exact"/>
        <w:ind w:right="0"/>
        <w:jc w:val="center"/>
        <w:textAlignment w:val="auto"/>
        <w:rPr>
          <w:rFonts w:hint="eastAsia" w:ascii="黑体" w:hAnsi="黑体" w:eastAsia="黑体" w:cs="黑体"/>
          <w:b w:val="0"/>
          <w:bCs/>
          <w:i w:val="0"/>
          <w:iCs w:val="0"/>
          <w:caps w:val="0"/>
          <w:color w:val="auto"/>
          <w:spacing w:val="0"/>
          <w:sz w:val="32"/>
          <w:szCs w:val="32"/>
          <w:shd w:val="clear" w:fill="FFFFFF"/>
        </w:rPr>
      </w:pPr>
      <w:r>
        <w:rPr>
          <w:rFonts w:hint="eastAsia" w:ascii="黑体" w:hAnsi="黑体" w:eastAsia="黑体" w:cs="黑体"/>
          <w:b w:val="0"/>
          <w:bCs/>
          <w:i w:val="0"/>
          <w:iCs w:val="0"/>
          <w:caps w:val="0"/>
          <w:color w:val="auto"/>
          <w:spacing w:val="0"/>
          <w:sz w:val="32"/>
          <w:szCs w:val="32"/>
          <w:shd w:val="clear" w:fill="FFFFFF"/>
        </w:rPr>
        <w:t>第六章 附 则</w:t>
      </w:r>
    </w:p>
    <w:p>
      <w:pPr>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黑体" w:hAnsi="黑体" w:eastAsia="黑体" w:cs="黑体"/>
          <w:b w:val="0"/>
          <w:bCs/>
          <w:color w:val="auto"/>
          <w:sz w:val="32"/>
          <w:szCs w:val="32"/>
        </w:rPr>
        <w:t>第三十八条</w:t>
      </w:r>
      <w:r>
        <w:rPr>
          <w:rFonts w:hint="eastAsia" w:ascii="仿宋_GB2312" w:hAnsi="仿宋_GB2312" w:eastAsia="仿宋_GB2312" w:cs="仿宋_GB2312"/>
          <w:b w:val="0"/>
          <w:bCs/>
          <w:color w:val="auto"/>
          <w:sz w:val="32"/>
          <w:szCs w:val="32"/>
        </w:rPr>
        <w:t>　本办法自2026年</w:t>
      </w: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月 日起施行，有效期5年。原《陕西省食品小作坊监督管理办法》（陕市监发〔2021〕486号）同时废止。</w:t>
      </w:r>
      <w:bookmarkStart w:id="0" w:name="_GoBack"/>
      <w:bookmarkEnd w:id="0"/>
    </w:p>
    <w:sectPr>
      <w:footerReference r:id="rId5" w:type="default"/>
      <w:pgSz w:w="12240" w:h="15840"/>
      <w:pgMar w:top="1984" w:right="1474" w:bottom="1701" w:left="1587" w:header="720" w:footer="907" w:gutter="0"/>
      <w:pgNumType w:fmt="numberInDash"/>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0373D"/>
    <w:rsid w:val="0D200E92"/>
    <w:rsid w:val="0F5F9FFF"/>
    <w:rsid w:val="0FDFA075"/>
    <w:rsid w:val="1CFDD17B"/>
    <w:rsid w:val="1DFB2D71"/>
    <w:rsid w:val="1EF6509E"/>
    <w:rsid w:val="27354968"/>
    <w:rsid w:val="2D74205C"/>
    <w:rsid w:val="2F7F6926"/>
    <w:rsid w:val="2FF746A0"/>
    <w:rsid w:val="35F96E1A"/>
    <w:rsid w:val="37B696DB"/>
    <w:rsid w:val="37FE7D4B"/>
    <w:rsid w:val="3868235E"/>
    <w:rsid w:val="3F7B19F7"/>
    <w:rsid w:val="3FAF1FF9"/>
    <w:rsid w:val="3FFF0810"/>
    <w:rsid w:val="46BD1CD0"/>
    <w:rsid w:val="54353FDD"/>
    <w:rsid w:val="577B3770"/>
    <w:rsid w:val="57DF85E6"/>
    <w:rsid w:val="58FE03AA"/>
    <w:rsid w:val="5DE3DD41"/>
    <w:rsid w:val="5E6E102A"/>
    <w:rsid w:val="5F5F5AE9"/>
    <w:rsid w:val="65FEBEC5"/>
    <w:rsid w:val="6777660F"/>
    <w:rsid w:val="6B673EF9"/>
    <w:rsid w:val="6B7F6410"/>
    <w:rsid w:val="6E753D0F"/>
    <w:rsid w:val="6E7B05CE"/>
    <w:rsid w:val="6EBE1700"/>
    <w:rsid w:val="6F2E224A"/>
    <w:rsid w:val="6FE6D3B1"/>
    <w:rsid w:val="6FF35EBA"/>
    <w:rsid w:val="6FFF59CC"/>
    <w:rsid w:val="73463ECB"/>
    <w:rsid w:val="75BF483B"/>
    <w:rsid w:val="77E794B9"/>
    <w:rsid w:val="795A247F"/>
    <w:rsid w:val="79BF5AE8"/>
    <w:rsid w:val="79DF5D1A"/>
    <w:rsid w:val="79FD03F4"/>
    <w:rsid w:val="7A4E868B"/>
    <w:rsid w:val="7ABD9305"/>
    <w:rsid w:val="7C69732A"/>
    <w:rsid w:val="7D4FB5F3"/>
    <w:rsid w:val="7DBF8A6E"/>
    <w:rsid w:val="7EEB3CC0"/>
    <w:rsid w:val="7F5F80E2"/>
    <w:rsid w:val="7F7D3130"/>
    <w:rsid w:val="7FF35A6B"/>
    <w:rsid w:val="7FF5DE32"/>
    <w:rsid w:val="7FF71776"/>
    <w:rsid w:val="7FFF598E"/>
    <w:rsid w:val="7FFFEBFB"/>
    <w:rsid w:val="8F7CDCCE"/>
    <w:rsid w:val="96DEADC3"/>
    <w:rsid w:val="9FDF7BCA"/>
    <w:rsid w:val="AEDF189B"/>
    <w:rsid w:val="AFFF2E0D"/>
    <w:rsid w:val="BEFF5C84"/>
    <w:rsid w:val="BFF57EFA"/>
    <w:rsid w:val="BFFB74A2"/>
    <w:rsid w:val="CCFB7380"/>
    <w:rsid w:val="D0765ADA"/>
    <w:rsid w:val="D7DBE379"/>
    <w:rsid w:val="DB6F3582"/>
    <w:rsid w:val="DDFF88A0"/>
    <w:rsid w:val="DEDE1A78"/>
    <w:rsid w:val="DEF7D5F3"/>
    <w:rsid w:val="DFEDA98F"/>
    <w:rsid w:val="DFFF619E"/>
    <w:rsid w:val="E737CE97"/>
    <w:rsid w:val="E77FFA7D"/>
    <w:rsid w:val="EB3F8FD1"/>
    <w:rsid w:val="EB791C9E"/>
    <w:rsid w:val="EDAF4723"/>
    <w:rsid w:val="EDBBA195"/>
    <w:rsid w:val="EDD82F41"/>
    <w:rsid w:val="EEBD0E67"/>
    <w:rsid w:val="EEDB1528"/>
    <w:rsid w:val="EFD39C23"/>
    <w:rsid w:val="EFEB64C6"/>
    <w:rsid w:val="EFFD4024"/>
    <w:rsid w:val="F756898B"/>
    <w:rsid w:val="F7B5BC18"/>
    <w:rsid w:val="F7BDDC06"/>
    <w:rsid w:val="F7FB1294"/>
    <w:rsid w:val="F9DF394E"/>
    <w:rsid w:val="FAEFBE9B"/>
    <w:rsid w:val="FB7710B3"/>
    <w:rsid w:val="FB7F6625"/>
    <w:rsid w:val="FBCD2B0E"/>
    <w:rsid w:val="FBFF1CE4"/>
    <w:rsid w:val="FDB71889"/>
    <w:rsid w:val="FDB73780"/>
    <w:rsid w:val="FDDFD8F2"/>
    <w:rsid w:val="FDED8789"/>
    <w:rsid w:val="FF712E7F"/>
    <w:rsid w:val="FF7BB88C"/>
    <w:rsid w:val="FFB881B4"/>
    <w:rsid w:val="FFCF0A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仿宋" w:hAnsi="仿宋" w:eastAsia="仿宋" w:cstheme="minorBidi"/>
      <w:sz w:val="30"/>
      <w:szCs w:val="22"/>
      <w:lang w:val="en-US" w:eastAsia="en-US"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15"/>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qFormat/>
    <w:uiPriority w:val="0"/>
    <w:pPr>
      <w:spacing w:line="560" w:lineRule="exact"/>
      <w:ind w:firstLine="630" w:firstLineChars="200"/>
      <w:jc w:val="both"/>
    </w:pPr>
    <w:rPr>
      <w:rFonts w:ascii="Times New Roman" w:hAnsi="Times New Roman" w:eastAsia="仿宋" w:cs="仿宋_GB2312"/>
      <w:spacing w:val="-6"/>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Subtitle"/>
    <w:qFormat/>
    <w:uiPriority w:val="0"/>
    <w:pPr>
      <w:spacing w:beforeLines="0" w:beforeAutospacing="0" w:afterLines="0" w:afterAutospacing="0" w:line="720" w:lineRule="exact"/>
      <w:jc w:val="center"/>
      <w:outlineLvl w:val="9"/>
    </w:pPr>
    <w:rPr>
      <w:rFonts w:ascii="Times New Roman" w:hAnsi="Times New Roman" w:eastAsia="仿宋" w:cs="仿宋_GB2312"/>
      <w:kern w:val="28"/>
      <w:sz w:val="32"/>
      <w:szCs w:val="32"/>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styleId="12">
    <w:name w:val="Strong"/>
    <w:basedOn w:val="11"/>
    <w:qFormat/>
    <w:uiPriority w:val="0"/>
    <w:rPr>
      <w:b/>
    </w:rPr>
  </w:style>
  <w:style w:type="paragraph" w:customStyle="1" w:styleId="13">
    <w:name w:val="附录标题"/>
    <w:next w:val="1"/>
    <w:qFormat/>
    <w:uiPriority w:val="0"/>
    <w:pPr>
      <w:overflowPunct w:val="0"/>
      <w:topLinePunct/>
      <w:spacing w:line="560" w:lineRule="exact"/>
      <w:jc w:val="left"/>
      <w:outlineLvl w:val="0"/>
    </w:pPr>
    <w:rPr>
      <w:rFonts w:asciiTheme="minorHAnsi" w:hAnsiTheme="minorHAnsi" w:eastAsiaTheme="minorEastAsia" w:cstheme="minorBidi"/>
    </w:rPr>
  </w:style>
  <w:style w:type="paragraph" w:customStyle="1" w:styleId="14">
    <w:name w:val="主送对象"/>
    <w:next w:val="1"/>
    <w:qFormat/>
    <w:uiPriority w:val="0"/>
    <w:pPr>
      <w:spacing w:line="560" w:lineRule="exact"/>
    </w:pPr>
    <w:rPr>
      <w:rFonts w:asciiTheme="minorHAnsi" w:hAnsiTheme="minorHAnsi" w:eastAsiaTheme="minorEastAsia" w:cstheme="minorBidi"/>
    </w:rPr>
  </w:style>
  <w:style w:type="character" w:customStyle="1" w:styleId="15">
    <w:name w:val="标题 2 Char"/>
    <w:link w:val="3"/>
    <w:qFormat/>
    <w:uiPriority w:val="0"/>
    <w:rPr>
      <w:rFonts w:ascii="Times New Roman" w:hAnsi="Times New Roman" w:eastAsia="楷体_GB2312" w:cs="楷体_GB2312"/>
      <w:sz w:val="32"/>
      <w:szCs w:val="32"/>
    </w:rPr>
  </w:style>
  <w:style w:type="paragraph" w:customStyle="1" w:styleId="16">
    <w:name w:val="表格标题"/>
    <w:next w:val="1"/>
    <w:qFormat/>
    <w:uiPriority w:val="0"/>
    <w:pPr>
      <w:overflowPunct w:val="0"/>
      <w:topLinePunct/>
      <w:spacing w:line="560" w:lineRule="exact"/>
      <w:jc w:val="center"/>
      <w:outlineLvl w:val="9"/>
    </w:pPr>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5250</Words>
  <Characters>5267</Characters>
  <Lines>0</Lines>
  <Paragraphs>0</Paragraphs>
  <TotalTime>39</TotalTime>
  <ScaleCrop>false</ScaleCrop>
  <LinksUpToDate>false</LinksUpToDate>
  <CharactersWithSpaces>5319</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2026-09-22T08:10:00Z</dcterms:created>
  <dc:creator>lenovo</dc:creator>
  <cp:lastModifiedBy>guest</cp:lastModifiedBy>
  <cp:lastPrinted>2026-10-20T05:07:00Z</cp:lastPrinted>
  <dcterms:modified xsi:type="dcterms:W3CDTF">2026-10-19T23:00:50Z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KSOTemplateDocerSaveRecord">
    <vt:lpwstr>eyJoZGlkIjoiZjExMTg2NDU0OWYwNTQ4YWFhNWJmYmVlMmE0ZDg3NzQiLCJ1c2VySWQiOiI1NDA3NzQyMzQifQ==</vt:lpwstr>
  </property>
  <property fmtid="{D5CDD505-2E9C-101B-9397-08002B2CF9AE}" pid="4" name="ICV">
    <vt:lpwstr>BBD0D34435074AC8950CBA490AC19296_12</vt:lpwstr>
  </property>
</Properties>
</file>