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lang w:val="en-US" w:eastAsia="zh-CN"/>
        </w:rPr>
        <w:t>1.</w:t>
      </w:r>
      <w:r>
        <w:rPr>
          <w:rFonts w:hint="eastAsia" w:cs="宋体" w:asciiTheme="minorEastAsia" w:hAnsiTheme="minorEastAsia" w:eastAsiaTheme="minorEastAsia"/>
          <w:b/>
          <w:bCs/>
          <w:sz w:val="24"/>
          <w:szCs w:val="24"/>
        </w:rPr>
        <w:t>外</w:t>
      </w:r>
      <w:r>
        <w:rPr>
          <w:rFonts w:hint="eastAsia" w:cs="宋体" w:asciiTheme="minorEastAsia" w:hAnsiTheme="minorEastAsia" w:eastAsiaTheme="minorEastAsia"/>
          <w:b/>
          <w:bCs/>
          <w:color w:val="000000"/>
          <w:sz w:val="24"/>
          <w:szCs w:val="24"/>
        </w:rPr>
        <w:t>商投资企业注销登记提交</w:t>
      </w:r>
      <w:r>
        <w:rPr>
          <w:rFonts w:hint="eastAsia" w:cs="宋体" w:asciiTheme="minorEastAsia" w:hAnsiTheme="minorEastAsia" w:eastAsiaTheme="minorEastAsia"/>
          <w:b/>
          <w:bCs/>
          <w:sz w:val="24"/>
          <w:szCs w:val="24"/>
        </w:rPr>
        <w:t>材料规范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bookmarkStart w:id="0" w:name="_GoBack"/>
      <w:r>
        <w:rPr>
          <w:rFonts w:hint="eastAsia" w:cs="宋体" w:asciiTheme="minorEastAsia" w:hAnsiTheme="minorEastAsia" w:eastAsiaTheme="minorEastAsia"/>
          <w:color w:val="000000"/>
          <w:sz w:val="24"/>
          <w:szCs w:val="24"/>
        </w:rPr>
        <w:t>《企业注销登记申请书》</w:t>
      </w:r>
      <w:bookmarkEnd w:id="0"/>
      <w:r>
        <w:rPr>
          <w:rFonts w:hint="eastAsia" w:cs="宋体" w:asciiTheme="minorEastAsia" w:hAnsiTheme="minorEastAsia" w:eastAsiaTheme="minorEastAsia"/>
          <w:color w:val="000000"/>
          <w:sz w:val="24"/>
          <w:szCs w:val="24"/>
        </w:rPr>
        <w:t>。</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依法作出的决议或者决定。指根据《中华人民共和国公司法》、《中华人民共和国中外合资经营企业法》、《中华人民共和国中外合作经营企业法》、《中华人民共和国外资企业法》以及公司章程规定作出的决议或决定，决议或决定的内容与所申请的事项应当一致。法院裁定解散、破产的，行政机关责令关闭、吊销营业执照、吊销设立许可的，应当分别提交法院的裁定文件、行政机关责令关闭、吊销营业执照或吊销设立许可的决定。因违反《公司登记管理条例》有关规定被公司登记机关依法撤销公司设立登记的，提交公司登记机关撤销公司设立登记的决定。</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涉及外商投资准入特别管理措施的企业应提交原审批机关同意注销的批准文件。营业期限已满、法院裁定解散、破产的，行政机关责令关闭、吊销营业执照、吊销设立许可或撤销公司设立登记的不需提交。</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经依法备案、确认的清算报告。</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5.</w:t>
      </w:r>
      <w:r>
        <w:rPr>
          <w:rFonts w:hint="eastAsia" w:cs="宋体" w:asciiTheme="minorEastAsia" w:hAnsiTheme="minorEastAsia" w:eastAsiaTheme="minorEastAsia"/>
          <w:color w:val="000000"/>
          <w:sz w:val="24"/>
          <w:szCs w:val="24"/>
        </w:rPr>
        <w:t>已领取纸质版营业执照的缴回营业执照正、副本。</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6.</w:t>
      </w:r>
      <w:r>
        <w:rPr>
          <w:rFonts w:hint="eastAsia" w:cs="宋体" w:asciiTheme="minorEastAsia" w:hAnsiTheme="minorEastAsia" w:eastAsiaTheme="minorEastAsia"/>
          <w:color w:val="000000"/>
          <w:sz w:val="24"/>
          <w:szCs w:val="24"/>
        </w:rPr>
        <w:t>公章（仅限非公司外商投资企业提交）。</w:t>
      </w:r>
    </w:p>
    <w:p>
      <w:pPr>
        <w:tabs>
          <w:tab w:val="left" w:pos="917"/>
        </w:tabs>
        <w:spacing w:line="400" w:lineRule="exact"/>
        <w:jc w:val="left"/>
        <w:rPr>
          <w:rFonts w:cs="宋体" w:asciiTheme="minorEastAsia" w:hAnsiTheme="minorEastAsia" w:eastAsiaTheme="minorEastAsia"/>
          <w:b/>
          <w:bCs/>
          <w:sz w:val="24"/>
          <w:szCs w:val="24"/>
        </w:rPr>
      </w:pPr>
      <w:r>
        <w:rPr>
          <w:rFonts w:cs="宋体" w:asciiTheme="minorEastAsia" w:hAnsiTheme="minorEastAsia" w:eastAsiaTheme="minorEastAsia"/>
          <w:b/>
          <w:sz w:val="24"/>
          <w:szCs w:val="24"/>
        </w:rPr>
        <w:t xml:space="preserve">   </w:t>
      </w:r>
      <w:r>
        <w:rPr>
          <w:rFonts w:cs="宋体" w:asciiTheme="minorEastAsia" w:hAnsiTheme="minorEastAsia" w:eastAsiaTheme="minorEastAsia"/>
          <w:b/>
          <w:bCs/>
          <w:sz w:val="24"/>
          <w:szCs w:val="24"/>
        </w:rPr>
        <w:t xml:space="preserve"> </w:t>
      </w:r>
    </w:p>
    <w:p>
      <w:pPr>
        <w:tabs>
          <w:tab w:val="left" w:pos="917"/>
        </w:tabs>
        <w:spacing w:line="400" w:lineRule="exact"/>
        <w:ind w:firstLine="482"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依照《公司法》、《中外合资经营企业法》、《外资企业法》、《中外合作经营企业法》等法规设立的外商投资公司或者非公司外商投资企业申请注销登记适用本规范。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不涉及外商投资准入特别管理措施的企业申请简易注销登记的，无需提交第</w:t>
      </w: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项材料，需要提交《简易注销全体投资人承诺书》（强制清算终结的企业提交人民法院终结强制清算程序的裁定，破产程序终结的企业提交人民法院终结破产程序的裁定）。</w:t>
      </w:r>
    </w:p>
    <w:p>
      <w:pPr>
        <w:spacing w:line="400" w:lineRule="exact"/>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lang w:val="en-US" w:eastAsia="zh-CN"/>
        </w:rPr>
        <w:t>2.</w:t>
      </w:r>
      <w:r>
        <w:rPr>
          <w:rFonts w:hint="eastAsia" w:cs="宋体" w:asciiTheme="minorEastAsia" w:hAnsiTheme="minorEastAsia" w:eastAsiaTheme="minorEastAsia"/>
          <w:b/>
          <w:bCs/>
          <w:sz w:val="24"/>
          <w:szCs w:val="24"/>
        </w:rPr>
        <w:t>外商投资合伙企业注销登记提交材料规范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《企业注销登记申请书》。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全体合伙人或者合伙协议约定的人员签署的注销决定书。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全体合伙人签署的清算报告，清算报告中应当载明已经办理完结的税务、海关纳税手续的情况。</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已领取纸质版营业执照的缴回营业执照正、副本。</w:t>
      </w:r>
    </w:p>
    <w:p>
      <w:pPr>
        <w:tabs>
          <w:tab w:val="left" w:pos="916"/>
        </w:tabs>
        <w:spacing w:line="360" w:lineRule="auto"/>
        <w:jc w:val="left"/>
        <w:rPr>
          <w:rFonts w:cs="宋体" w:asciiTheme="minorEastAsia" w:hAnsiTheme="minorEastAsia" w:eastAsiaTheme="minorEastAsia"/>
          <w:b/>
          <w:bCs/>
          <w:color w:val="000000"/>
          <w:sz w:val="24"/>
          <w:szCs w:val="24"/>
        </w:rPr>
      </w:pPr>
    </w:p>
    <w:p>
      <w:pPr>
        <w:tabs>
          <w:tab w:val="left" w:pos="916"/>
        </w:tabs>
        <w:spacing w:line="400" w:lineRule="exact"/>
        <w:ind w:firstLine="482"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根据《中华人民共和国合伙企业法》、《中华人民共和国合伙企业登记管理办法》以及《中华人民共和国外国企业或者个人在中国境内设立合伙企业管理办法》等法律法规设立的外商投资合伙企业申请注销登记适用本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企业属于被人民法院裁定破产、被行政机关责令关闭、被吊销执照或被撤销而注销的情形，还应提交人民法院的破产裁定、行政机关责令关闭、外商投资合伙企业依法被吊销营业执照或者被撤销的文件。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申请简易注销登记的，无需提交第</w:t>
      </w: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项材料，需要提交《简易注销简易注销全体投资人承诺书》（强制清算终结的企业提交人民法院终结强制清算程序的裁定，破产程序终结的企业提交人民法院终结破产程序的裁定）。</w:t>
      </w:r>
    </w:p>
    <w:p>
      <w:pPr>
        <w:rPr>
          <w:rFonts w:cs="宋体" w:asciiTheme="minorEastAsia" w:hAnsiTheme="minorEastAsia" w:eastAsiaTheme="minorEastAsia"/>
          <w:sz w:val="24"/>
          <w:szCs w:val="24"/>
        </w:rPr>
      </w:pPr>
    </w:p>
    <w:p>
      <w:pPr>
        <w:rPr>
          <w:rFonts w:asciiTheme="minorEastAsia" w:hAnsiTheme="minorEastAsia" w:eastAsiaTheme="minorEastAsia"/>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A73"/>
    <w:rsid w:val="00034AE4"/>
    <w:rsid w:val="0005281A"/>
    <w:rsid w:val="002B737C"/>
    <w:rsid w:val="003B6BE5"/>
    <w:rsid w:val="003F281D"/>
    <w:rsid w:val="00403BB4"/>
    <w:rsid w:val="004555A1"/>
    <w:rsid w:val="00550C47"/>
    <w:rsid w:val="005C143A"/>
    <w:rsid w:val="005D1CF0"/>
    <w:rsid w:val="006829C8"/>
    <w:rsid w:val="00687136"/>
    <w:rsid w:val="007060E9"/>
    <w:rsid w:val="007C7BB2"/>
    <w:rsid w:val="007D10B8"/>
    <w:rsid w:val="00836287"/>
    <w:rsid w:val="00875048"/>
    <w:rsid w:val="008D2DA1"/>
    <w:rsid w:val="009337CA"/>
    <w:rsid w:val="00970379"/>
    <w:rsid w:val="00A16331"/>
    <w:rsid w:val="00B50254"/>
    <w:rsid w:val="00B953D4"/>
    <w:rsid w:val="00B97440"/>
    <w:rsid w:val="00BF3A73"/>
    <w:rsid w:val="00C90977"/>
    <w:rsid w:val="00CA6666"/>
    <w:rsid w:val="00CB6333"/>
    <w:rsid w:val="00D23AF4"/>
    <w:rsid w:val="00D61AAE"/>
    <w:rsid w:val="00D844D3"/>
    <w:rsid w:val="00DE1480"/>
    <w:rsid w:val="00DF44B9"/>
    <w:rsid w:val="00E401C2"/>
    <w:rsid w:val="00E65938"/>
    <w:rsid w:val="00E76E88"/>
    <w:rsid w:val="00F33F03"/>
    <w:rsid w:val="4901283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locked/>
    <w:uiPriority w:val="99"/>
    <w:rPr>
      <w:rFonts w:cs="Times New Roman"/>
      <w:sz w:val="18"/>
      <w:szCs w:val="18"/>
    </w:rPr>
  </w:style>
  <w:style w:type="character" w:customStyle="1" w:styleId="7">
    <w:name w:val="页脚 Char"/>
    <w:basedOn w:val="4"/>
    <w:link w:val="2"/>
    <w:semiHidden/>
    <w:locked/>
    <w:uiPriority w:val="99"/>
    <w:rPr>
      <w:rFonts w:cs="Times New Roman"/>
      <w:sz w:val="18"/>
      <w:szCs w:val="18"/>
    </w:rPr>
  </w:style>
  <w:style w:type="paragraph" w:customStyle="1" w:styleId="8">
    <w:name w:val="正文 New"/>
    <w:uiPriority w:val="99"/>
    <w:pPr>
      <w:widowControl w:val="0"/>
      <w:jc w:val="both"/>
    </w:pPr>
    <w:rPr>
      <w:rFonts w:ascii="Times New Roman" w:hAnsi="Times New Roman" w:eastAsia="宋体" w:cs="Times New Roman"/>
      <w:kern w:val="2"/>
      <w:sz w:val="21"/>
      <w:lang w:val="en-US" w:eastAsia="zh-CN" w:bidi="ar-SA"/>
    </w:rPr>
  </w:style>
  <w:style w:type="paragraph" w:customStyle="1" w:styleId="9">
    <w:name w:val="No Spacing"/>
    <w:qFormat/>
    <w:uiPriority w:val="99"/>
    <w:pPr>
      <w:widowControl w:val="0"/>
      <w:jc w:val="both"/>
    </w:pPr>
    <w:rPr>
      <w:rFonts w:ascii="宋体" w:hAnsi="Courier New"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2287</Words>
  <Characters>13036</Characters>
  <Lines>108</Lines>
  <Paragraphs>30</Paragraphs>
  <TotalTime>0</TotalTime>
  <ScaleCrop>false</ScaleCrop>
  <LinksUpToDate>false</LinksUpToDate>
  <CharactersWithSpaces>15293</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2018-12-27T05:28:00Z</dcterms:created>
  <dc:creator>朱子震</dc:creator>
  <cp:lastModifiedBy>Lenovo</cp:lastModifiedBy>
  <cp:lastPrinted>2018-12-27T09:48:00Z</cp:lastPrinted>
  <dcterms:modified xsi:type="dcterms:W3CDTF">2019-03-04T06:22:08Z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